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F0EB1"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noProof/>
          <w:color w:val="000000"/>
          <w:sz w:val="24"/>
          <w:szCs w:val="24"/>
        </w:rPr>
        <w:drawing>
          <wp:inline distT="0" distB="0" distL="0" distR="0" wp14:anchorId="6821EF95" wp14:editId="78F106A9">
            <wp:extent cx="2154698" cy="1912527"/>
            <wp:effectExtent l="0" t="0" r="0" b="0"/>
            <wp:docPr id="5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8"/>
                    <a:srcRect/>
                    <a:stretch>
                      <a:fillRect/>
                    </a:stretch>
                  </pic:blipFill>
                  <pic:spPr>
                    <a:xfrm>
                      <a:off x="0" y="0"/>
                      <a:ext cx="2154698" cy="1912527"/>
                    </a:xfrm>
                    <a:prstGeom prst="rect">
                      <a:avLst/>
                    </a:prstGeom>
                    <a:ln/>
                  </pic:spPr>
                </pic:pic>
              </a:graphicData>
            </a:graphic>
          </wp:inline>
        </w:drawing>
      </w:r>
    </w:p>
    <w:p w14:paraId="29737910"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CARRERA: ADMINISTRACIÓN DE EMPRESAS</w:t>
      </w:r>
    </w:p>
    <w:p w14:paraId="4DF82FB5"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454B04E0"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6A06E235"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25210D7B"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TEMA:</w:t>
      </w:r>
    </w:p>
    <w:p w14:paraId="000EF5B0"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8"/>
          <w:szCs w:val="28"/>
        </w:rPr>
      </w:pPr>
    </w:p>
    <w:p w14:paraId="58F417C9"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“Estudio De Factibilidad para La creación de una </w:t>
      </w:r>
      <w:r>
        <w:rPr>
          <w:rFonts w:ascii="Times New Roman" w:eastAsia="Times New Roman" w:hAnsi="Times New Roman" w:cs="Times New Roman"/>
          <w:b/>
          <w:sz w:val="24"/>
          <w:szCs w:val="24"/>
        </w:rPr>
        <w:t>Microempresa</w:t>
      </w:r>
      <w:r>
        <w:rPr>
          <w:rFonts w:ascii="Times New Roman" w:eastAsia="Times New Roman" w:hAnsi="Times New Roman" w:cs="Times New Roman"/>
          <w:b/>
          <w:color w:val="000000"/>
          <w:sz w:val="24"/>
          <w:szCs w:val="24"/>
        </w:rPr>
        <w:t xml:space="preserve"> Dedicada a La Importación, Venta y Distribución de Partes y Accesorios desde el Mercado Asiático y de Estados Unidos para vehículos livianos dirigido al Mercado Nacional y Local ubicado en la ciudad de Quito, Provincia de Pichincha (Econoparts Import Group)</w:t>
      </w:r>
    </w:p>
    <w:p w14:paraId="2741525D"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100180D2"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24B7B342"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3664C2F1"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Proyecto de Plan de Negocio previo a la obtención del título de Tecnólogo Superior en Administración de Empresas</w:t>
      </w:r>
    </w:p>
    <w:p w14:paraId="52977AD4"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4"/>
          <w:szCs w:val="24"/>
        </w:rPr>
      </w:pPr>
    </w:p>
    <w:p w14:paraId="18500AB5"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4"/>
          <w:szCs w:val="24"/>
        </w:rPr>
      </w:pPr>
    </w:p>
    <w:p w14:paraId="51B7869D"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08B40C1B"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7E411DD4"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AUTOR:</w:t>
      </w:r>
    </w:p>
    <w:p w14:paraId="23224CCC"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Mauricio Xavier Bolaños Guevara</w:t>
      </w:r>
    </w:p>
    <w:p w14:paraId="75E8EE78"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041172ED"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2C728EFE"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41E47626"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TUTOR:</w:t>
      </w:r>
    </w:p>
    <w:p w14:paraId="74955B68"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Ing. Juan Carlos Chiriboga Insuasti</w:t>
      </w:r>
    </w:p>
    <w:p w14:paraId="20E08930"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60FBB932"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33FCAD4C"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7F91194B" w14:textId="644EDF14" w:rsidR="00480BFC" w:rsidRDefault="005426D0">
      <w:pPr>
        <w:pBdr>
          <w:top w:val="nil"/>
          <w:left w:val="nil"/>
          <w:bottom w:val="nil"/>
          <w:right w:val="nil"/>
          <w:between w:val="nil"/>
        </w:pBdr>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D.M. Quito, 09 de marzo</w:t>
      </w:r>
      <w:r w:rsidR="00A63877">
        <w:rPr>
          <w:rFonts w:ascii="Times New Roman" w:eastAsia="Times New Roman" w:hAnsi="Times New Roman" w:cs="Times New Roman"/>
          <w:b/>
          <w:color w:val="000000"/>
          <w:sz w:val="23"/>
          <w:szCs w:val="23"/>
        </w:rPr>
        <w:t xml:space="preserve"> 2022 </w:t>
      </w:r>
    </w:p>
    <w:p w14:paraId="7C844688"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7992CC02" w14:textId="77777777" w:rsidR="00480BFC" w:rsidRDefault="00480BFC">
      <w:pPr>
        <w:pBdr>
          <w:top w:val="nil"/>
          <w:left w:val="nil"/>
          <w:bottom w:val="nil"/>
          <w:right w:val="nil"/>
          <w:between w:val="nil"/>
        </w:pBdr>
        <w:rPr>
          <w:rFonts w:ascii="Times New Roman" w:eastAsia="Times New Roman" w:hAnsi="Times New Roman" w:cs="Times New Roman"/>
          <w:color w:val="000000"/>
          <w:sz w:val="24"/>
          <w:szCs w:val="24"/>
        </w:rPr>
      </w:pPr>
    </w:p>
    <w:p w14:paraId="0FA96BA1" w14:textId="77777777" w:rsidR="00480BFC" w:rsidRDefault="00A63877">
      <w:pPr>
        <w:pageBreakBefore/>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DEDICATORIA</w:t>
      </w:r>
    </w:p>
    <w:p w14:paraId="7192BF8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25CB69A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07A1E998"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698B143A"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1793F520"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222F905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15C1FB0E"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Dios por darme la oportunidad de existir y darme todo lo necesario para seguir adelante y sobre todo por darme a mi familia que ha sido un apoyo fundamental al inculcarme valores para poder continuar mi camino por un camino correcto y de bien y por darme a la familia que no son de sangre, pero son mis amigos que siempre han sido de gran ayuda por medio de sus enseñanzas y apoyo incondicional y desinteresado. </w:t>
      </w:r>
    </w:p>
    <w:p w14:paraId="4DC91590"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364D081C"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43CE8FF"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FC35BC5"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4A48C4E"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7A74A0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7CECEA5"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3DA785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F46963D"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1FE81B2"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0BC253D9"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917589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FAD7702"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CBB7ABE"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F609DE5"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8962FFC"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4BBAF90"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F4AF90F"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A4194CF"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30F69374"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7E83A333"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1B18E878"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259B10B2"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48DC52FB"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ii</w:t>
      </w:r>
    </w:p>
    <w:p w14:paraId="47684A9D" w14:textId="77777777" w:rsidR="00480BFC" w:rsidRDefault="00A63877">
      <w:pPr>
        <w:pageBreakBefore/>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AGRADECIMIENTO</w:t>
      </w:r>
    </w:p>
    <w:p w14:paraId="0703444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235FFA97"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341D4AAC"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62C67DD3"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73D60395" w14:textId="77777777" w:rsidR="00480BFC" w:rsidRDefault="00480BFC">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4545599" w14:textId="3457C851"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todo el cuerpo docente que por medio de su profesionalismo nos impartió sus conocimientos para poder llegar a este punto de poder culminar un objetivo planteado a inicios de la carrera, que fueron una guía no solo </w:t>
      </w:r>
      <w:r>
        <w:rPr>
          <w:rFonts w:ascii="Times New Roman" w:eastAsia="Times New Roman" w:hAnsi="Times New Roman" w:cs="Times New Roman"/>
          <w:sz w:val="24"/>
          <w:szCs w:val="24"/>
        </w:rPr>
        <w:t>al</w:t>
      </w:r>
      <w:r>
        <w:rPr>
          <w:rFonts w:ascii="Times New Roman" w:eastAsia="Times New Roman" w:hAnsi="Times New Roman" w:cs="Times New Roman"/>
          <w:color w:val="000000"/>
          <w:sz w:val="24"/>
          <w:szCs w:val="24"/>
        </w:rPr>
        <w:t xml:space="preserve"> impartir su </w:t>
      </w:r>
      <w:r>
        <w:rPr>
          <w:rFonts w:ascii="Times New Roman" w:eastAsia="Times New Roman" w:hAnsi="Times New Roman" w:cs="Times New Roman"/>
          <w:sz w:val="24"/>
          <w:szCs w:val="24"/>
        </w:rPr>
        <w:t>cátedra</w:t>
      </w:r>
      <w:r>
        <w:rPr>
          <w:rFonts w:ascii="Times New Roman" w:eastAsia="Times New Roman" w:hAnsi="Times New Roman" w:cs="Times New Roman"/>
          <w:color w:val="000000"/>
          <w:sz w:val="24"/>
          <w:szCs w:val="24"/>
        </w:rPr>
        <w:t xml:space="preserve"> sino para enseñarnos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llegar a ser unos excelentes profesionales darnos lo</w:t>
      </w:r>
      <w:r w:rsidR="009441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necesario para enfrentarnos a los problemas que se nos presenten en nuestra vida profesional. </w:t>
      </w:r>
    </w:p>
    <w:p w14:paraId="6264D321"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51047F44"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4932B38"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0CEDE32E"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1D311B67"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FF50107"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53555BD"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1A271897"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8E7261B"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06ADBE1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2614700"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8EDA702"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02CFA07"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880B396"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C76618D"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48932D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E6F588A"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00A46D18"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EF9E5B8"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13EE9FEF"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47A5BD5"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521C336"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1B4AB760"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1C699FAA"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1B1F02AB"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0FB61FA8" w14:textId="77777777" w:rsidR="00480BFC" w:rsidRDefault="00480BFC">
      <w:pPr>
        <w:pBdr>
          <w:top w:val="nil"/>
          <w:left w:val="nil"/>
          <w:bottom w:val="nil"/>
          <w:right w:val="nil"/>
          <w:between w:val="nil"/>
        </w:pBdr>
        <w:jc w:val="center"/>
        <w:rPr>
          <w:rFonts w:ascii="Times New Roman" w:eastAsia="Times New Roman" w:hAnsi="Times New Roman" w:cs="Times New Roman"/>
          <w:color w:val="000000"/>
          <w:sz w:val="23"/>
          <w:szCs w:val="23"/>
        </w:rPr>
      </w:pPr>
    </w:p>
    <w:p w14:paraId="58E93916"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iii</w:t>
      </w:r>
    </w:p>
    <w:p w14:paraId="063FDEA8" w14:textId="77777777" w:rsidR="00480BFC" w:rsidRDefault="00A63877">
      <w:pPr>
        <w:pageBreakBefore/>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lastRenderedPageBreak/>
        <w:t>AUTORÍA</w:t>
      </w:r>
    </w:p>
    <w:p w14:paraId="5B4D8874"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878B789"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3"/>
          <w:szCs w:val="23"/>
        </w:rPr>
      </w:pPr>
    </w:p>
    <w:p w14:paraId="5A25E41A"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 Mauricio Xavier Bolaños Guevara autor del presente informe, me responsabilizo por los conceptos, opiniones y propuestas contenidos en el mismo. </w:t>
      </w:r>
    </w:p>
    <w:p w14:paraId="7AAC9168"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49534C6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1BA7BF00"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0D572ED5"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64AC4DF6"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4137B321" w14:textId="02497084" w:rsidR="00480BFC" w:rsidRDefault="00964959">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D0D6240" wp14:editId="3CAE358F">
            <wp:extent cx="2034540" cy="784860"/>
            <wp:effectExtent l="0" t="0" r="381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4540" cy="784860"/>
                    </a:xfrm>
                    <a:prstGeom prst="rect">
                      <a:avLst/>
                    </a:prstGeom>
                    <a:noFill/>
                    <a:ln>
                      <a:noFill/>
                    </a:ln>
                  </pic:spPr>
                </pic:pic>
              </a:graphicData>
            </a:graphic>
          </wp:inline>
        </w:drawing>
      </w:r>
    </w:p>
    <w:p w14:paraId="10DFCDE3"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74EA2938" w14:textId="77777777" w:rsidR="00480BFC" w:rsidRDefault="00A63877">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Atentamente </w:t>
      </w:r>
    </w:p>
    <w:p w14:paraId="563C4C8B"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63EE134B"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3F66FD56" w14:textId="77777777" w:rsidR="00480BFC" w:rsidRDefault="00A6387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Mauricio Xavier Bolaños Guevara</w:t>
      </w:r>
    </w:p>
    <w:p w14:paraId="6D11A4F4"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58F2273D"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5CD84013"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6F1F0ED6" w14:textId="2B5E9E07" w:rsidR="00480BFC" w:rsidRDefault="005426D0">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D.M. Quito, 09 de marzo </w:t>
      </w:r>
      <w:r w:rsidR="00A63877">
        <w:rPr>
          <w:rFonts w:ascii="Times New Roman" w:eastAsia="Times New Roman" w:hAnsi="Times New Roman" w:cs="Times New Roman"/>
          <w:color w:val="000000"/>
          <w:sz w:val="24"/>
          <w:szCs w:val="24"/>
        </w:rPr>
        <w:t xml:space="preserve">de 2022 </w:t>
      </w:r>
    </w:p>
    <w:p w14:paraId="15892433"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493E8720"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ED2C537"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6E4D313"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iv</w:t>
      </w:r>
    </w:p>
    <w:p w14:paraId="43828919" w14:textId="77777777" w:rsidR="00480BFC" w:rsidRDefault="00A63877">
      <w:pPr>
        <w:pageBreakBefore/>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Ing. Juan Carlos Chiriboga Insuasti</w:t>
      </w:r>
      <w:r>
        <w:rPr>
          <w:rFonts w:ascii="Times New Roman" w:eastAsia="Times New Roman" w:hAnsi="Times New Roman" w:cs="Times New Roman"/>
          <w:color w:val="000000"/>
          <w:sz w:val="24"/>
          <w:szCs w:val="24"/>
        </w:rPr>
        <w:t xml:space="preserve">. </w:t>
      </w:r>
    </w:p>
    <w:p w14:paraId="01D24E0A"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Tutor de Trabajo de Titulación </w:t>
      </w:r>
    </w:p>
    <w:p w14:paraId="7C0893D2" w14:textId="77777777" w:rsidR="00480BFC" w:rsidRDefault="00480BFC">
      <w:pPr>
        <w:pBdr>
          <w:top w:val="nil"/>
          <w:left w:val="nil"/>
          <w:bottom w:val="nil"/>
          <w:right w:val="nil"/>
          <w:between w:val="nil"/>
        </w:pBdr>
        <w:rPr>
          <w:rFonts w:ascii="Times New Roman" w:eastAsia="Times New Roman" w:hAnsi="Times New Roman" w:cs="Times New Roman"/>
          <w:b/>
          <w:color w:val="000000"/>
          <w:sz w:val="23"/>
          <w:szCs w:val="23"/>
        </w:rPr>
      </w:pPr>
    </w:p>
    <w:p w14:paraId="701BD65A" w14:textId="77777777" w:rsidR="00480BFC" w:rsidRDefault="00480BFC">
      <w:pPr>
        <w:pBdr>
          <w:top w:val="nil"/>
          <w:left w:val="nil"/>
          <w:bottom w:val="nil"/>
          <w:right w:val="nil"/>
          <w:between w:val="nil"/>
        </w:pBdr>
        <w:rPr>
          <w:rFonts w:ascii="Times New Roman" w:eastAsia="Times New Roman" w:hAnsi="Times New Roman" w:cs="Times New Roman"/>
          <w:b/>
          <w:color w:val="000000"/>
          <w:sz w:val="23"/>
          <w:szCs w:val="23"/>
        </w:rPr>
      </w:pPr>
    </w:p>
    <w:p w14:paraId="76FB1D39" w14:textId="77777777" w:rsidR="00480BFC" w:rsidRDefault="00480BFC">
      <w:pPr>
        <w:pBdr>
          <w:top w:val="nil"/>
          <w:left w:val="nil"/>
          <w:bottom w:val="nil"/>
          <w:right w:val="nil"/>
          <w:between w:val="nil"/>
        </w:pBdr>
        <w:rPr>
          <w:rFonts w:ascii="Times New Roman" w:eastAsia="Times New Roman" w:hAnsi="Times New Roman" w:cs="Times New Roman"/>
          <w:b/>
          <w:color w:val="000000"/>
          <w:sz w:val="23"/>
          <w:szCs w:val="23"/>
        </w:rPr>
      </w:pPr>
    </w:p>
    <w:p w14:paraId="1A9D0E84" w14:textId="77777777" w:rsidR="00480BFC" w:rsidRDefault="00480BFC">
      <w:pPr>
        <w:pBdr>
          <w:top w:val="nil"/>
          <w:left w:val="nil"/>
          <w:bottom w:val="nil"/>
          <w:right w:val="nil"/>
          <w:between w:val="nil"/>
        </w:pBdr>
        <w:rPr>
          <w:rFonts w:ascii="Times New Roman" w:eastAsia="Times New Roman" w:hAnsi="Times New Roman" w:cs="Times New Roman"/>
          <w:b/>
          <w:color w:val="000000"/>
          <w:sz w:val="23"/>
          <w:szCs w:val="23"/>
        </w:rPr>
      </w:pPr>
    </w:p>
    <w:p w14:paraId="1642ACB5" w14:textId="77777777" w:rsidR="00480BFC" w:rsidRDefault="00480BFC">
      <w:pPr>
        <w:pBdr>
          <w:top w:val="nil"/>
          <w:left w:val="nil"/>
          <w:bottom w:val="nil"/>
          <w:right w:val="nil"/>
          <w:between w:val="nil"/>
        </w:pBdr>
        <w:rPr>
          <w:rFonts w:ascii="Times New Roman" w:eastAsia="Times New Roman" w:hAnsi="Times New Roman" w:cs="Times New Roman"/>
          <w:b/>
          <w:color w:val="000000"/>
          <w:sz w:val="23"/>
          <w:szCs w:val="23"/>
        </w:rPr>
      </w:pPr>
    </w:p>
    <w:p w14:paraId="16E84B90"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8A78271" w14:textId="77777777" w:rsidR="00480BFC" w:rsidRDefault="00A63877">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CERTIFICACIÓN</w:t>
      </w:r>
    </w:p>
    <w:p w14:paraId="7D440C8D"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36A285D1"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13F481DD" w14:textId="77777777" w:rsidR="00480BFC" w:rsidRDefault="00480BFC">
      <w:pPr>
        <w:pBdr>
          <w:top w:val="nil"/>
          <w:left w:val="nil"/>
          <w:bottom w:val="nil"/>
          <w:right w:val="nil"/>
          <w:between w:val="nil"/>
        </w:pBdr>
        <w:jc w:val="center"/>
        <w:rPr>
          <w:rFonts w:ascii="Times New Roman" w:eastAsia="Times New Roman" w:hAnsi="Times New Roman" w:cs="Times New Roman"/>
          <w:b/>
          <w:color w:val="000000"/>
          <w:sz w:val="23"/>
          <w:szCs w:val="23"/>
        </w:rPr>
      </w:pPr>
    </w:p>
    <w:p w14:paraId="2626B415" w14:textId="77777777" w:rsidR="00480BFC" w:rsidRDefault="00480BFC">
      <w:pPr>
        <w:pBdr>
          <w:top w:val="nil"/>
          <w:left w:val="nil"/>
          <w:bottom w:val="nil"/>
          <w:right w:val="nil"/>
          <w:between w:val="nil"/>
        </w:pBdr>
        <w:spacing w:line="360" w:lineRule="auto"/>
        <w:jc w:val="center"/>
        <w:rPr>
          <w:rFonts w:ascii="Times New Roman" w:eastAsia="Times New Roman" w:hAnsi="Times New Roman" w:cs="Times New Roman"/>
          <w:color w:val="000000"/>
          <w:sz w:val="23"/>
          <w:szCs w:val="23"/>
        </w:rPr>
      </w:pPr>
    </w:p>
    <w:p w14:paraId="35D75755"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Haber revisado el presente informe de investigación, que se ajusta a las normas institucionales y académicas establecidas por el Instituto Tecnológico Internacional Universitario ITI, de Quito, por tanto, se autoriza su presentación final para los fines legales pertinentes. </w:t>
      </w:r>
    </w:p>
    <w:p w14:paraId="213E1938" w14:textId="77777777" w:rsidR="00480BFC" w:rsidRDefault="00480BFC">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65A3BCE" w14:textId="79E7CEF9" w:rsidR="00480BFC" w:rsidRDefault="005426D0">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noProof/>
        </w:rPr>
        <w:drawing>
          <wp:inline distT="0" distB="0" distL="0" distR="0" wp14:anchorId="4CFC32B9" wp14:editId="0232BE40">
            <wp:extent cx="2038350" cy="62801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6854" cy="642959"/>
                    </a:xfrm>
                    <a:prstGeom prst="rect">
                      <a:avLst/>
                    </a:prstGeom>
                    <a:noFill/>
                    <a:ln>
                      <a:noFill/>
                    </a:ln>
                  </pic:spPr>
                </pic:pic>
              </a:graphicData>
            </a:graphic>
          </wp:inline>
        </w:drawing>
      </w:r>
    </w:p>
    <w:p w14:paraId="776981E3" w14:textId="77777777" w:rsidR="00480BFC" w:rsidRDefault="00480BFC">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25A8D442" w14:textId="77777777" w:rsidR="00480BFC" w:rsidRDefault="00A63877">
      <w:pPr>
        <w:pBdr>
          <w:top w:val="nil"/>
          <w:left w:val="nil"/>
          <w:bottom w:val="nil"/>
          <w:right w:val="nil"/>
          <w:between w:val="nil"/>
        </w:pBdr>
        <w:spacing w:line="48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Ing. Juan Carlos Chiriboga Insuasti. </w:t>
      </w:r>
    </w:p>
    <w:p w14:paraId="58E3A5F1"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3061F0B5" w14:textId="77777777" w:rsidR="00480BFC" w:rsidRDefault="00480BFC">
      <w:pPr>
        <w:pBdr>
          <w:top w:val="nil"/>
          <w:left w:val="nil"/>
          <w:bottom w:val="nil"/>
          <w:right w:val="nil"/>
          <w:between w:val="nil"/>
        </w:pBdr>
        <w:spacing w:line="480" w:lineRule="auto"/>
        <w:rPr>
          <w:rFonts w:ascii="Times New Roman" w:eastAsia="Times New Roman" w:hAnsi="Times New Roman" w:cs="Times New Roman"/>
          <w:color w:val="000000"/>
          <w:sz w:val="23"/>
          <w:szCs w:val="23"/>
        </w:rPr>
      </w:pPr>
    </w:p>
    <w:p w14:paraId="385C27A5" w14:textId="3197758D" w:rsidR="00480BFC" w:rsidRDefault="005426D0">
      <w:pPr>
        <w:pBdr>
          <w:top w:val="nil"/>
          <w:left w:val="nil"/>
          <w:bottom w:val="nil"/>
          <w:right w:val="nil"/>
          <w:between w:val="nil"/>
        </w:pBdr>
        <w:spacing w:line="48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D.M. Quito, 09 de marzo </w:t>
      </w:r>
      <w:r w:rsidR="00A63877">
        <w:rPr>
          <w:rFonts w:ascii="Times New Roman" w:eastAsia="Times New Roman" w:hAnsi="Times New Roman" w:cs="Times New Roman"/>
          <w:color w:val="000000"/>
          <w:sz w:val="23"/>
          <w:szCs w:val="23"/>
        </w:rPr>
        <w:t xml:space="preserve">de 2022 </w:t>
      </w:r>
    </w:p>
    <w:p w14:paraId="4269C141"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6E27AC0F"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0300A64D"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4AF88C59"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3C2D0AE6"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2707FEDC"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78C90793" w14:textId="77777777" w:rsidR="00480BFC" w:rsidRDefault="00480BFC">
      <w:pPr>
        <w:pBdr>
          <w:top w:val="nil"/>
          <w:left w:val="nil"/>
          <w:bottom w:val="nil"/>
          <w:right w:val="nil"/>
          <w:between w:val="nil"/>
        </w:pBdr>
        <w:rPr>
          <w:rFonts w:ascii="Times New Roman" w:eastAsia="Times New Roman" w:hAnsi="Times New Roman" w:cs="Times New Roman"/>
          <w:color w:val="000000"/>
          <w:sz w:val="23"/>
          <w:szCs w:val="23"/>
        </w:rPr>
      </w:pPr>
    </w:p>
    <w:p w14:paraId="53348172" w14:textId="77777777" w:rsidR="00480BFC" w:rsidRDefault="00A63877">
      <w:pPr>
        <w:pBdr>
          <w:top w:val="nil"/>
          <w:left w:val="nil"/>
          <w:bottom w:val="nil"/>
          <w:right w:val="nil"/>
          <w:between w:val="nil"/>
        </w:pBd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w:t>
      </w:r>
    </w:p>
    <w:p w14:paraId="2056D3C0" w14:textId="77777777" w:rsidR="00480BFC" w:rsidRDefault="00A63877">
      <w:pPr>
        <w:pageBreakBefore/>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ACTA DE CESIÓN DE DERECHOS DE TRABAJO FIN DE CARRERA</w:t>
      </w:r>
    </w:p>
    <w:p w14:paraId="3E061E5A" w14:textId="77777777" w:rsidR="00480BFC" w:rsidRDefault="00480BFC">
      <w:pPr>
        <w:pBdr>
          <w:top w:val="nil"/>
          <w:left w:val="nil"/>
          <w:bottom w:val="nil"/>
          <w:right w:val="nil"/>
          <w:between w:val="nil"/>
        </w:pBdr>
        <w:spacing w:line="360" w:lineRule="auto"/>
        <w:rPr>
          <w:rFonts w:ascii="Times New Roman" w:eastAsia="Times New Roman" w:hAnsi="Times New Roman" w:cs="Times New Roman"/>
          <w:color w:val="000000"/>
          <w:sz w:val="23"/>
          <w:szCs w:val="23"/>
        </w:rPr>
      </w:pPr>
    </w:p>
    <w:p w14:paraId="0BC745FB"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3"/>
          <w:szCs w:val="23"/>
        </w:rPr>
      </w:pPr>
    </w:p>
    <w:p w14:paraId="76D45525"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Conste por el presente documento la cesión de los derechos en trabajo fin de carrera, de conformidad con las siguientes </w:t>
      </w:r>
      <w:r>
        <w:rPr>
          <w:rFonts w:ascii="Times New Roman" w:eastAsia="Times New Roman" w:hAnsi="Times New Roman" w:cs="Times New Roman"/>
          <w:sz w:val="24"/>
          <w:szCs w:val="24"/>
        </w:rPr>
        <w:t>cláusulas</w:t>
      </w:r>
      <w:r>
        <w:rPr>
          <w:rFonts w:ascii="Times New Roman" w:eastAsia="Times New Roman" w:hAnsi="Times New Roman" w:cs="Times New Roman"/>
          <w:color w:val="000000"/>
          <w:sz w:val="24"/>
          <w:szCs w:val="24"/>
        </w:rPr>
        <w:t xml:space="preserve">: </w:t>
      </w:r>
    </w:p>
    <w:p w14:paraId="4AD357AA"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28D6EBE7"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PRIMERA: El </w:t>
      </w:r>
      <w:r>
        <w:rPr>
          <w:rFonts w:ascii="Times New Roman" w:eastAsia="Times New Roman" w:hAnsi="Times New Roman" w:cs="Times New Roman"/>
          <w:b/>
          <w:color w:val="000000"/>
          <w:sz w:val="24"/>
          <w:szCs w:val="24"/>
        </w:rPr>
        <w:t xml:space="preserve">Ing. Juan Carlos Chiriboga Insuasti </w:t>
      </w:r>
      <w:r>
        <w:rPr>
          <w:rFonts w:ascii="Times New Roman" w:eastAsia="Times New Roman" w:hAnsi="Times New Roman" w:cs="Times New Roman"/>
          <w:color w:val="000000"/>
          <w:sz w:val="24"/>
          <w:szCs w:val="24"/>
        </w:rPr>
        <w:t xml:space="preserve">y por sus propios derechos en calidad de Tutor del trabajo fin de carrera; y el Sr. Mauricio Xavier Bolaños Guevara por sus propios derechos, en calidad de autor del trabajo fin de carrera. </w:t>
      </w:r>
    </w:p>
    <w:p w14:paraId="5824B9E9"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13FCF3F1"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SEGUNDA: UNO.- El Sr. Mauricio Xavier Bolaños Guevara realizó el trabajo fin de carrera titulado: </w:t>
      </w:r>
      <w:r>
        <w:rPr>
          <w:rFonts w:ascii="Times New Roman" w:eastAsia="Times New Roman" w:hAnsi="Times New Roman" w:cs="Times New Roman"/>
          <w:b/>
          <w:color w:val="000000"/>
          <w:sz w:val="24"/>
          <w:szCs w:val="24"/>
        </w:rPr>
        <w:t xml:space="preserve">“Estudio De Factibilidad para La creación de una Micro Empresa Dedicada a La Importación ,Venta y Distribución de Partes y Accesorios desde  el Mercado Asiático y de Estados Unidos para vehículos livianos dirigido al Mercado Nacional y Local ubicado en la ciudad de Quito ,Provincia de Pichincha.”, </w:t>
      </w:r>
      <w:r>
        <w:rPr>
          <w:rFonts w:ascii="Times New Roman" w:eastAsia="Times New Roman" w:hAnsi="Times New Roman" w:cs="Times New Roman"/>
          <w:color w:val="000000"/>
          <w:sz w:val="24"/>
          <w:szCs w:val="24"/>
        </w:rPr>
        <w:t xml:space="preserve">para optar por el título de, Tecnólogo/a en Administración en él Instituto Tecnológico Internacional Universitario ITI, bajo la dirección del </w:t>
      </w:r>
      <w:r>
        <w:rPr>
          <w:rFonts w:ascii="Times New Roman" w:eastAsia="Times New Roman" w:hAnsi="Times New Roman" w:cs="Times New Roman"/>
          <w:b/>
          <w:color w:val="000000"/>
          <w:sz w:val="24"/>
          <w:szCs w:val="24"/>
        </w:rPr>
        <w:t xml:space="preserve">Ing. Juan Carlos Chiriboga Insuasti. </w:t>
      </w:r>
    </w:p>
    <w:p w14:paraId="6A272549"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DOS. - Es política del Instituto Tecnológico Internacional Universitario ITI, que los trabajos fin de carrera se </w:t>
      </w:r>
      <w:r>
        <w:rPr>
          <w:rFonts w:ascii="Times New Roman" w:eastAsia="Times New Roman" w:hAnsi="Times New Roman" w:cs="Times New Roman"/>
          <w:sz w:val="24"/>
          <w:szCs w:val="24"/>
        </w:rPr>
        <w:t>apliquen</w:t>
      </w:r>
      <w:r>
        <w:rPr>
          <w:rFonts w:ascii="Times New Roman" w:eastAsia="Times New Roman" w:hAnsi="Times New Roman" w:cs="Times New Roman"/>
          <w:color w:val="000000"/>
          <w:sz w:val="24"/>
          <w:szCs w:val="24"/>
        </w:rPr>
        <w:t xml:space="preserve">, se materialicen y difundan en beneficio de la comunidad. </w:t>
      </w:r>
    </w:p>
    <w:p w14:paraId="7ACE5F52"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A2BCC04"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TERCERA: Los comparecientes, </w:t>
      </w:r>
      <w:r>
        <w:rPr>
          <w:rFonts w:ascii="Times New Roman" w:eastAsia="Times New Roman" w:hAnsi="Times New Roman" w:cs="Times New Roman"/>
          <w:b/>
          <w:color w:val="000000"/>
          <w:sz w:val="24"/>
          <w:szCs w:val="24"/>
        </w:rPr>
        <w:t xml:space="preserve">Ing. Juan Carlos Chiriboga Insuasti </w:t>
      </w:r>
      <w:r>
        <w:rPr>
          <w:rFonts w:ascii="Times New Roman" w:eastAsia="Times New Roman" w:hAnsi="Times New Roman" w:cs="Times New Roman"/>
          <w:color w:val="000000"/>
          <w:sz w:val="24"/>
          <w:szCs w:val="24"/>
        </w:rPr>
        <w:t xml:space="preserve">en calidad de Tutor del trabajo fin de carrera y el Sr. Mauricio Xavier Bolaños Guevara, como autor del mismo, por medio del presente instrumento, tienen a bien ceder en forma gratuita sus derechos en el trabajo fin de Carrera titulado: </w:t>
      </w:r>
      <w:r>
        <w:rPr>
          <w:rFonts w:ascii="Times New Roman" w:eastAsia="Times New Roman" w:hAnsi="Times New Roman" w:cs="Times New Roman"/>
          <w:b/>
          <w:color w:val="000000"/>
          <w:sz w:val="24"/>
          <w:szCs w:val="24"/>
        </w:rPr>
        <w:t xml:space="preserve">“Estudio De Factibilidad para La creación de una Micro Empresa Dedicada a La Importación ,Venta y Distribución de Partes y Accesorios desde  el Mercado Asiático y de Estados Unidos para vehículos livianos dirigido al Mercado Nacional y Local ubicado en la ciudad de </w:t>
      </w:r>
      <w:r>
        <w:rPr>
          <w:rFonts w:ascii="Times New Roman" w:eastAsia="Times New Roman" w:hAnsi="Times New Roman" w:cs="Times New Roman"/>
          <w:b/>
          <w:color w:val="000000"/>
          <w:sz w:val="24"/>
          <w:szCs w:val="24"/>
        </w:rPr>
        <w:lastRenderedPageBreak/>
        <w:t xml:space="preserve">Quito, Provincia de Pichincha”, </w:t>
      </w:r>
      <w:r>
        <w:rPr>
          <w:rFonts w:ascii="Times New Roman" w:eastAsia="Times New Roman" w:hAnsi="Times New Roman" w:cs="Times New Roman"/>
          <w:color w:val="000000"/>
          <w:sz w:val="24"/>
          <w:szCs w:val="24"/>
        </w:rPr>
        <w:t xml:space="preserve">y conceden autorización para que el ITI pueda utilizar este trabajo en su beneficio y/o de la comunidad, sin reserva alguna. </w:t>
      </w:r>
    </w:p>
    <w:p w14:paraId="5D3E9FC6"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46846577"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CUARTA: aceptación: las partes </w:t>
      </w:r>
      <w:r>
        <w:rPr>
          <w:rFonts w:ascii="Times New Roman" w:eastAsia="Times New Roman" w:hAnsi="Times New Roman" w:cs="Times New Roman"/>
          <w:sz w:val="24"/>
          <w:szCs w:val="24"/>
        </w:rPr>
        <w:t>declaran</w:t>
      </w:r>
      <w:r>
        <w:rPr>
          <w:rFonts w:ascii="Times New Roman" w:eastAsia="Times New Roman" w:hAnsi="Times New Roman" w:cs="Times New Roman"/>
          <w:color w:val="000000"/>
          <w:sz w:val="24"/>
          <w:szCs w:val="24"/>
        </w:rPr>
        <w:t xml:space="preserve"> que aceptan expresamente todo lo estipulado en la presente cesión de derecho. </w:t>
      </w:r>
    </w:p>
    <w:p w14:paraId="1A856716" w14:textId="77777777" w:rsidR="005426D0" w:rsidRDefault="005426D0">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AD067B3" w14:textId="77777777" w:rsidR="005426D0" w:rsidRDefault="005426D0">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7826F40C" w14:textId="23CFC565" w:rsidR="005426D0" w:rsidRDefault="005426D0">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noProof/>
        </w:rPr>
        <w:drawing>
          <wp:inline distT="0" distB="0" distL="0" distR="0" wp14:anchorId="464D7871" wp14:editId="25126204">
            <wp:extent cx="2038350" cy="628015"/>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6854" cy="642959"/>
                    </a:xfrm>
                    <a:prstGeom prst="rect">
                      <a:avLst/>
                    </a:prstGeom>
                    <a:noFill/>
                    <a:ln>
                      <a:noFill/>
                    </a:ln>
                  </pic:spPr>
                </pic:pic>
              </a:graphicData>
            </a:graphic>
          </wp:inline>
        </w:drawing>
      </w:r>
      <w:r w:rsidR="00964959">
        <w:rPr>
          <w:rFonts w:ascii="Times New Roman" w:eastAsia="Times New Roman" w:hAnsi="Times New Roman" w:cs="Times New Roman"/>
          <w:color w:val="000000"/>
          <w:sz w:val="24"/>
          <w:szCs w:val="24"/>
        </w:rPr>
        <w:t xml:space="preserve">                          </w:t>
      </w:r>
      <w:r w:rsidR="00964959">
        <w:rPr>
          <w:rFonts w:ascii="Times New Roman" w:eastAsia="Times New Roman" w:hAnsi="Times New Roman" w:cs="Times New Roman"/>
          <w:noProof/>
          <w:color w:val="000000"/>
          <w:sz w:val="24"/>
          <w:szCs w:val="24"/>
        </w:rPr>
        <w:drawing>
          <wp:inline distT="0" distB="0" distL="0" distR="0" wp14:anchorId="1E699CE9" wp14:editId="40D76F25">
            <wp:extent cx="2034540" cy="784860"/>
            <wp:effectExtent l="0" t="0" r="381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4540" cy="784860"/>
                    </a:xfrm>
                    <a:prstGeom prst="rect">
                      <a:avLst/>
                    </a:prstGeom>
                    <a:noFill/>
                    <a:ln>
                      <a:noFill/>
                    </a:ln>
                  </pic:spPr>
                </pic:pic>
              </a:graphicData>
            </a:graphic>
          </wp:inline>
        </w:drawing>
      </w:r>
    </w:p>
    <w:p w14:paraId="60356DB4" w14:textId="77777777" w:rsidR="00480BFC" w:rsidRDefault="00480BF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7CBE8CAC" w14:textId="77777777" w:rsidR="00480BFC" w:rsidRDefault="00480BFC">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35278D1C" w14:textId="67E14855" w:rsidR="00480BFC" w:rsidRDefault="00A6387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Ing. Juan </w:t>
      </w:r>
      <w:r w:rsidR="005426D0">
        <w:rPr>
          <w:rFonts w:ascii="Times New Roman" w:eastAsia="Times New Roman" w:hAnsi="Times New Roman" w:cs="Times New Roman"/>
          <w:b/>
          <w:color w:val="000000"/>
          <w:sz w:val="24"/>
          <w:szCs w:val="24"/>
        </w:rPr>
        <w:t xml:space="preserve">Carlos Chiriboga Insuasti </w:t>
      </w:r>
      <w:r>
        <w:rPr>
          <w:rFonts w:ascii="Times New Roman" w:eastAsia="Times New Roman" w:hAnsi="Times New Roman" w:cs="Times New Roman"/>
          <w:b/>
          <w:color w:val="000000"/>
          <w:sz w:val="24"/>
          <w:szCs w:val="24"/>
        </w:rPr>
        <w:t xml:space="preserve">     </w:t>
      </w:r>
      <w:r w:rsidR="005426D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Mauricio Xavier Bolaños Guevara </w:t>
      </w:r>
    </w:p>
    <w:p w14:paraId="495D30EE" w14:textId="77777777" w:rsidR="00480BFC" w:rsidRDefault="00480BFC">
      <w:pPr>
        <w:spacing w:after="280" w:line="360" w:lineRule="auto"/>
        <w:rPr>
          <w:rFonts w:ascii="Times New Roman" w:eastAsia="Times New Roman" w:hAnsi="Times New Roman" w:cs="Times New Roman"/>
          <w:sz w:val="24"/>
          <w:szCs w:val="24"/>
        </w:rPr>
      </w:pPr>
    </w:p>
    <w:p w14:paraId="172AF86D" w14:textId="77777777" w:rsidR="00480BFC" w:rsidRDefault="00480BFC">
      <w:pPr>
        <w:spacing w:after="280" w:line="360" w:lineRule="auto"/>
        <w:rPr>
          <w:rFonts w:ascii="Times New Roman" w:eastAsia="Times New Roman" w:hAnsi="Times New Roman" w:cs="Times New Roman"/>
          <w:sz w:val="24"/>
          <w:szCs w:val="24"/>
        </w:rPr>
      </w:pPr>
    </w:p>
    <w:p w14:paraId="66891888" w14:textId="6C439DF4" w:rsidR="00480BFC" w:rsidRDefault="005426D0">
      <w:pPr>
        <w:spacing w:after="2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D.M. Quito, 09 de marzo </w:t>
      </w:r>
      <w:r w:rsidR="00A63877">
        <w:rPr>
          <w:rFonts w:ascii="Times New Roman" w:eastAsia="Times New Roman" w:hAnsi="Times New Roman" w:cs="Times New Roman"/>
          <w:sz w:val="24"/>
          <w:szCs w:val="24"/>
        </w:rPr>
        <w:t xml:space="preserve">de 2022 </w:t>
      </w:r>
    </w:p>
    <w:p w14:paraId="347EF652" w14:textId="77777777" w:rsidR="00480BFC" w:rsidRDefault="00480BFC">
      <w:pPr>
        <w:spacing w:after="280" w:line="360" w:lineRule="auto"/>
        <w:ind w:firstLine="720"/>
        <w:jc w:val="center"/>
        <w:rPr>
          <w:rFonts w:ascii="Times New Roman" w:eastAsia="Times New Roman" w:hAnsi="Times New Roman" w:cs="Times New Roman"/>
          <w:sz w:val="24"/>
          <w:szCs w:val="24"/>
        </w:rPr>
      </w:pPr>
    </w:p>
    <w:p w14:paraId="05BC6443" w14:textId="77777777" w:rsidR="00480BFC" w:rsidRDefault="00480BFC">
      <w:pPr>
        <w:spacing w:after="280" w:line="360" w:lineRule="auto"/>
        <w:ind w:firstLine="720"/>
        <w:jc w:val="center"/>
        <w:rPr>
          <w:rFonts w:ascii="Times New Roman" w:eastAsia="Times New Roman" w:hAnsi="Times New Roman" w:cs="Times New Roman"/>
          <w:sz w:val="23"/>
          <w:szCs w:val="23"/>
        </w:rPr>
      </w:pPr>
    </w:p>
    <w:p w14:paraId="275F01DC" w14:textId="77777777" w:rsidR="00480BFC" w:rsidRDefault="00480BFC">
      <w:pPr>
        <w:spacing w:after="280" w:line="360" w:lineRule="auto"/>
        <w:ind w:firstLine="720"/>
        <w:jc w:val="center"/>
        <w:rPr>
          <w:rFonts w:ascii="Times New Roman" w:eastAsia="Times New Roman" w:hAnsi="Times New Roman" w:cs="Times New Roman"/>
          <w:sz w:val="23"/>
          <w:szCs w:val="23"/>
        </w:rPr>
      </w:pPr>
    </w:p>
    <w:p w14:paraId="02D70C26" w14:textId="77777777" w:rsidR="00480BFC" w:rsidRDefault="00480BFC">
      <w:pPr>
        <w:spacing w:after="280" w:line="360" w:lineRule="auto"/>
        <w:ind w:firstLine="720"/>
        <w:jc w:val="center"/>
        <w:rPr>
          <w:rFonts w:ascii="Times New Roman" w:eastAsia="Times New Roman" w:hAnsi="Times New Roman" w:cs="Times New Roman"/>
          <w:sz w:val="23"/>
          <w:szCs w:val="23"/>
        </w:rPr>
      </w:pPr>
    </w:p>
    <w:p w14:paraId="3BE9D6BC" w14:textId="77777777" w:rsidR="00480BFC" w:rsidRDefault="00480BFC" w:rsidP="005426D0">
      <w:pPr>
        <w:spacing w:after="280" w:line="360" w:lineRule="auto"/>
        <w:rPr>
          <w:rFonts w:ascii="Times New Roman" w:eastAsia="Times New Roman" w:hAnsi="Times New Roman" w:cs="Times New Roman"/>
          <w:sz w:val="23"/>
          <w:szCs w:val="23"/>
        </w:rPr>
      </w:pPr>
    </w:p>
    <w:p w14:paraId="14DFBCB9" w14:textId="77777777" w:rsidR="00480BFC" w:rsidRDefault="00480BFC">
      <w:pPr>
        <w:spacing w:after="280" w:line="360" w:lineRule="auto"/>
        <w:ind w:firstLine="720"/>
        <w:jc w:val="center"/>
        <w:rPr>
          <w:rFonts w:ascii="Times New Roman" w:eastAsia="Times New Roman" w:hAnsi="Times New Roman" w:cs="Times New Roman"/>
          <w:sz w:val="23"/>
          <w:szCs w:val="23"/>
        </w:rPr>
      </w:pPr>
    </w:p>
    <w:p w14:paraId="4D35702E" w14:textId="77777777" w:rsidR="00480BFC" w:rsidRDefault="00480BFC" w:rsidP="0038052B">
      <w:pPr>
        <w:spacing w:after="280" w:line="360" w:lineRule="auto"/>
        <w:rPr>
          <w:rFonts w:ascii="Times New Roman" w:eastAsia="Times New Roman" w:hAnsi="Times New Roman" w:cs="Times New Roman"/>
          <w:b/>
          <w:sz w:val="28"/>
          <w:szCs w:val="28"/>
          <w:highlight w:val="yellow"/>
        </w:rPr>
      </w:pPr>
    </w:p>
    <w:p w14:paraId="123936B2" w14:textId="77777777" w:rsidR="0038052B" w:rsidRPr="00795C72" w:rsidRDefault="0038052B" w:rsidP="0038052B">
      <w:pPr>
        <w:spacing w:before="280" w:line="480" w:lineRule="auto"/>
        <w:jc w:val="both"/>
        <w:rPr>
          <w:noProof/>
          <w:sz w:val="24"/>
          <w:szCs w:val="24"/>
        </w:rPr>
      </w:pPr>
      <w:r w:rsidRPr="00795C72">
        <w:rPr>
          <w:rFonts w:ascii="Times New Roman" w:eastAsia="Times New Roman" w:hAnsi="Times New Roman" w:cs="Times New Roman"/>
          <w:b/>
          <w:sz w:val="24"/>
          <w:szCs w:val="24"/>
        </w:rPr>
        <w:lastRenderedPageBreak/>
        <w:t>TABLA DE CONTENIDOS</w:t>
      </w:r>
      <w:r w:rsidRPr="00795C72">
        <w:rPr>
          <w:rFonts w:ascii="Times New Roman" w:eastAsia="Times New Roman" w:hAnsi="Times New Roman" w:cs="Times New Roman"/>
          <w:b/>
          <w:sz w:val="24"/>
          <w:szCs w:val="24"/>
        </w:rPr>
        <w:fldChar w:fldCharType="begin"/>
      </w:r>
      <w:r w:rsidRPr="00795C72">
        <w:rPr>
          <w:rFonts w:ascii="Times New Roman" w:eastAsia="Times New Roman" w:hAnsi="Times New Roman" w:cs="Times New Roman"/>
          <w:b/>
          <w:sz w:val="24"/>
          <w:szCs w:val="24"/>
        </w:rPr>
        <w:instrText xml:space="preserve"> INDEX \e "</w:instrText>
      </w:r>
      <w:r w:rsidRPr="00795C72">
        <w:rPr>
          <w:rFonts w:ascii="Times New Roman" w:eastAsia="Times New Roman" w:hAnsi="Times New Roman" w:cs="Times New Roman"/>
          <w:b/>
          <w:sz w:val="24"/>
          <w:szCs w:val="24"/>
        </w:rPr>
        <w:tab/>
        <w:instrText xml:space="preserve">" \c "1" \z "12298" </w:instrText>
      </w:r>
      <w:r w:rsidRPr="00795C72">
        <w:rPr>
          <w:rFonts w:ascii="Times New Roman" w:eastAsia="Times New Roman" w:hAnsi="Times New Roman" w:cs="Times New Roman"/>
          <w:b/>
          <w:sz w:val="24"/>
          <w:szCs w:val="24"/>
        </w:rPr>
        <w:fldChar w:fldCharType="separate"/>
      </w:r>
    </w:p>
    <w:p w14:paraId="37F4166B" w14:textId="77777777" w:rsidR="0038052B" w:rsidRPr="00795C72" w:rsidRDefault="0038052B" w:rsidP="0038052B">
      <w:pPr>
        <w:spacing w:before="280" w:after="280" w:line="480" w:lineRule="auto"/>
        <w:jc w:val="both"/>
        <w:rPr>
          <w:rFonts w:ascii="Times New Roman" w:eastAsia="Times New Roman" w:hAnsi="Times New Roman" w:cs="Times New Roman"/>
          <w:b/>
          <w:noProof/>
          <w:sz w:val="24"/>
          <w:szCs w:val="24"/>
        </w:rPr>
        <w:sectPr w:rsidR="0038052B" w:rsidRPr="00795C72" w:rsidSect="00074012">
          <w:headerReference w:type="default" r:id="rId11"/>
          <w:footerReference w:type="default" r:id="rId12"/>
          <w:type w:val="continuous"/>
          <w:pgSz w:w="12240" w:h="15840"/>
          <w:pgMar w:top="1701" w:right="1701" w:bottom="1701" w:left="2268" w:header="709" w:footer="709" w:gutter="0"/>
          <w:cols w:space="720"/>
        </w:sectPr>
      </w:pPr>
    </w:p>
    <w:p w14:paraId="2A0CD2D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lastRenderedPageBreak/>
        <w:t>DEDICATORIA</w:t>
      </w:r>
      <w:r w:rsidRPr="000710F4">
        <w:rPr>
          <w:rFonts w:ascii="Times New Roman" w:hAnsi="Times New Roman" w:cs="Times New Roman"/>
          <w:noProof/>
          <w:sz w:val="18"/>
          <w:szCs w:val="18"/>
        </w:rPr>
        <w:tab/>
        <w:t>2</w:t>
      </w:r>
    </w:p>
    <w:p w14:paraId="4901AFB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AGRADECIMIENTO</w:t>
      </w:r>
      <w:r w:rsidRPr="000710F4">
        <w:rPr>
          <w:rFonts w:ascii="Times New Roman" w:hAnsi="Times New Roman" w:cs="Times New Roman"/>
          <w:noProof/>
          <w:sz w:val="18"/>
          <w:szCs w:val="18"/>
        </w:rPr>
        <w:tab/>
        <w:t>3</w:t>
      </w:r>
    </w:p>
    <w:p w14:paraId="60BED3F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AUTORÍA</w:t>
      </w:r>
      <w:r w:rsidRPr="000710F4">
        <w:rPr>
          <w:rFonts w:ascii="Times New Roman" w:hAnsi="Times New Roman" w:cs="Times New Roman"/>
          <w:noProof/>
          <w:sz w:val="18"/>
          <w:szCs w:val="18"/>
        </w:rPr>
        <w:tab/>
        <w:t>4</w:t>
      </w:r>
    </w:p>
    <w:p w14:paraId="13D7D9A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CERTIFICACIÓN</w:t>
      </w:r>
      <w:r w:rsidRPr="000710F4">
        <w:rPr>
          <w:rFonts w:ascii="Times New Roman" w:hAnsi="Times New Roman" w:cs="Times New Roman"/>
          <w:noProof/>
          <w:sz w:val="18"/>
          <w:szCs w:val="18"/>
        </w:rPr>
        <w:tab/>
        <w:t>5</w:t>
      </w:r>
    </w:p>
    <w:p w14:paraId="5AC55A0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ACTA DE CESIÓN DE DERECHOS DE TRABAJO FIN DE CARRERA</w:t>
      </w:r>
      <w:r w:rsidRPr="000710F4">
        <w:rPr>
          <w:rFonts w:ascii="Times New Roman" w:hAnsi="Times New Roman" w:cs="Times New Roman"/>
          <w:noProof/>
          <w:sz w:val="18"/>
          <w:szCs w:val="18"/>
        </w:rPr>
        <w:tab/>
        <w:t>6</w:t>
      </w:r>
    </w:p>
    <w:p w14:paraId="601B4BC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ÍNDICE DE TABLAS</w:t>
      </w:r>
      <w:r w:rsidRPr="000710F4">
        <w:rPr>
          <w:rFonts w:ascii="Times New Roman" w:hAnsi="Times New Roman" w:cs="Times New Roman"/>
          <w:noProof/>
          <w:sz w:val="18"/>
          <w:szCs w:val="18"/>
        </w:rPr>
        <w:tab/>
        <w:t>10</w:t>
      </w:r>
    </w:p>
    <w:p w14:paraId="1237FD7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ÍNDICE DE ILUSTRACIONES</w:t>
      </w:r>
      <w:r w:rsidRPr="000710F4">
        <w:rPr>
          <w:rFonts w:ascii="Times New Roman" w:hAnsi="Times New Roman" w:cs="Times New Roman"/>
          <w:noProof/>
          <w:sz w:val="18"/>
          <w:szCs w:val="18"/>
        </w:rPr>
        <w:tab/>
        <w:t>11</w:t>
      </w:r>
    </w:p>
    <w:p w14:paraId="0902CF9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RESUMEN</w:t>
      </w:r>
      <w:r w:rsidRPr="000710F4">
        <w:rPr>
          <w:rFonts w:ascii="Times New Roman" w:hAnsi="Times New Roman" w:cs="Times New Roman"/>
          <w:noProof/>
          <w:sz w:val="18"/>
          <w:szCs w:val="18"/>
        </w:rPr>
        <w:tab/>
        <w:t>12</w:t>
      </w:r>
    </w:p>
    <w:p w14:paraId="4BE1964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 ORGANIZACIÓN EMPRESARIAL</w:t>
      </w:r>
      <w:r w:rsidRPr="000710F4">
        <w:rPr>
          <w:rFonts w:ascii="Times New Roman" w:hAnsi="Times New Roman" w:cs="Times New Roman"/>
          <w:noProof/>
          <w:sz w:val="18"/>
          <w:szCs w:val="18"/>
        </w:rPr>
        <w:tab/>
        <w:t>14</w:t>
      </w:r>
    </w:p>
    <w:p w14:paraId="284F599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 Creación de la empresa</w:t>
      </w:r>
      <w:r w:rsidRPr="000710F4">
        <w:rPr>
          <w:rFonts w:ascii="Times New Roman" w:hAnsi="Times New Roman" w:cs="Times New Roman"/>
          <w:noProof/>
          <w:sz w:val="18"/>
          <w:szCs w:val="18"/>
        </w:rPr>
        <w:tab/>
        <w:t>14</w:t>
      </w:r>
    </w:p>
    <w:p w14:paraId="072CE55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2.2 Descripción de la Empresa</w:t>
      </w:r>
      <w:r w:rsidRPr="000710F4">
        <w:rPr>
          <w:rFonts w:ascii="Times New Roman" w:hAnsi="Times New Roman" w:cs="Times New Roman"/>
          <w:noProof/>
          <w:sz w:val="18"/>
          <w:szCs w:val="18"/>
        </w:rPr>
        <w:tab/>
        <w:t>14</w:t>
      </w:r>
    </w:p>
    <w:p w14:paraId="60676BF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2.3 Importancia</w:t>
      </w:r>
      <w:r w:rsidRPr="000710F4">
        <w:rPr>
          <w:rFonts w:ascii="Times New Roman" w:hAnsi="Times New Roman" w:cs="Times New Roman"/>
          <w:noProof/>
          <w:sz w:val="18"/>
          <w:szCs w:val="18"/>
        </w:rPr>
        <w:tab/>
        <w:t>14</w:t>
      </w:r>
    </w:p>
    <w:p w14:paraId="7AA5940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2.4 Características Empresariales</w:t>
      </w:r>
      <w:r w:rsidRPr="000710F4">
        <w:rPr>
          <w:rFonts w:ascii="Times New Roman" w:hAnsi="Times New Roman" w:cs="Times New Roman"/>
          <w:noProof/>
          <w:sz w:val="18"/>
          <w:szCs w:val="18"/>
        </w:rPr>
        <w:tab/>
        <w:t>15</w:t>
      </w:r>
    </w:p>
    <w:p w14:paraId="3D2CE4A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2.4.1 Responsabilidad social</w:t>
      </w:r>
      <w:r w:rsidRPr="000710F4">
        <w:rPr>
          <w:rFonts w:ascii="Times New Roman" w:hAnsi="Times New Roman" w:cs="Times New Roman"/>
          <w:noProof/>
          <w:sz w:val="18"/>
          <w:szCs w:val="18"/>
        </w:rPr>
        <w:tab/>
        <w:t>15</w:t>
      </w:r>
    </w:p>
    <w:p w14:paraId="7E4D9EB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2.4.2 Calidad e Innovación</w:t>
      </w:r>
      <w:r w:rsidRPr="000710F4">
        <w:rPr>
          <w:rFonts w:ascii="Times New Roman" w:hAnsi="Times New Roman" w:cs="Times New Roman"/>
          <w:noProof/>
          <w:sz w:val="18"/>
          <w:szCs w:val="18"/>
        </w:rPr>
        <w:tab/>
        <w:t>16</w:t>
      </w:r>
    </w:p>
    <w:p w14:paraId="02CF5CA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2.4.3 Responsabilidad ambiental</w:t>
      </w:r>
      <w:r w:rsidRPr="000710F4">
        <w:rPr>
          <w:rFonts w:ascii="Times New Roman" w:hAnsi="Times New Roman" w:cs="Times New Roman"/>
          <w:noProof/>
          <w:sz w:val="18"/>
          <w:szCs w:val="18"/>
        </w:rPr>
        <w:tab/>
        <w:t>16</w:t>
      </w:r>
    </w:p>
    <w:p w14:paraId="6821472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2.5. Actividad Comercial</w:t>
      </w:r>
      <w:r w:rsidRPr="000710F4">
        <w:rPr>
          <w:rFonts w:ascii="Times New Roman" w:hAnsi="Times New Roman" w:cs="Times New Roman"/>
          <w:noProof/>
          <w:sz w:val="18"/>
          <w:szCs w:val="18"/>
        </w:rPr>
        <w:tab/>
        <w:t>16</w:t>
      </w:r>
    </w:p>
    <w:p w14:paraId="5FB3ABF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2.6 Tamaño de la Empresa</w:t>
      </w:r>
      <w:r w:rsidRPr="000710F4">
        <w:rPr>
          <w:rFonts w:ascii="Times New Roman" w:hAnsi="Times New Roman" w:cs="Times New Roman"/>
          <w:noProof/>
          <w:sz w:val="18"/>
          <w:szCs w:val="18"/>
        </w:rPr>
        <w:tab/>
        <w:t>17</w:t>
      </w:r>
    </w:p>
    <w:p w14:paraId="0AD9ED5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2.7 Necesidades a satisfacer</w:t>
      </w:r>
      <w:r w:rsidRPr="000710F4">
        <w:rPr>
          <w:rFonts w:ascii="Times New Roman" w:hAnsi="Times New Roman" w:cs="Times New Roman"/>
          <w:noProof/>
          <w:sz w:val="18"/>
          <w:szCs w:val="18"/>
        </w:rPr>
        <w:tab/>
        <w:t>17</w:t>
      </w:r>
    </w:p>
    <w:p w14:paraId="6571FF2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2.7.1 Necesidad Fisiológica</w:t>
      </w:r>
      <w:r w:rsidRPr="000710F4">
        <w:rPr>
          <w:rFonts w:ascii="Times New Roman" w:hAnsi="Times New Roman" w:cs="Times New Roman"/>
          <w:noProof/>
          <w:sz w:val="18"/>
          <w:szCs w:val="18"/>
        </w:rPr>
        <w:tab/>
        <w:t>18</w:t>
      </w:r>
    </w:p>
    <w:p w14:paraId="6157A83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2.7.2 Necesidad de Seguridad</w:t>
      </w:r>
      <w:r w:rsidRPr="000710F4">
        <w:rPr>
          <w:rFonts w:ascii="Times New Roman" w:hAnsi="Times New Roman" w:cs="Times New Roman"/>
          <w:noProof/>
          <w:sz w:val="18"/>
          <w:szCs w:val="18"/>
        </w:rPr>
        <w:tab/>
        <w:t>18</w:t>
      </w:r>
    </w:p>
    <w:p w14:paraId="7ADCD5F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2.7.3 Necesidad Social – Afiliación</w:t>
      </w:r>
      <w:r w:rsidRPr="000710F4">
        <w:rPr>
          <w:rFonts w:ascii="Times New Roman" w:hAnsi="Times New Roman" w:cs="Times New Roman"/>
          <w:noProof/>
          <w:sz w:val="18"/>
          <w:szCs w:val="18"/>
        </w:rPr>
        <w:tab/>
        <w:t>19</w:t>
      </w:r>
    </w:p>
    <w:p w14:paraId="05084C7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2.7.4 Necesidad de Reconocimiento</w:t>
      </w:r>
      <w:r w:rsidRPr="000710F4">
        <w:rPr>
          <w:rFonts w:ascii="Times New Roman" w:hAnsi="Times New Roman" w:cs="Times New Roman"/>
          <w:noProof/>
          <w:sz w:val="18"/>
          <w:szCs w:val="18"/>
        </w:rPr>
        <w:tab/>
        <w:t>19</w:t>
      </w:r>
    </w:p>
    <w:p w14:paraId="2A6ABA9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2.7.5 Necesidad de Autorrealización</w:t>
      </w:r>
      <w:r w:rsidRPr="000710F4">
        <w:rPr>
          <w:rFonts w:ascii="Times New Roman" w:hAnsi="Times New Roman" w:cs="Times New Roman"/>
          <w:noProof/>
          <w:sz w:val="18"/>
          <w:szCs w:val="18"/>
        </w:rPr>
        <w:tab/>
        <w:t>19</w:t>
      </w:r>
    </w:p>
    <w:p w14:paraId="5B8402C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2.8 Localización de la empresa</w:t>
      </w:r>
      <w:r w:rsidRPr="000710F4">
        <w:rPr>
          <w:rFonts w:ascii="Times New Roman" w:hAnsi="Times New Roman" w:cs="Times New Roman"/>
          <w:noProof/>
          <w:sz w:val="18"/>
          <w:szCs w:val="18"/>
        </w:rPr>
        <w:tab/>
        <w:t>20</w:t>
      </w:r>
    </w:p>
    <w:p w14:paraId="726B455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2.9 Filosofía Empresarial</w:t>
      </w:r>
      <w:r w:rsidRPr="000710F4">
        <w:rPr>
          <w:rFonts w:ascii="Times New Roman" w:hAnsi="Times New Roman" w:cs="Times New Roman"/>
          <w:noProof/>
          <w:sz w:val="18"/>
          <w:szCs w:val="18"/>
        </w:rPr>
        <w:tab/>
        <w:t>21</w:t>
      </w:r>
    </w:p>
    <w:p w14:paraId="184EF0A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2.9.1 Misión</w:t>
      </w:r>
      <w:r w:rsidRPr="000710F4">
        <w:rPr>
          <w:rFonts w:ascii="Times New Roman" w:hAnsi="Times New Roman" w:cs="Times New Roman"/>
          <w:noProof/>
          <w:sz w:val="18"/>
          <w:szCs w:val="18"/>
        </w:rPr>
        <w:tab/>
        <w:t>22</w:t>
      </w:r>
    </w:p>
    <w:p w14:paraId="2773AB7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2.9.2. Visión</w:t>
      </w:r>
      <w:r w:rsidRPr="000710F4">
        <w:rPr>
          <w:rFonts w:ascii="Times New Roman" w:hAnsi="Times New Roman" w:cs="Times New Roman"/>
          <w:noProof/>
          <w:sz w:val="18"/>
          <w:szCs w:val="18"/>
        </w:rPr>
        <w:tab/>
        <w:t>22</w:t>
      </w:r>
    </w:p>
    <w:p w14:paraId="1B85917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 Objetivos</w:t>
      </w:r>
      <w:r w:rsidRPr="000710F4">
        <w:rPr>
          <w:rFonts w:ascii="Times New Roman" w:hAnsi="Times New Roman" w:cs="Times New Roman"/>
          <w:noProof/>
          <w:sz w:val="18"/>
          <w:szCs w:val="18"/>
        </w:rPr>
        <w:tab/>
        <w:t>23</w:t>
      </w:r>
    </w:p>
    <w:p w14:paraId="6E29E2D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2.10.1 Objetivo General</w:t>
      </w:r>
      <w:r w:rsidRPr="000710F4">
        <w:rPr>
          <w:rFonts w:ascii="Times New Roman" w:hAnsi="Times New Roman" w:cs="Times New Roman"/>
          <w:noProof/>
          <w:sz w:val="18"/>
          <w:szCs w:val="18"/>
        </w:rPr>
        <w:tab/>
        <w:t>23</w:t>
      </w:r>
    </w:p>
    <w:p w14:paraId="57F0017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2.10.2 Objetivos Específicos</w:t>
      </w:r>
      <w:r w:rsidRPr="000710F4">
        <w:rPr>
          <w:rFonts w:ascii="Times New Roman" w:hAnsi="Times New Roman" w:cs="Times New Roman"/>
          <w:noProof/>
          <w:sz w:val="18"/>
          <w:szCs w:val="18"/>
        </w:rPr>
        <w:tab/>
        <w:t>23</w:t>
      </w:r>
    </w:p>
    <w:p w14:paraId="2D74DDE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2.10.3 Meta</w:t>
      </w:r>
      <w:r w:rsidRPr="000710F4">
        <w:rPr>
          <w:rFonts w:ascii="Times New Roman" w:hAnsi="Times New Roman" w:cs="Times New Roman"/>
          <w:noProof/>
          <w:sz w:val="18"/>
          <w:szCs w:val="18"/>
        </w:rPr>
        <w:tab/>
        <w:t>23</w:t>
      </w:r>
    </w:p>
    <w:p w14:paraId="77722FD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2.10.4 Estrategias</w:t>
      </w:r>
      <w:r w:rsidRPr="000710F4">
        <w:rPr>
          <w:rFonts w:ascii="Times New Roman" w:hAnsi="Times New Roman" w:cs="Times New Roman"/>
          <w:noProof/>
          <w:sz w:val="18"/>
          <w:szCs w:val="18"/>
        </w:rPr>
        <w:tab/>
        <w:t>24</w:t>
      </w:r>
    </w:p>
    <w:p w14:paraId="72A3845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2.10.5 Políticas</w:t>
      </w:r>
      <w:r w:rsidRPr="000710F4">
        <w:rPr>
          <w:rFonts w:ascii="Times New Roman" w:hAnsi="Times New Roman" w:cs="Times New Roman"/>
          <w:noProof/>
          <w:sz w:val="18"/>
          <w:szCs w:val="18"/>
        </w:rPr>
        <w:tab/>
        <w:t>27</w:t>
      </w:r>
    </w:p>
    <w:p w14:paraId="06198B2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2.10.6 FODA</w:t>
      </w:r>
      <w:r w:rsidRPr="000710F4">
        <w:rPr>
          <w:rFonts w:ascii="Times New Roman" w:hAnsi="Times New Roman" w:cs="Times New Roman"/>
          <w:noProof/>
          <w:sz w:val="18"/>
          <w:szCs w:val="18"/>
        </w:rPr>
        <w:tab/>
        <w:t>28</w:t>
      </w:r>
    </w:p>
    <w:p w14:paraId="1CFB0C0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2.11 Desarrollo Organizacional</w:t>
      </w:r>
      <w:r w:rsidRPr="000710F4">
        <w:rPr>
          <w:rFonts w:ascii="Times New Roman" w:hAnsi="Times New Roman" w:cs="Times New Roman"/>
          <w:noProof/>
          <w:sz w:val="18"/>
          <w:szCs w:val="18"/>
        </w:rPr>
        <w:tab/>
        <w:t>29</w:t>
      </w:r>
    </w:p>
    <w:p w14:paraId="6609A50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2.11.1 Tipo de Estructura</w:t>
      </w:r>
      <w:r w:rsidRPr="000710F4">
        <w:rPr>
          <w:rFonts w:ascii="Times New Roman" w:hAnsi="Times New Roman" w:cs="Times New Roman"/>
          <w:noProof/>
          <w:sz w:val="18"/>
          <w:szCs w:val="18"/>
        </w:rPr>
        <w:tab/>
        <w:t>29</w:t>
      </w:r>
    </w:p>
    <w:p w14:paraId="1B0E30F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2.11.2 Formalización</w:t>
      </w:r>
      <w:r w:rsidRPr="000710F4">
        <w:rPr>
          <w:rFonts w:ascii="Times New Roman" w:hAnsi="Times New Roman" w:cs="Times New Roman"/>
          <w:noProof/>
          <w:sz w:val="18"/>
          <w:szCs w:val="18"/>
        </w:rPr>
        <w:tab/>
        <w:t>30</w:t>
      </w:r>
    </w:p>
    <w:p w14:paraId="0A78C7D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2.11.3 Centralización – Descentralización</w:t>
      </w:r>
      <w:r w:rsidRPr="000710F4">
        <w:rPr>
          <w:rFonts w:ascii="Times New Roman" w:hAnsi="Times New Roman" w:cs="Times New Roman"/>
          <w:noProof/>
          <w:sz w:val="18"/>
          <w:szCs w:val="18"/>
        </w:rPr>
        <w:tab/>
        <w:t>31</w:t>
      </w:r>
    </w:p>
    <w:p w14:paraId="5696B28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2.11.4 Integración</w:t>
      </w:r>
      <w:r w:rsidRPr="000710F4">
        <w:rPr>
          <w:rFonts w:ascii="Times New Roman" w:hAnsi="Times New Roman" w:cs="Times New Roman"/>
          <w:noProof/>
          <w:sz w:val="18"/>
          <w:szCs w:val="18"/>
        </w:rPr>
        <w:tab/>
        <w:t>32</w:t>
      </w:r>
    </w:p>
    <w:p w14:paraId="6E4CE7A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2.12 Organigrama empresarial</w:t>
      </w:r>
      <w:r w:rsidRPr="000710F4">
        <w:rPr>
          <w:rFonts w:ascii="Times New Roman" w:hAnsi="Times New Roman" w:cs="Times New Roman"/>
          <w:noProof/>
          <w:sz w:val="18"/>
          <w:szCs w:val="18"/>
        </w:rPr>
        <w:tab/>
        <w:t>32</w:t>
      </w:r>
    </w:p>
    <w:p w14:paraId="1760958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2.12.1 Funciones del personal</w:t>
      </w:r>
      <w:r w:rsidRPr="000710F4">
        <w:rPr>
          <w:rFonts w:ascii="Times New Roman" w:hAnsi="Times New Roman" w:cs="Times New Roman"/>
          <w:noProof/>
          <w:sz w:val="18"/>
          <w:szCs w:val="18"/>
        </w:rPr>
        <w:tab/>
        <w:t>33</w:t>
      </w:r>
    </w:p>
    <w:p w14:paraId="6F54AF4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 INVESTIGACIÓN DE MERCADOS Y MARKETING</w:t>
      </w:r>
      <w:r w:rsidRPr="000710F4">
        <w:rPr>
          <w:rFonts w:ascii="Times New Roman" w:hAnsi="Times New Roman" w:cs="Times New Roman"/>
          <w:noProof/>
          <w:sz w:val="18"/>
          <w:szCs w:val="18"/>
        </w:rPr>
        <w:tab/>
        <w:t>37</w:t>
      </w:r>
    </w:p>
    <w:p w14:paraId="1ED6590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3.1 Objetivo de mercadotecnia</w:t>
      </w:r>
      <w:r w:rsidRPr="000710F4">
        <w:rPr>
          <w:rFonts w:ascii="Times New Roman" w:hAnsi="Times New Roman" w:cs="Times New Roman"/>
          <w:noProof/>
          <w:sz w:val="18"/>
          <w:szCs w:val="18"/>
        </w:rPr>
        <w:tab/>
        <w:t>37</w:t>
      </w:r>
    </w:p>
    <w:p w14:paraId="2022D1D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3.2 Investigación de mercado</w:t>
      </w:r>
      <w:r w:rsidRPr="000710F4">
        <w:rPr>
          <w:rFonts w:ascii="Times New Roman" w:hAnsi="Times New Roman" w:cs="Times New Roman"/>
          <w:noProof/>
          <w:sz w:val="18"/>
          <w:szCs w:val="18"/>
        </w:rPr>
        <w:tab/>
        <w:t>37</w:t>
      </w:r>
    </w:p>
    <w:p w14:paraId="72D8EC9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3.3 Modalidad</w:t>
      </w:r>
      <w:r w:rsidRPr="000710F4">
        <w:rPr>
          <w:rFonts w:ascii="Times New Roman" w:hAnsi="Times New Roman" w:cs="Times New Roman"/>
          <w:noProof/>
          <w:sz w:val="18"/>
          <w:szCs w:val="18"/>
        </w:rPr>
        <w:tab/>
        <w:t>38</w:t>
      </w:r>
    </w:p>
    <w:p w14:paraId="06F91B4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3.4 Plan de Encuesta Directa</w:t>
      </w:r>
      <w:r w:rsidRPr="000710F4">
        <w:rPr>
          <w:rFonts w:ascii="Times New Roman" w:hAnsi="Times New Roman" w:cs="Times New Roman"/>
          <w:noProof/>
          <w:sz w:val="18"/>
          <w:szCs w:val="18"/>
        </w:rPr>
        <w:tab/>
        <w:t>39</w:t>
      </w:r>
    </w:p>
    <w:p w14:paraId="1D980BB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3.5 Ejemplo Encuesta</w:t>
      </w:r>
      <w:r w:rsidRPr="000710F4">
        <w:rPr>
          <w:rFonts w:ascii="Times New Roman" w:hAnsi="Times New Roman" w:cs="Times New Roman"/>
          <w:noProof/>
          <w:sz w:val="18"/>
          <w:szCs w:val="18"/>
        </w:rPr>
        <w:tab/>
        <w:t>41</w:t>
      </w:r>
    </w:p>
    <w:p w14:paraId="6D07648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Ver Anexo 1</w:t>
      </w:r>
      <w:r w:rsidRPr="000710F4">
        <w:rPr>
          <w:rFonts w:ascii="Times New Roman" w:hAnsi="Times New Roman" w:cs="Times New Roman"/>
          <w:noProof/>
          <w:sz w:val="18"/>
          <w:szCs w:val="18"/>
        </w:rPr>
        <w:tab/>
        <w:t>41</w:t>
      </w:r>
    </w:p>
    <w:p w14:paraId="4FA81CC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3.6 Análisis de las encuestas</w:t>
      </w:r>
      <w:r w:rsidRPr="000710F4">
        <w:rPr>
          <w:rFonts w:ascii="Times New Roman" w:hAnsi="Times New Roman" w:cs="Times New Roman"/>
          <w:noProof/>
          <w:sz w:val="18"/>
          <w:szCs w:val="18"/>
        </w:rPr>
        <w:tab/>
        <w:t>41</w:t>
      </w:r>
    </w:p>
    <w:p w14:paraId="7F63FB3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1</w:t>
      </w:r>
      <w:r w:rsidRPr="000710F4">
        <w:rPr>
          <w:rFonts w:ascii="Times New Roman" w:hAnsi="Times New Roman" w:cs="Times New Roman"/>
          <w:noProof/>
          <w:sz w:val="18"/>
          <w:szCs w:val="18"/>
        </w:rPr>
        <w:tab/>
        <w:t>41</w:t>
      </w:r>
    </w:p>
    <w:p w14:paraId="39AA5F4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2.</w:t>
      </w:r>
      <w:r w:rsidRPr="000710F4">
        <w:rPr>
          <w:rFonts w:ascii="Times New Roman" w:hAnsi="Times New Roman" w:cs="Times New Roman"/>
          <w:noProof/>
          <w:sz w:val="18"/>
          <w:szCs w:val="18"/>
        </w:rPr>
        <w:tab/>
        <w:t>42</w:t>
      </w:r>
    </w:p>
    <w:p w14:paraId="5815F40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3</w:t>
      </w:r>
      <w:r w:rsidRPr="000710F4">
        <w:rPr>
          <w:rFonts w:ascii="Times New Roman" w:hAnsi="Times New Roman" w:cs="Times New Roman"/>
          <w:noProof/>
          <w:sz w:val="18"/>
          <w:szCs w:val="18"/>
        </w:rPr>
        <w:tab/>
        <w:t>43</w:t>
      </w:r>
    </w:p>
    <w:p w14:paraId="5D402E4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4.</w:t>
      </w:r>
      <w:r w:rsidRPr="000710F4">
        <w:rPr>
          <w:rFonts w:ascii="Times New Roman" w:hAnsi="Times New Roman" w:cs="Times New Roman"/>
          <w:noProof/>
          <w:sz w:val="18"/>
          <w:szCs w:val="18"/>
        </w:rPr>
        <w:tab/>
        <w:t>44</w:t>
      </w:r>
    </w:p>
    <w:p w14:paraId="023B287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5.</w:t>
      </w:r>
      <w:r w:rsidRPr="000710F4">
        <w:rPr>
          <w:rFonts w:ascii="Times New Roman" w:hAnsi="Times New Roman" w:cs="Times New Roman"/>
          <w:noProof/>
          <w:sz w:val="18"/>
          <w:szCs w:val="18"/>
        </w:rPr>
        <w:tab/>
        <w:t>45</w:t>
      </w:r>
    </w:p>
    <w:p w14:paraId="328B2CB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6.</w:t>
      </w:r>
      <w:r w:rsidRPr="000710F4">
        <w:rPr>
          <w:rFonts w:ascii="Times New Roman" w:hAnsi="Times New Roman" w:cs="Times New Roman"/>
          <w:noProof/>
          <w:sz w:val="18"/>
          <w:szCs w:val="18"/>
        </w:rPr>
        <w:tab/>
        <w:t>46</w:t>
      </w:r>
    </w:p>
    <w:p w14:paraId="203EAAF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7.</w:t>
      </w:r>
      <w:r w:rsidRPr="000710F4">
        <w:rPr>
          <w:rFonts w:ascii="Times New Roman" w:hAnsi="Times New Roman" w:cs="Times New Roman"/>
          <w:noProof/>
          <w:sz w:val="18"/>
          <w:szCs w:val="18"/>
        </w:rPr>
        <w:tab/>
        <w:t>47</w:t>
      </w:r>
    </w:p>
    <w:p w14:paraId="1F31B1B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lastRenderedPageBreak/>
        <w:t>Pregunta 8.</w:t>
      </w:r>
      <w:r w:rsidRPr="000710F4">
        <w:rPr>
          <w:rFonts w:ascii="Times New Roman" w:hAnsi="Times New Roman" w:cs="Times New Roman"/>
          <w:noProof/>
          <w:sz w:val="18"/>
          <w:szCs w:val="18"/>
        </w:rPr>
        <w:tab/>
        <w:t>48</w:t>
      </w:r>
    </w:p>
    <w:p w14:paraId="507B166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9.</w:t>
      </w:r>
      <w:r w:rsidRPr="000710F4">
        <w:rPr>
          <w:rFonts w:ascii="Times New Roman" w:hAnsi="Times New Roman" w:cs="Times New Roman"/>
          <w:noProof/>
          <w:sz w:val="18"/>
          <w:szCs w:val="18"/>
        </w:rPr>
        <w:tab/>
        <w:t>49</w:t>
      </w:r>
    </w:p>
    <w:p w14:paraId="1D17BA0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noProof/>
          <w:sz w:val="18"/>
          <w:szCs w:val="18"/>
        </w:rPr>
        <w:t>Pregunta 10.</w:t>
      </w:r>
      <w:r w:rsidRPr="000710F4">
        <w:rPr>
          <w:rFonts w:ascii="Times New Roman" w:hAnsi="Times New Roman" w:cs="Times New Roman"/>
          <w:noProof/>
          <w:sz w:val="18"/>
          <w:szCs w:val="18"/>
        </w:rPr>
        <w:tab/>
        <w:t>50</w:t>
      </w:r>
    </w:p>
    <w:p w14:paraId="32493A8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3.6.1 Análisis General</w:t>
      </w:r>
      <w:r w:rsidRPr="000710F4">
        <w:rPr>
          <w:rFonts w:ascii="Times New Roman" w:hAnsi="Times New Roman" w:cs="Times New Roman"/>
          <w:noProof/>
          <w:sz w:val="18"/>
          <w:szCs w:val="18"/>
        </w:rPr>
        <w:tab/>
        <w:t>51</w:t>
      </w:r>
    </w:p>
    <w:p w14:paraId="3E56EA3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 Entorno empresarial</w:t>
      </w:r>
      <w:r w:rsidRPr="000710F4">
        <w:rPr>
          <w:rFonts w:ascii="Times New Roman" w:hAnsi="Times New Roman" w:cs="Times New Roman"/>
          <w:noProof/>
          <w:sz w:val="18"/>
          <w:szCs w:val="18"/>
        </w:rPr>
        <w:tab/>
        <w:t>52</w:t>
      </w:r>
    </w:p>
    <w:p w14:paraId="2763268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3.7.1 Micro entornó</w:t>
      </w:r>
      <w:r w:rsidRPr="000710F4">
        <w:rPr>
          <w:rFonts w:ascii="Times New Roman" w:hAnsi="Times New Roman" w:cs="Times New Roman"/>
          <w:noProof/>
          <w:sz w:val="18"/>
          <w:szCs w:val="18"/>
        </w:rPr>
        <w:tab/>
        <w:t>52</w:t>
      </w:r>
    </w:p>
    <w:p w14:paraId="21C9E2E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3.7.2 Macroentorno</w:t>
      </w:r>
      <w:r w:rsidRPr="000710F4">
        <w:rPr>
          <w:rFonts w:ascii="Times New Roman" w:hAnsi="Times New Roman" w:cs="Times New Roman"/>
          <w:noProof/>
          <w:sz w:val="18"/>
          <w:szCs w:val="18"/>
        </w:rPr>
        <w:tab/>
        <w:t>57</w:t>
      </w:r>
    </w:p>
    <w:p w14:paraId="5911C9C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3.7.3 Producto y servicio</w:t>
      </w:r>
      <w:r w:rsidRPr="000710F4">
        <w:rPr>
          <w:rFonts w:ascii="Times New Roman" w:hAnsi="Times New Roman" w:cs="Times New Roman"/>
          <w:noProof/>
          <w:sz w:val="18"/>
          <w:szCs w:val="18"/>
        </w:rPr>
        <w:tab/>
        <w:t>7</w:t>
      </w:r>
      <w:r>
        <w:rPr>
          <w:rFonts w:ascii="Times New Roman" w:hAnsi="Times New Roman" w:cs="Times New Roman"/>
          <w:noProof/>
          <w:sz w:val="18"/>
          <w:szCs w:val="18"/>
        </w:rPr>
        <w:t>4</w:t>
      </w:r>
    </w:p>
    <w:p w14:paraId="1A768A5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3.7.4 Producto Esencial</w:t>
      </w:r>
      <w:r w:rsidRPr="000710F4">
        <w:rPr>
          <w:rFonts w:ascii="Times New Roman" w:hAnsi="Times New Roman" w:cs="Times New Roman"/>
          <w:noProof/>
          <w:sz w:val="18"/>
          <w:szCs w:val="18"/>
        </w:rPr>
        <w:tab/>
        <w:t>7</w:t>
      </w:r>
      <w:r>
        <w:rPr>
          <w:rFonts w:ascii="Times New Roman" w:hAnsi="Times New Roman" w:cs="Times New Roman"/>
          <w:noProof/>
          <w:sz w:val="18"/>
          <w:szCs w:val="18"/>
        </w:rPr>
        <w:t>4</w:t>
      </w:r>
    </w:p>
    <w:p w14:paraId="50A53A0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3.7.5 Producto real</w:t>
      </w:r>
      <w:r w:rsidRPr="000710F4">
        <w:rPr>
          <w:rFonts w:ascii="Times New Roman" w:hAnsi="Times New Roman" w:cs="Times New Roman"/>
          <w:noProof/>
          <w:sz w:val="18"/>
          <w:szCs w:val="18"/>
        </w:rPr>
        <w:tab/>
        <w:t>7</w:t>
      </w:r>
      <w:r>
        <w:rPr>
          <w:rFonts w:ascii="Times New Roman" w:hAnsi="Times New Roman" w:cs="Times New Roman"/>
          <w:noProof/>
          <w:sz w:val="18"/>
          <w:szCs w:val="18"/>
        </w:rPr>
        <w:t>5</w:t>
      </w:r>
    </w:p>
    <w:p w14:paraId="6DAF773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3.7.6 Características</w:t>
      </w:r>
      <w:r w:rsidRPr="000710F4">
        <w:rPr>
          <w:rFonts w:ascii="Times New Roman" w:hAnsi="Times New Roman" w:cs="Times New Roman"/>
          <w:noProof/>
          <w:sz w:val="18"/>
          <w:szCs w:val="18"/>
        </w:rPr>
        <w:tab/>
        <w:t>7</w:t>
      </w:r>
      <w:r>
        <w:rPr>
          <w:rFonts w:ascii="Times New Roman" w:hAnsi="Times New Roman" w:cs="Times New Roman"/>
          <w:noProof/>
          <w:sz w:val="18"/>
          <w:szCs w:val="18"/>
        </w:rPr>
        <w:t>6</w:t>
      </w:r>
    </w:p>
    <w:p w14:paraId="7F7CF83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bCs/>
          <w:noProof/>
          <w:sz w:val="18"/>
          <w:szCs w:val="18"/>
        </w:rPr>
        <w:t>3.7.7 Calidad</w:t>
      </w:r>
      <w:r w:rsidRPr="000710F4">
        <w:rPr>
          <w:rFonts w:ascii="Times New Roman" w:hAnsi="Times New Roman" w:cs="Times New Roman"/>
          <w:noProof/>
          <w:sz w:val="18"/>
          <w:szCs w:val="18"/>
        </w:rPr>
        <w:tab/>
        <w:t>7</w:t>
      </w:r>
      <w:r>
        <w:rPr>
          <w:rFonts w:ascii="Times New Roman" w:hAnsi="Times New Roman" w:cs="Times New Roman"/>
          <w:noProof/>
          <w:sz w:val="18"/>
          <w:szCs w:val="18"/>
        </w:rPr>
        <w:t>6</w:t>
      </w:r>
    </w:p>
    <w:p w14:paraId="784BD07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3.7.8 Marca</w:t>
      </w:r>
      <w:r w:rsidRPr="000710F4">
        <w:rPr>
          <w:rFonts w:ascii="Times New Roman" w:hAnsi="Times New Roman" w:cs="Times New Roman"/>
          <w:noProof/>
          <w:sz w:val="18"/>
          <w:szCs w:val="18"/>
        </w:rPr>
        <w:tab/>
        <w:t>7</w:t>
      </w:r>
      <w:r>
        <w:rPr>
          <w:rFonts w:ascii="Times New Roman" w:hAnsi="Times New Roman" w:cs="Times New Roman"/>
          <w:noProof/>
          <w:sz w:val="18"/>
          <w:szCs w:val="18"/>
        </w:rPr>
        <w:t>7</w:t>
      </w:r>
    </w:p>
    <w:p w14:paraId="0F8947C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bCs/>
          <w:noProof/>
          <w:sz w:val="18"/>
          <w:szCs w:val="18"/>
        </w:rPr>
        <w:t>3.7.9 Plan de introducción al mercado</w:t>
      </w:r>
      <w:r w:rsidRPr="000710F4">
        <w:rPr>
          <w:rFonts w:ascii="Times New Roman" w:hAnsi="Times New Roman" w:cs="Times New Roman"/>
          <w:noProof/>
          <w:sz w:val="18"/>
          <w:szCs w:val="18"/>
        </w:rPr>
        <w:tab/>
        <w:t>7</w:t>
      </w:r>
      <w:r>
        <w:rPr>
          <w:rFonts w:ascii="Times New Roman" w:hAnsi="Times New Roman" w:cs="Times New Roman"/>
          <w:noProof/>
          <w:sz w:val="18"/>
          <w:szCs w:val="18"/>
        </w:rPr>
        <w:t>7</w:t>
      </w:r>
    </w:p>
    <w:p w14:paraId="2092D84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3.7.10 Materiales de identificación</w:t>
      </w:r>
      <w:r w:rsidRPr="000710F4">
        <w:rPr>
          <w:rFonts w:ascii="Times New Roman" w:hAnsi="Times New Roman" w:cs="Times New Roman"/>
          <w:noProof/>
          <w:sz w:val="18"/>
          <w:szCs w:val="18"/>
        </w:rPr>
        <w:tab/>
        <w:t>7</w:t>
      </w:r>
      <w:r>
        <w:rPr>
          <w:rFonts w:ascii="Times New Roman" w:hAnsi="Times New Roman" w:cs="Times New Roman"/>
          <w:noProof/>
          <w:sz w:val="18"/>
          <w:szCs w:val="18"/>
        </w:rPr>
        <w:t>8</w:t>
      </w:r>
    </w:p>
    <w:p w14:paraId="3C80373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3.7.11 Canal de distribución y puntos de ventas</w:t>
      </w:r>
      <w:r w:rsidRPr="000710F4">
        <w:rPr>
          <w:rFonts w:ascii="Times New Roman" w:hAnsi="Times New Roman" w:cs="Times New Roman"/>
          <w:noProof/>
          <w:sz w:val="18"/>
          <w:szCs w:val="18"/>
        </w:rPr>
        <w:tab/>
        <w:t>8</w:t>
      </w:r>
      <w:r>
        <w:rPr>
          <w:rFonts w:ascii="Times New Roman" w:hAnsi="Times New Roman" w:cs="Times New Roman"/>
          <w:noProof/>
          <w:sz w:val="18"/>
          <w:szCs w:val="18"/>
        </w:rPr>
        <w:t>3</w:t>
      </w:r>
    </w:p>
    <w:p w14:paraId="1DD2485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3.7.12 Riesgo y oportunidades del negocio</w:t>
      </w:r>
      <w:r w:rsidRPr="000710F4">
        <w:rPr>
          <w:rFonts w:ascii="Times New Roman" w:hAnsi="Times New Roman" w:cs="Times New Roman"/>
          <w:noProof/>
          <w:sz w:val="18"/>
          <w:szCs w:val="18"/>
        </w:rPr>
        <w:tab/>
        <w:t>8</w:t>
      </w:r>
      <w:r>
        <w:rPr>
          <w:rFonts w:ascii="Times New Roman" w:hAnsi="Times New Roman" w:cs="Times New Roman"/>
          <w:noProof/>
          <w:sz w:val="18"/>
          <w:szCs w:val="18"/>
        </w:rPr>
        <w:t>4</w:t>
      </w:r>
    </w:p>
    <w:p w14:paraId="272EF16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3.7.13 Fijación de Precios</w:t>
      </w:r>
      <w:r w:rsidRPr="000710F4">
        <w:rPr>
          <w:rFonts w:ascii="Times New Roman" w:hAnsi="Times New Roman" w:cs="Times New Roman"/>
          <w:noProof/>
          <w:sz w:val="18"/>
          <w:szCs w:val="18"/>
        </w:rPr>
        <w:tab/>
        <w:t>8</w:t>
      </w:r>
      <w:r>
        <w:rPr>
          <w:rFonts w:ascii="Times New Roman" w:hAnsi="Times New Roman" w:cs="Times New Roman"/>
          <w:noProof/>
          <w:sz w:val="18"/>
          <w:szCs w:val="18"/>
        </w:rPr>
        <w:t>6</w:t>
      </w:r>
    </w:p>
    <w:p w14:paraId="4EEFB92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3.7.14 Implementación del negocio</w:t>
      </w:r>
      <w:r w:rsidRPr="000710F4">
        <w:rPr>
          <w:rFonts w:ascii="Times New Roman" w:hAnsi="Times New Roman" w:cs="Times New Roman"/>
          <w:noProof/>
          <w:sz w:val="18"/>
          <w:szCs w:val="18"/>
        </w:rPr>
        <w:tab/>
        <w:t>89</w:t>
      </w:r>
    </w:p>
    <w:p w14:paraId="5DA025D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3.7.15 Estudio arquitectónico</w:t>
      </w:r>
      <w:r w:rsidRPr="000710F4">
        <w:rPr>
          <w:rFonts w:ascii="Times New Roman" w:hAnsi="Times New Roman" w:cs="Times New Roman"/>
          <w:noProof/>
          <w:sz w:val="18"/>
          <w:szCs w:val="18"/>
        </w:rPr>
        <w:tab/>
        <w:t>9</w:t>
      </w:r>
      <w:r>
        <w:rPr>
          <w:rFonts w:ascii="Times New Roman" w:hAnsi="Times New Roman" w:cs="Times New Roman"/>
          <w:noProof/>
          <w:sz w:val="18"/>
          <w:szCs w:val="18"/>
        </w:rPr>
        <w:t>1</w:t>
      </w:r>
    </w:p>
    <w:p w14:paraId="63D8031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3.7.16 Estructura interna del establecimiento</w:t>
      </w:r>
      <w:r w:rsidRPr="000710F4">
        <w:rPr>
          <w:rFonts w:ascii="Times New Roman" w:hAnsi="Times New Roman" w:cs="Times New Roman"/>
          <w:noProof/>
          <w:sz w:val="18"/>
          <w:szCs w:val="18"/>
        </w:rPr>
        <w:tab/>
        <w:t>93</w:t>
      </w:r>
    </w:p>
    <w:p w14:paraId="70FC6C3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 xml:space="preserve">4. </w:t>
      </w:r>
      <w:r w:rsidRPr="000710F4">
        <w:rPr>
          <w:rFonts w:ascii="Times New Roman" w:eastAsia="Times New Roman" w:hAnsi="Times New Roman" w:cs="Times New Roman"/>
          <w:b/>
          <w:bCs/>
          <w:noProof/>
          <w:color w:val="000000"/>
          <w:sz w:val="18"/>
          <w:szCs w:val="18"/>
        </w:rPr>
        <w:t>PROCESO DERECHO EMPRESARIAL</w:t>
      </w:r>
      <w:r w:rsidRPr="000710F4">
        <w:rPr>
          <w:rFonts w:ascii="Times New Roman" w:hAnsi="Times New Roman" w:cs="Times New Roman"/>
          <w:noProof/>
          <w:sz w:val="18"/>
          <w:szCs w:val="18"/>
        </w:rPr>
        <w:tab/>
        <w:t>94</w:t>
      </w:r>
    </w:p>
    <w:p w14:paraId="1ED05D6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4.1 Servicio de Rentas Internas / SRI</w:t>
      </w:r>
      <w:r w:rsidRPr="000710F4">
        <w:rPr>
          <w:rFonts w:ascii="Times New Roman" w:hAnsi="Times New Roman" w:cs="Times New Roman"/>
          <w:noProof/>
          <w:sz w:val="18"/>
          <w:szCs w:val="18"/>
        </w:rPr>
        <w:tab/>
        <w:t>95</w:t>
      </w:r>
    </w:p>
    <w:p w14:paraId="3A9C607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4.2 Patente Municipal</w:t>
      </w:r>
      <w:r w:rsidRPr="000710F4">
        <w:rPr>
          <w:rFonts w:ascii="Times New Roman" w:hAnsi="Times New Roman" w:cs="Times New Roman"/>
          <w:noProof/>
          <w:sz w:val="18"/>
          <w:szCs w:val="18"/>
        </w:rPr>
        <w:tab/>
        <w:t>98</w:t>
      </w:r>
    </w:p>
    <w:p w14:paraId="1C2E38A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4.3 IESS (Instituto Ecuatoriano de Seguridad social)</w:t>
      </w:r>
      <w:r w:rsidRPr="000710F4">
        <w:rPr>
          <w:rFonts w:ascii="Times New Roman" w:hAnsi="Times New Roman" w:cs="Times New Roman"/>
          <w:noProof/>
          <w:sz w:val="18"/>
          <w:szCs w:val="18"/>
        </w:rPr>
        <w:tab/>
        <w:t>99</w:t>
      </w:r>
    </w:p>
    <w:p w14:paraId="343F728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5. PROCESO DE IMPACTO SOCIAL Y AMBIENTAL</w:t>
      </w:r>
      <w:r w:rsidRPr="000710F4">
        <w:rPr>
          <w:rFonts w:ascii="Times New Roman" w:hAnsi="Times New Roman" w:cs="Times New Roman"/>
          <w:noProof/>
          <w:sz w:val="18"/>
          <w:szCs w:val="18"/>
        </w:rPr>
        <w:tab/>
        <w:t>103</w:t>
      </w:r>
    </w:p>
    <w:p w14:paraId="011A3A9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5.1 Impacto Social</w:t>
      </w:r>
      <w:r w:rsidRPr="000710F4">
        <w:rPr>
          <w:rFonts w:ascii="Times New Roman" w:hAnsi="Times New Roman" w:cs="Times New Roman"/>
          <w:noProof/>
          <w:sz w:val="18"/>
          <w:szCs w:val="18"/>
        </w:rPr>
        <w:tab/>
        <w:t>103</w:t>
      </w:r>
    </w:p>
    <w:p w14:paraId="664611C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5.2 Impacto ambiental</w:t>
      </w:r>
      <w:r w:rsidRPr="000710F4">
        <w:rPr>
          <w:rFonts w:ascii="Times New Roman" w:hAnsi="Times New Roman" w:cs="Times New Roman"/>
          <w:noProof/>
          <w:sz w:val="18"/>
          <w:szCs w:val="18"/>
        </w:rPr>
        <w:tab/>
        <w:t>104</w:t>
      </w:r>
    </w:p>
    <w:p w14:paraId="29262E6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color w:val="000000"/>
          <w:sz w:val="18"/>
          <w:szCs w:val="18"/>
        </w:rPr>
        <w:t>6. PROCESO FINANCIERO</w:t>
      </w:r>
      <w:r w:rsidRPr="000710F4">
        <w:rPr>
          <w:rFonts w:ascii="Times New Roman" w:hAnsi="Times New Roman" w:cs="Times New Roman"/>
          <w:noProof/>
          <w:sz w:val="18"/>
          <w:szCs w:val="18"/>
        </w:rPr>
        <w:tab/>
        <w:t>10</w:t>
      </w:r>
      <w:r>
        <w:rPr>
          <w:rFonts w:ascii="Times New Roman" w:hAnsi="Times New Roman" w:cs="Times New Roman"/>
          <w:noProof/>
          <w:sz w:val="18"/>
          <w:szCs w:val="18"/>
        </w:rPr>
        <w:t>7</w:t>
      </w:r>
    </w:p>
    <w:p w14:paraId="38D01D6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6.1.  Introducción</w:t>
      </w:r>
      <w:r w:rsidRPr="000710F4">
        <w:rPr>
          <w:rFonts w:ascii="Times New Roman" w:hAnsi="Times New Roman" w:cs="Times New Roman"/>
          <w:noProof/>
          <w:sz w:val="18"/>
          <w:szCs w:val="18"/>
        </w:rPr>
        <w:tab/>
        <w:t>10</w:t>
      </w:r>
      <w:r>
        <w:rPr>
          <w:rFonts w:ascii="Times New Roman" w:hAnsi="Times New Roman" w:cs="Times New Roman"/>
          <w:noProof/>
          <w:sz w:val="18"/>
          <w:szCs w:val="18"/>
        </w:rPr>
        <w:t>7</w:t>
      </w:r>
    </w:p>
    <w:p w14:paraId="23050AC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bCs/>
          <w:noProof/>
          <w:sz w:val="18"/>
          <w:szCs w:val="18"/>
        </w:rPr>
        <w:t>6.2 Activos Fijos</w:t>
      </w:r>
      <w:r w:rsidRPr="000710F4">
        <w:rPr>
          <w:rFonts w:ascii="Times New Roman" w:hAnsi="Times New Roman" w:cs="Times New Roman"/>
          <w:noProof/>
          <w:sz w:val="18"/>
          <w:szCs w:val="18"/>
        </w:rPr>
        <w:tab/>
        <w:t>10</w:t>
      </w:r>
      <w:r>
        <w:rPr>
          <w:rFonts w:ascii="Times New Roman" w:hAnsi="Times New Roman" w:cs="Times New Roman"/>
          <w:noProof/>
          <w:sz w:val="18"/>
          <w:szCs w:val="18"/>
        </w:rPr>
        <w:t>7</w:t>
      </w:r>
    </w:p>
    <w:p w14:paraId="137A5E2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6.3 Activos diferidos</w:t>
      </w:r>
      <w:r w:rsidRPr="000710F4">
        <w:rPr>
          <w:rFonts w:ascii="Times New Roman" w:hAnsi="Times New Roman" w:cs="Times New Roman"/>
          <w:noProof/>
          <w:sz w:val="18"/>
          <w:szCs w:val="18"/>
        </w:rPr>
        <w:tab/>
        <w:t>10</w:t>
      </w:r>
      <w:r>
        <w:rPr>
          <w:rFonts w:ascii="Times New Roman" w:hAnsi="Times New Roman" w:cs="Times New Roman"/>
          <w:noProof/>
          <w:sz w:val="18"/>
          <w:szCs w:val="18"/>
        </w:rPr>
        <w:t>8</w:t>
      </w:r>
    </w:p>
    <w:p w14:paraId="587A3E4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6.4 Capital de trabajo</w:t>
      </w:r>
      <w:r w:rsidRPr="000710F4">
        <w:rPr>
          <w:rFonts w:ascii="Times New Roman" w:hAnsi="Times New Roman" w:cs="Times New Roman"/>
          <w:noProof/>
          <w:sz w:val="18"/>
          <w:szCs w:val="18"/>
        </w:rPr>
        <w:tab/>
        <w:t>1</w:t>
      </w:r>
      <w:r>
        <w:rPr>
          <w:rFonts w:ascii="Times New Roman" w:hAnsi="Times New Roman" w:cs="Times New Roman"/>
          <w:noProof/>
          <w:sz w:val="18"/>
          <w:szCs w:val="18"/>
        </w:rPr>
        <w:t>09</w:t>
      </w:r>
    </w:p>
    <w:p w14:paraId="64B31FC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6.5 Sueldos</w:t>
      </w:r>
      <w:r w:rsidRPr="000710F4">
        <w:rPr>
          <w:rFonts w:ascii="Times New Roman" w:hAnsi="Times New Roman" w:cs="Times New Roman"/>
          <w:noProof/>
          <w:sz w:val="18"/>
          <w:szCs w:val="18"/>
        </w:rPr>
        <w:tab/>
        <w:t>11</w:t>
      </w:r>
      <w:r>
        <w:rPr>
          <w:rFonts w:ascii="Times New Roman" w:hAnsi="Times New Roman" w:cs="Times New Roman"/>
          <w:noProof/>
          <w:sz w:val="18"/>
          <w:szCs w:val="18"/>
        </w:rPr>
        <w:t>0</w:t>
      </w:r>
    </w:p>
    <w:p w14:paraId="46D6D8C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noProof/>
          <w:sz w:val="18"/>
          <w:szCs w:val="18"/>
        </w:rPr>
        <w:t>6.6 Depreciación de activos fijos</w:t>
      </w:r>
      <w:r w:rsidRPr="000710F4">
        <w:rPr>
          <w:rFonts w:ascii="Times New Roman" w:hAnsi="Times New Roman" w:cs="Times New Roman"/>
          <w:noProof/>
          <w:sz w:val="18"/>
          <w:szCs w:val="18"/>
        </w:rPr>
        <w:tab/>
        <w:t>11</w:t>
      </w:r>
      <w:r>
        <w:rPr>
          <w:rFonts w:ascii="Times New Roman" w:hAnsi="Times New Roman" w:cs="Times New Roman"/>
          <w:noProof/>
          <w:sz w:val="18"/>
          <w:szCs w:val="18"/>
        </w:rPr>
        <w:t>1</w:t>
      </w:r>
    </w:p>
    <w:p w14:paraId="3B48239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6.7. Amortizaciones</w:t>
      </w:r>
      <w:r w:rsidRPr="000710F4">
        <w:rPr>
          <w:rFonts w:ascii="Times New Roman" w:hAnsi="Times New Roman" w:cs="Times New Roman"/>
          <w:noProof/>
          <w:sz w:val="18"/>
          <w:szCs w:val="18"/>
        </w:rPr>
        <w:tab/>
        <w:t>11</w:t>
      </w:r>
      <w:r>
        <w:rPr>
          <w:rFonts w:ascii="Times New Roman" w:hAnsi="Times New Roman" w:cs="Times New Roman"/>
          <w:noProof/>
          <w:sz w:val="18"/>
          <w:szCs w:val="18"/>
        </w:rPr>
        <w:t>2</w:t>
      </w:r>
    </w:p>
    <w:p w14:paraId="5989252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6.8. Tabla de amortización</w:t>
      </w:r>
      <w:r w:rsidRPr="000710F4">
        <w:rPr>
          <w:rFonts w:ascii="Times New Roman" w:hAnsi="Times New Roman" w:cs="Times New Roman"/>
          <w:noProof/>
          <w:sz w:val="18"/>
          <w:szCs w:val="18"/>
        </w:rPr>
        <w:tab/>
        <w:t>11</w:t>
      </w:r>
      <w:r>
        <w:rPr>
          <w:rFonts w:ascii="Times New Roman" w:hAnsi="Times New Roman" w:cs="Times New Roman"/>
          <w:noProof/>
          <w:sz w:val="18"/>
          <w:szCs w:val="18"/>
        </w:rPr>
        <w:t>2</w:t>
      </w:r>
    </w:p>
    <w:p w14:paraId="7D631AD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6.9 Estructura capital</w:t>
      </w:r>
      <w:r w:rsidRPr="000710F4">
        <w:rPr>
          <w:rFonts w:ascii="Times New Roman" w:hAnsi="Times New Roman" w:cs="Times New Roman"/>
          <w:noProof/>
          <w:sz w:val="18"/>
          <w:szCs w:val="18"/>
        </w:rPr>
        <w:tab/>
        <w:t>11</w:t>
      </w:r>
      <w:r>
        <w:rPr>
          <w:rFonts w:ascii="Times New Roman" w:hAnsi="Times New Roman" w:cs="Times New Roman"/>
          <w:noProof/>
          <w:sz w:val="18"/>
          <w:szCs w:val="18"/>
        </w:rPr>
        <w:t>3</w:t>
      </w:r>
    </w:p>
    <w:p w14:paraId="5E09837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6.10. Punto de equilibrio</w:t>
      </w:r>
      <w:r w:rsidRPr="000710F4">
        <w:rPr>
          <w:rFonts w:ascii="Times New Roman" w:hAnsi="Times New Roman" w:cs="Times New Roman"/>
          <w:noProof/>
          <w:sz w:val="18"/>
          <w:szCs w:val="18"/>
        </w:rPr>
        <w:tab/>
        <w:t>11</w:t>
      </w:r>
      <w:r>
        <w:rPr>
          <w:rFonts w:ascii="Times New Roman" w:hAnsi="Times New Roman" w:cs="Times New Roman"/>
          <w:noProof/>
          <w:sz w:val="18"/>
          <w:szCs w:val="18"/>
        </w:rPr>
        <w:t>4</w:t>
      </w:r>
    </w:p>
    <w:p w14:paraId="2E066D7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6.11 Costo de ventas</w:t>
      </w:r>
      <w:r w:rsidRPr="000710F4">
        <w:rPr>
          <w:rFonts w:ascii="Times New Roman" w:hAnsi="Times New Roman" w:cs="Times New Roman"/>
          <w:noProof/>
          <w:sz w:val="18"/>
          <w:szCs w:val="18"/>
        </w:rPr>
        <w:tab/>
        <w:t>11</w:t>
      </w:r>
      <w:r>
        <w:rPr>
          <w:rFonts w:ascii="Times New Roman" w:hAnsi="Times New Roman" w:cs="Times New Roman"/>
          <w:noProof/>
          <w:sz w:val="18"/>
          <w:szCs w:val="18"/>
        </w:rPr>
        <w:t>7</w:t>
      </w:r>
    </w:p>
    <w:p w14:paraId="47A1346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6.12 Flujo de caja</w:t>
      </w:r>
      <w:r w:rsidRPr="000710F4">
        <w:rPr>
          <w:rFonts w:ascii="Times New Roman" w:hAnsi="Times New Roman" w:cs="Times New Roman"/>
          <w:noProof/>
          <w:sz w:val="18"/>
          <w:szCs w:val="18"/>
        </w:rPr>
        <w:tab/>
        <w:t>11</w:t>
      </w:r>
      <w:r>
        <w:rPr>
          <w:rFonts w:ascii="Times New Roman" w:hAnsi="Times New Roman" w:cs="Times New Roman"/>
          <w:noProof/>
          <w:sz w:val="18"/>
          <w:szCs w:val="18"/>
        </w:rPr>
        <w:t>8</w:t>
      </w:r>
    </w:p>
    <w:p w14:paraId="0E64680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6.13 Cálculo del TIR y el VAN</w:t>
      </w:r>
      <w:r w:rsidRPr="000710F4">
        <w:rPr>
          <w:rFonts w:ascii="Times New Roman" w:hAnsi="Times New Roman" w:cs="Times New Roman"/>
          <w:noProof/>
          <w:sz w:val="18"/>
          <w:szCs w:val="18"/>
        </w:rPr>
        <w:tab/>
        <w:t>1</w:t>
      </w:r>
      <w:r>
        <w:rPr>
          <w:rFonts w:ascii="Times New Roman" w:hAnsi="Times New Roman" w:cs="Times New Roman"/>
          <w:noProof/>
          <w:sz w:val="18"/>
          <w:szCs w:val="18"/>
        </w:rPr>
        <w:t>19</w:t>
      </w:r>
    </w:p>
    <w:p w14:paraId="3CF6A94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6.14 VAN (Valor Actual Neto)</w:t>
      </w:r>
      <w:r w:rsidRPr="000710F4">
        <w:rPr>
          <w:rFonts w:ascii="Times New Roman" w:hAnsi="Times New Roman" w:cs="Times New Roman"/>
          <w:noProof/>
          <w:sz w:val="18"/>
          <w:szCs w:val="18"/>
        </w:rPr>
        <w:tab/>
        <w:t>1</w:t>
      </w:r>
      <w:r>
        <w:rPr>
          <w:rFonts w:ascii="Times New Roman" w:hAnsi="Times New Roman" w:cs="Times New Roman"/>
          <w:noProof/>
          <w:sz w:val="18"/>
          <w:szCs w:val="18"/>
        </w:rPr>
        <w:t>19</w:t>
      </w:r>
    </w:p>
    <w:p w14:paraId="5DC819F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6.15 TIR (Tasa Interna de Retorno)</w:t>
      </w:r>
      <w:r w:rsidRPr="000710F4">
        <w:rPr>
          <w:rFonts w:ascii="Times New Roman" w:hAnsi="Times New Roman" w:cs="Times New Roman"/>
          <w:noProof/>
          <w:sz w:val="18"/>
          <w:szCs w:val="18"/>
        </w:rPr>
        <w:tab/>
        <w:t>12</w:t>
      </w:r>
      <w:r>
        <w:rPr>
          <w:rFonts w:ascii="Times New Roman" w:hAnsi="Times New Roman" w:cs="Times New Roman"/>
          <w:noProof/>
          <w:sz w:val="18"/>
          <w:szCs w:val="18"/>
        </w:rPr>
        <w:t>0</w:t>
      </w:r>
    </w:p>
    <w:p w14:paraId="60994CD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7. CONCLUSIONES</w:t>
      </w:r>
      <w:r w:rsidRPr="000710F4">
        <w:rPr>
          <w:rFonts w:ascii="Times New Roman" w:hAnsi="Times New Roman" w:cs="Times New Roman"/>
          <w:noProof/>
          <w:sz w:val="18"/>
          <w:szCs w:val="18"/>
        </w:rPr>
        <w:tab/>
        <w:t>12</w:t>
      </w:r>
      <w:r>
        <w:rPr>
          <w:rFonts w:ascii="Times New Roman" w:hAnsi="Times New Roman" w:cs="Times New Roman"/>
          <w:noProof/>
          <w:sz w:val="18"/>
          <w:szCs w:val="18"/>
        </w:rPr>
        <w:t>1</w:t>
      </w:r>
    </w:p>
    <w:p w14:paraId="742660D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7.1 Recomendaciones</w:t>
      </w:r>
      <w:r w:rsidRPr="000710F4">
        <w:rPr>
          <w:rFonts w:ascii="Times New Roman" w:hAnsi="Times New Roman" w:cs="Times New Roman"/>
          <w:noProof/>
          <w:sz w:val="18"/>
          <w:szCs w:val="18"/>
        </w:rPr>
        <w:tab/>
        <w:t>12</w:t>
      </w:r>
      <w:r>
        <w:rPr>
          <w:rFonts w:ascii="Times New Roman" w:hAnsi="Times New Roman" w:cs="Times New Roman"/>
          <w:noProof/>
          <w:sz w:val="18"/>
          <w:szCs w:val="18"/>
        </w:rPr>
        <w:t>2</w:t>
      </w:r>
    </w:p>
    <w:p w14:paraId="7F5F39C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lang w:val="en-US"/>
        </w:rPr>
        <w:t xml:space="preserve">7.2 </w:t>
      </w:r>
      <w:r>
        <w:rPr>
          <w:rFonts w:ascii="Times New Roman" w:eastAsia="Times New Roman" w:hAnsi="Times New Roman" w:cs="Times New Roman"/>
          <w:b/>
          <w:noProof/>
          <w:sz w:val="18"/>
          <w:szCs w:val="18"/>
          <w:lang w:val="en-US"/>
        </w:rPr>
        <w:t>Referencias</w:t>
      </w:r>
      <w:r w:rsidRPr="000710F4">
        <w:rPr>
          <w:rFonts w:ascii="Times New Roman" w:hAnsi="Times New Roman" w:cs="Times New Roman"/>
          <w:noProof/>
          <w:sz w:val="18"/>
          <w:szCs w:val="18"/>
        </w:rPr>
        <w:tab/>
        <w:t>12</w:t>
      </w:r>
      <w:r>
        <w:rPr>
          <w:rFonts w:ascii="Times New Roman" w:hAnsi="Times New Roman" w:cs="Times New Roman"/>
          <w:noProof/>
          <w:sz w:val="18"/>
          <w:szCs w:val="18"/>
        </w:rPr>
        <w:t>4</w:t>
      </w:r>
    </w:p>
    <w:p w14:paraId="03378CF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7.3 Anexos</w:t>
      </w:r>
      <w:r w:rsidRPr="000710F4">
        <w:rPr>
          <w:rFonts w:ascii="Times New Roman" w:hAnsi="Times New Roman" w:cs="Times New Roman"/>
          <w:noProof/>
          <w:sz w:val="18"/>
          <w:szCs w:val="18"/>
        </w:rPr>
        <w:tab/>
        <w:t>128</w:t>
      </w:r>
    </w:p>
    <w:p w14:paraId="0526955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Anexo 1: Encuesta Directa Plan de Negocio</w:t>
      </w:r>
      <w:r w:rsidRPr="000710F4">
        <w:rPr>
          <w:rFonts w:ascii="Times New Roman" w:hAnsi="Times New Roman" w:cs="Times New Roman"/>
          <w:noProof/>
          <w:sz w:val="18"/>
          <w:szCs w:val="18"/>
        </w:rPr>
        <w:tab/>
        <w:t>128</w:t>
      </w:r>
    </w:p>
    <w:p w14:paraId="343C601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Anexo 2: Ejemplo Inventario</w:t>
      </w:r>
      <w:r w:rsidRPr="000710F4">
        <w:rPr>
          <w:rFonts w:ascii="Times New Roman" w:hAnsi="Times New Roman" w:cs="Times New Roman"/>
          <w:noProof/>
          <w:sz w:val="18"/>
          <w:szCs w:val="18"/>
        </w:rPr>
        <w:tab/>
        <w:t>129</w:t>
      </w:r>
    </w:p>
    <w:p w14:paraId="0B3EF3E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Anexo 3: Ejemplos Proforma</w:t>
      </w:r>
      <w:r w:rsidRPr="000710F4">
        <w:rPr>
          <w:rFonts w:ascii="Times New Roman" w:hAnsi="Times New Roman" w:cs="Times New Roman"/>
          <w:noProof/>
          <w:sz w:val="18"/>
          <w:szCs w:val="18"/>
        </w:rPr>
        <w:tab/>
        <w:t>1</w:t>
      </w:r>
      <w:r>
        <w:rPr>
          <w:rFonts w:ascii="Times New Roman" w:hAnsi="Times New Roman" w:cs="Times New Roman"/>
          <w:noProof/>
          <w:sz w:val="18"/>
          <w:szCs w:val="18"/>
        </w:rPr>
        <w:t>30</w:t>
      </w:r>
    </w:p>
    <w:p w14:paraId="092030F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noProof/>
          <w:sz w:val="18"/>
          <w:szCs w:val="18"/>
        </w:rPr>
        <w:t>Anexo 4: Proformas Estantería y Muebles</w:t>
      </w:r>
      <w:r w:rsidRPr="000710F4">
        <w:rPr>
          <w:rFonts w:ascii="Times New Roman" w:hAnsi="Times New Roman" w:cs="Times New Roman"/>
          <w:noProof/>
          <w:sz w:val="18"/>
          <w:szCs w:val="18"/>
        </w:rPr>
        <w:tab/>
        <w:t>132</w:t>
      </w:r>
    </w:p>
    <w:p w14:paraId="330414FE" w14:textId="77777777" w:rsidR="0038052B" w:rsidRPr="000710F4" w:rsidRDefault="0038052B" w:rsidP="0038052B">
      <w:pPr>
        <w:spacing w:before="280" w:after="280" w:line="480" w:lineRule="auto"/>
        <w:jc w:val="both"/>
        <w:rPr>
          <w:rFonts w:ascii="Times New Roman" w:eastAsia="Times New Roman" w:hAnsi="Times New Roman" w:cs="Times New Roman"/>
          <w:b/>
          <w:noProof/>
          <w:sz w:val="18"/>
          <w:szCs w:val="18"/>
        </w:rPr>
        <w:sectPr w:rsidR="0038052B" w:rsidRPr="000710F4" w:rsidSect="00074012">
          <w:type w:val="continuous"/>
          <w:pgSz w:w="12240" w:h="15840"/>
          <w:pgMar w:top="1701" w:right="1701" w:bottom="1701" w:left="2268" w:header="709" w:footer="709" w:gutter="0"/>
          <w:cols w:space="720"/>
        </w:sectPr>
      </w:pPr>
    </w:p>
    <w:p w14:paraId="06AD2283" w14:textId="7458CFA9" w:rsidR="0038052B" w:rsidRDefault="0038052B" w:rsidP="0038052B">
      <w:pPr>
        <w:spacing w:before="280" w:after="280" w:line="480" w:lineRule="auto"/>
        <w:jc w:val="both"/>
        <w:rPr>
          <w:rFonts w:ascii="Times New Roman" w:eastAsia="Times New Roman" w:hAnsi="Times New Roman" w:cs="Times New Roman"/>
          <w:b/>
          <w:sz w:val="24"/>
          <w:szCs w:val="24"/>
        </w:rPr>
      </w:pPr>
      <w:r w:rsidRPr="00795C72">
        <w:rPr>
          <w:rFonts w:ascii="Times New Roman" w:eastAsia="Times New Roman" w:hAnsi="Times New Roman" w:cs="Times New Roman"/>
          <w:b/>
          <w:sz w:val="24"/>
          <w:szCs w:val="24"/>
        </w:rPr>
        <w:lastRenderedPageBreak/>
        <w:fldChar w:fldCharType="end"/>
      </w:r>
      <w:r w:rsidRPr="00795C72">
        <w:rPr>
          <w:rFonts w:ascii="Times New Roman" w:eastAsia="Times New Roman" w:hAnsi="Times New Roman" w:cs="Times New Roman"/>
          <w:b/>
          <w:sz w:val="24"/>
          <w:szCs w:val="24"/>
        </w:rPr>
        <w:tab/>
      </w:r>
    </w:p>
    <w:p w14:paraId="0E237212" w14:textId="77777777" w:rsidR="0038052B" w:rsidRDefault="0038052B" w:rsidP="0038052B">
      <w:pPr>
        <w:spacing w:before="280" w:after="280" w:line="480" w:lineRule="auto"/>
        <w:jc w:val="both"/>
        <w:rPr>
          <w:rFonts w:ascii="Times New Roman" w:eastAsia="Times New Roman" w:hAnsi="Times New Roman" w:cs="Times New Roman"/>
          <w:b/>
          <w:sz w:val="24"/>
          <w:szCs w:val="24"/>
        </w:rPr>
      </w:pPr>
    </w:p>
    <w:p w14:paraId="3B11A327" w14:textId="77777777" w:rsidR="0038052B" w:rsidRPr="00795C72" w:rsidRDefault="0038052B" w:rsidP="0038052B">
      <w:pPr>
        <w:spacing w:before="280" w:after="280" w:line="480" w:lineRule="auto"/>
        <w:jc w:val="both"/>
        <w:rPr>
          <w:rFonts w:ascii="Times New Roman" w:eastAsia="Times New Roman" w:hAnsi="Times New Roman" w:cs="Times New Roman"/>
          <w:b/>
          <w:sz w:val="24"/>
          <w:szCs w:val="24"/>
        </w:rPr>
      </w:pPr>
      <w:r w:rsidRPr="00795C72">
        <w:rPr>
          <w:rFonts w:ascii="Times New Roman" w:eastAsia="Times New Roman" w:hAnsi="Times New Roman" w:cs="Times New Roman"/>
          <w:b/>
          <w:sz w:val="24"/>
          <w:szCs w:val="24"/>
        </w:rPr>
        <w:lastRenderedPageBreak/>
        <w:t>ÍNDICE DE TABLAS</w:t>
      </w:r>
    </w:p>
    <w:p w14:paraId="2EACE569" w14:textId="77777777" w:rsidR="0038052B" w:rsidRPr="00795C72" w:rsidRDefault="0038052B" w:rsidP="0038052B">
      <w:pPr>
        <w:spacing w:before="280" w:line="480" w:lineRule="auto"/>
        <w:jc w:val="both"/>
        <w:rPr>
          <w:rFonts w:ascii="Times New Roman" w:eastAsia="Times New Roman" w:hAnsi="Times New Roman" w:cs="Times New Roman"/>
          <w:b/>
          <w:noProof/>
          <w:sz w:val="18"/>
          <w:szCs w:val="18"/>
        </w:rPr>
        <w:sectPr w:rsidR="0038052B" w:rsidRPr="00795C72" w:rsidSect="00074012">
          <w:type w:val="continuous"/>
          <w:pgSz w:w="12240" w:h="15840"/>
          <w:pgMar w:top="1701" w:right="1701" w:bottom="1701" w:left="2268" w:header="709" w:footer="709" w:gutter="0"/>
          <w:cols w:space="720"/>
        </w:sectPr>
      </w:pPr>
      <w:r w:rsidRPr="00795C72">
        <w:rPr>
          <w:rFonts w:ascii="Times New Roman" w:eastAsia="Times New Roman" w:hAnsi="Times New Roman" w:cs="Times New Roman"/>
          <w:b/>
          <w:sz w:val="18"/>
          <w:szCs w:val="18"/>
        </w:rPr>
        <w:fldChar w:fldCharType="begin"/>
      </w:r>
      <w:r w:rsidRPr="00795C72">
        <w:rPr>
          <w:rFonts w:ascii="Times New Roman" w:eastAsia="Times New Roman" w:hAnsi="Times New Roman" w:cs="Times New Roman"/>
          <w:b/>
          <w:sz w:val="18"/>
          <w:szCs w:val="18"/>
        </w:rPr>
        <w:instrText xml:space="preserve"> INDEX \e "</w:instrText>
      </w:r>
      <w:r w:rsidRPr="00795C72">
        <w:rPr>
          <w:rFonts w:ascii="Times New Roman" w:eastAsia="Times New Roman" w:hAnsi="Times New Roman" w:cs="Times New Roman"/>
          <w:b/>
          <w:sz w:val="18"/>
          <w:szCs w:val="18"/>
        </w:rPr>
        <w:tab/>
        <w:instrText xml:space="preserve">" \c "1" \z "12298" </w:instrText>
      </w:r>
      <w:r w:rsidRPr="00795C72">
        <w:rPr>
          <w:rFonts w:ascii="Times New Roman" w:eastAsia="Times New Roman" w:hAnsi="Times New Roman" w:cs="Times New Roman"/>
          <w:b/>
          <w:sz w:val="18"/>
          <w:szCs w:val="18"/>
        </w:rPr>
        <w:fldChar w:fldCharType="separate"/>
      </w:r>
    </w:p>
    <w:p w14:paraId="39E9C99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lastRenderedPageBreak/>
        <w:t>Tabla 1. Estrategias de venta</w:t>
      </w:r>
      <w:r w:rsidRPr="000710F4">
        <w:rPr>
          <w:rFonts w:ascii="Times New Roman" w:hAnsi="Times New Roman" w:cs="Times New Roman"/>
          <w:noProof/>
          <w:sz w:val="18"/>
          <w:szCs w:val="18"/>
        </w:rPr>
        <w:tab/>
        <w:t>25</w:t>
      </w:r>
    </w:p>
    <w:p w14:paraId="58E81EB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 Méritos aspectos a considerar, Jefe Administrativo</w:t>
      </w:r>
      <w:r w:rsidRPr="000710F4">
        <w:rPr>
          <w:rFonts w:ascii="Times New Roman" w:hAnsi="Times New Roman" w:cs="Times New Roman"/>
          <w:noProof/>
          <w:sz w:val="18"/>
          <w:szCs w:val="18"/>
        </w:rPr>
        <w:tab/>
        <w:t>3</w:t>
      </w:r>
      <w:r>
        <w:rPr>
          <w:rFonts w:ascii="Times New Roman" w:hAnsi="Times New Roman" w:cs="Times New Roman"/>
          <w:noProof/>
          <w:sz w:val="18"/>
          <w:szCs w:val="18"/>
        </w:rPr>
        <w:t>5</w:t>
      </w:r>
    </w:p>
    <w:p w14:paraId="5BEE4EE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 Méritos aspectos a considerar, Bodeguero</w:t>
      </w:r>
      <w:r w:rsidRPr="000710F4">
        <w:rPr>
          <w:rFonts w:ascii="Times New Roman" w:hAnsi="Times New Roman" w:cs="Times New Roman"/>
          <w:noProof/>
          <w:sz w:val="18"/>
          <w:szCs w:val="18"/>
        </w:rPr>
        <w:tab/>
        <w:t>3</w:t>
      </w:r>
      <w:r>
        <w:rPr>
          <w:rFonts w:ascii="Times New Roman" w:hAnsi="Times New Roman" w:cs="Times New Roman"/>
          <w:noProof/>
          <w:sz w:val="18"/>
          <w:szCs w:val="18"/>
        </w:rPr>
        <w:t>6</w:t>
      </w:r>
    </w:p>
    <w:p w14:paraId="6055F59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 Método de encuesta directa</w:t>
      </w:r>
      <w:r w:rsidRPr="000710F4">
        <w:rPr>
          <w:rFonts w:ascii="Times New Roman" w:hAnsi="Times New Roman" w:cs="Times New Roman"/>
          <w:noProof/>
          <w:sz w:val="18"/>
          <w:szCs w:val="18"/>
        </w:rPr>
        <w:tab/>
      </w:r>
      <w:r>
        <w:rPr>
          <w:rFonts w:ascii="Times New Roman" w:hAnsi="Times New Roman" w:cs="Times New Roman"/>
          <w:noProof/>
          <w:sz w:val="18"/>
          <w:szCs w:val="18"/>
        </w:rPr>
        <w:t>39</w:t>
      </w:r>
    </w:p>
    <w:p w14:paraId="5CBC985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5. Pregunta 1</w:t>
      </w:r>
      <w:r w:rsidRPr="000710F4">
        <w:rPr>
          <w:rFonts w:ascii="Times New Roman" w:hAnsi="Times New Roman" w:cs="Times New Roman"/>
          <w:noProof/>
          <w:sz w:val="18"/>
          <w:szCs w:val="18"/>
        </w:rPr>
        <w:tab/>
        <w:t>4</w:t>
      </w:r>
      <w:r>
        <w:rPr>
          <w:rFonts w:ascii="Times New Roman" w:hAnsi="Times New Roman" w:cs="Times New Roman"/>
          <w:noProof/>
          <w:sz w:val="18"/>
          <w:szCs w:val="18"/>
        </w:rPr>
        <w:t>1</w:t>
      </w:r>
    </w:p>
    <w:p w14:paraId="4A2D620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6. Pregunta 2</w:t>
      </w:r>
      <w:r w:rsidRPr="000710F4">
        <w:rPr>
          <w:rFonts w:ascii="Times New Roman" w:hAnsi="Times New Roman" w:cs="Times New Roman"/>
          <w:noProof/>
          <w:sz w:val="18"/>
          <w:szCs w:val="18"/>
        </w:rPr>
        <w:tab/>
        <w:t>4</w:t>
      </w:r>
      <w:r>
        <w:rPr>
          <w:rFonts w:ascii="Times New Roman" w:hAnsi="Times New Roman" w:cs="Times New Roman"/>
          <w:noProof/>
          <w:sz w:val="18"/>
          <w:szCs w:val="18"/>
        </w:rPr>
        <w:t>2</w:t>
      </w:r>
    </w:p>
    <w:p w14:paraId="4A167C4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7. Pregunta 3</w:t>
      </w:r>
      <w:r w:rsidRPr="000710F4">
        <w:rPr>
          <w:rFonts w:ascii="Times New Roman" w:hAnsi="Times New Roman" w:cs="Times New Roman"/>
          <w:noProof/>
          <w:sz w:val="18"/>
          <w:szCs w:val="18"/>
        </w:rPr>
        <w:tab/>
        <w:t>4</w:t>
      </w:r>
      <w:r>
        <w:rPr>
          <w:rFonts w:ascii="Times New Roman" w:hAnsi="Times New Roman" w:cs="Times New Roman"/>
          <w:noProof/>
          <w:sz w:val="18"/>
          <w:szCs w:val="18"/>
        </w:rPr>
        <w:t>3</w:t>
      </w:r>
    </w:p>
    <w:p w14:paraId="5BA9E86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8. Pregunta 4</w:t>
      </w:r>
      <w:r w:rsidRPr="000710F4">
        <w:rPr>
          <w:rFonts w:ascii="Times New Roman" w:hAnsi="Times New Roman" w:cs="Times New Roman"/>
          <w:noProof/>
          <w:sz w:val="18"/>
          <w:szCs w:val="18"/>
        </w:rPr>
        <w:tab/>
        <w:t>4</w:t>
      </w:r>
      <w:r>
        <w:rPr>
          <w:rFonts w:ascii="Times New Roman" w:hAnsi="Times New Roman" w:cs="Times New Roman"/>
          <w:noProof/>
          <w:sz w:val="18"/>
          <w:szCs w:val="18"/>
        </w:rPr>
        <w:t>4</w:t>
      </w:r>
    </w:p>
    <w:p w14:paraId="2044F3D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9. Pregunta 5</w:t>
      </w:r>
      <w:r w:rsidRPr="000710F4">
        <w:rPr>
          <w:rFonts w:ascii="Times New Roman" w:hAnsi="Times New Roman" w:cs="Times New Roman"/>
          <w:noProof/>
          <w:sz w:val="18"/>
          <w:szCs w:val="18"/>
        </w:rPr>
        <w:tab/>
        <w:t>4</w:t>
      </w:r>
      <w:r>
        <w:rPr>
          <w:rFonts w:ascii="Times New Roman" w:hAnsi="Times New Roman" w:cs="Times New Roman"/>
          <w:noProof/>
          <w:sz w:val="18"/>
          <w:szCs w:val="18"/>
        </w:rPr>
        <w:t>5</w:t>
      </w:r>
    </w:p>
    <w:p w14:paraId="104B125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10. Pregunta 6</w:t>
      </w:r>
      <w:r w:rsidRPr="000710F4">
        <w:rPr>
          <w:rFonts w:ascii="Times New Roman" w:hAnsi="Times New Roman" w:cs="Times New Roman"/>
          <w:noProof/>
          <w:sz w:val="18"/>
          <w:szCs w:val="18"/>
        </w:rPr>
        <w:tab/>
        <w:t>4</w:t>
      </w:r>
      <w:r>
        <w:rPr>
          <w:rFonts w:ascii="Times New Roman" w:hAnsi="Times New Roman" w:cs="Times New Roman"/>
          <w:noProof/>
          <w:sz w:val="18"/>
          <w:szCs w:val="18"/>
        </w:rPr>
        <w:t>6</w:t>
      </w:r>
    </w:p>
    <w:p w14:paraId="2B0C476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11. Pregunta 7</w:t>
      </w:r>
      <w:r w:rsidRPr="000710F4">
        <w:rPr>
          <w:rFonts w:ascii="Times New Roman" w:hAnsi="Times New Roman" w:cs="Times New Roman"/>
          <w:noProof/>
          <w:sz w:val="18"/>
          <w:szCs w:val="18"/>
        </w:rPr>
        <w:tab/>
        <w:t>4</w:t>
      </w:r>
      <w:r>
        <w:rPr>
          <w:rFonts w:ascii="Times New Roman" w:hAnsi="Times New Roman" w:cs="Times New Roman"/>
          <w:noProof/>
          <w:sz w:val="18"/>
          <w:szCs w:val="18"/>
        </w:rPr>
        <w:t>7</w:t>
      </w:r>
    </w:p>
    <w:p w14:paraId="111C67E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12. Pregunta 8</w:t>
      </w:r>
      <w:r w:rsidRPr="000710F4">
        <w:rPr>
          <w:rFonts w:ascii="Times New Roman" w:hAnsi="Times New Roman" w:cs="Times New Roman"/>
          <w:noProof/>
          <w:sz w:val="18"/>
          <w:szCs w:val="18"/>
        </w:rPr>
        <w:tab/>
        <w:t>4</w:t>
      </w:r>
      <w:r>
        <w:rPr>
          <w:rFonts w:ascii="Times New Roman" w:hAnsi="Times New Roman" w:cs="Times New Roman"/>
          <w:noProof/>
          <w:sz w:val="18"/>
          <w:szCs w:val="18"/>
        </w:rPr>
        <w:t>8</w:t>
      </w:r>
    </w:p>
    <w:p w14:paraId="09C9E95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13. Pregunta 9</w:t>
      </w:r>
      <w:r w:rsidRPr="000710F4">
        <w:rPr>
          <w:rFonts w:ascii="Times New Roman" w:hAnsi="Times New Roman" w:cs="Times New Roman"/>
          <w:noProof/>
          <w:sz w:val="18"/>
          <w:szCs w:val="18"/>
        </w:rPr>
        <w:tab/>
      </w:r>
      <w:r>
        <w:rPr>
          <w:rFonts w:ascii="Times New Roman" w:hAnsi="Times New Roman" w:cs="Times New Roman"/>
          <w:noProof/>
          <w:sz w:val="18"/>
          <w:szCs w:val="18"/>
        </w:rPr>
        <w:t>49</w:t>
      </w:r>
    </w:p>
    <w:p w14:paraId="2208CCA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14. Pregunta 10</w:t>
      </w:r>
      <w:r w:rsidRPr="000710F4">
        <w:rPr>
          <w:rFonts w:ascii="Times New Roman" w:hAnsi="Times New Roman" w:cs="Times New Roman"/>
          <w:noProof/>
          <w:sz w:val="18"/>
          <w:szCs w:val="18"/>
        </w:rPr>
        <w:tab/>
        <w:t>5</w:t>
      </w:r>
      <w:r>
        <w:rPr>
          <w:rFonts w:ascii="Times New Roman" w:hAnsi="Times New Roman" w:cs="Times New Roman"/>
          <w:noProof/>
          <w:sz w:val="18"/>
          <w:szCs w:val="18"/>
        </w:rPr>
        <w:t>0</w:t>
      </w:r>
    </w:p>
    <w:p w14:paraId="46A0D32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15. Proveedores</w:t>
      </w:r>
      <w:r w:rsidRPr="000710F4">
        <w:rPr>
          <w:rFonts w:ascii="Times New Roman" w:hAnsi="Times New Roman" w:cs="Times New Roman"/>
          <w:noProof/>
          <w:sz w:val="18"/>
          <w:szCs w:val="18"/>
        </w:rPr>
        <w:tab/>
        <w:t>5</w:t>
      </w:r>
      <w:r>
        <w:rPr>
          <w:rFonts w:ascii="Times New Roman" w:hAnsi="Times New Roman" w:cs="Times New Roman"/>
          <w:noProof/>
          <w:sz w:val="18"/>
          <w:szCs w:val="18"/>
        </w:rPr>
        <w:t>6</w:t>
      </w:r>
    </w:p>
    <w:p w14:paraId="22D2466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16. Exportaciones no petroleras no tradicionales que crecieron</w:t>
      </w:r>
      <w:r w:rsidRPr="000710F4">
        <w:rPr>
          <w:rFonts w:ascii="Times New Roman" w:hAnsi="Times New Roman" w:cs="Times New Roman"/>
          <w:noProof/>
          <w:sz w:val="18"/>
          <w:szCs w:val="18"/>
        </w:rPr>
        <w:tab/>
        <w:t>6</w:t>
      </w:r>
      <w:r>
        <w:rPr>
          <w:rFonts w:ascii="Times New Roman" w:hAnsi="Times New Roman" w:cs="Times New Roman"/>
          <w:noProof/>
          <w:sz w:val="18"/>
          <w:szCs w:val="18"/>
        </w:rPr>
        <w:t>5</w:t>
      </w:r>
    </w:p>
    <w:p w14:paraId="77E2D9B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17. Índice de precios al consumidor 2020-2021</w:t>
      </w:r>
      <w:r w:rsidRPr="000710F4">
        <w:rPr>
          <w:rFonts w:ascii="Times New Roman" w:hAnsi="Times New Roman" w:cs="Times New Roman"/>
          <w:noProof/>
          <w:sz w:val="18"/>
          <w:szCs w:val="18"/>
        </w:rPr>
        <w:tab/>
        <w:t>7</w:t>
      </w:r>
      <w:r>
        <w:rPr>
          <w:rFonts w:ascii="Times New Roman" w:hAnsi="Times New Roman" w:cs="Times New Roman"/>
          <w:noProof/>
          <w:sz w:val="18"/>
          <w:szCs w:val="18"/>
        </w:rPr>
        <w:t>1</w:t>
      </w:r>
    </w:p>
    <w:p w14:paraId="54C64F1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18. Financiamiento Publicidad</w:t>
      </w:r>
      <w:r w:rsidRPr="000710F4">
        <w:rPr>
          <w:rFonts w:ascii="Times New Roman" w:hAnsi="Times New Roman" w:cs="Times New Roman"/>
          <w:noProof/>
          <w:sz w:val="18"/>
          <w:szCs w:val="18"/>
        </w:rPr>
        <w:tab/>
        <w:t>8</w:t>
      </w:r>
      <w:r>
        <w:rPr>
          <w:rFonts w:ascii="Times New Roman" w:hAnsi="Times New Roman" w:cs="Times New Roman"/>
          <w:noProof/>
          <w:sz w:val="18"/>
          <w:szCs w:val="18"/>
        </w:rPr>
        <w:t>4</w:t>
      </w:r>
    </w:p>
    <w:p w14:paraId="56D40B1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19. Bomba de Aceite Costo final al consumidor</w:t>
      </w:r>
      <w:r w:rsidRPr="000710F4">
        <w:rPr>
          <w:rFonts w:ascii="Times New Roman" w:hAnsi="Times New Roman" w:cs="Times New Roman"/>
          <w:noProof/>
          <w:sz w:val="18"/>
          <w:szCs w:val="18"/>
        </w:rPr>
        <w:tab/>
        <w:t>8</w:t>
      </w:r>
      <w:r>
        <w:rPr>
          <w:rFonts w:ascii="Times New Roman" w:hAnsi="Times New Roman" w:cs="Times New Roman"/>
          <w:noProof/>
          <w:sz w:val="18"/>
          <w:szCs w:val="18"/>
        </w:rPr>
        <w:t>7</w:t>
      </w:r>
    </w:p>
    <w:p w14:paraId="1FB9D82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20. Bomba de agua, costo final al consumidor</w:t>
      </w:r>
      <w:r w:rsidRPr="000710F4">
        <w:rPr>
          <w:rFonts w:ascii="Times New Roman" w:hAnsi="Times New Roman" w:cs="Times New Roman"/>
          <w:noProof/>
          <w:sz w:val="18"/>
          <w:szCs w:val="18"/>
        </w:rPr>
        <w:tab/>
      </w:r>
      <w:r>
        <w:rPr>
          <w:rFonts w:ascii="Times New Roman" w:hAnsi="Times New Roman" w:cs="Times New Roman"/>
          <w:noProof/>
          <w:sz w:val="18"/>
          <w:szCs w:val="18"/>
        </w:rPr>
        <w:t>88</w:t>
      </w:r>
    </w:p>
    <w:p w14:paraId="37A7355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21. Arriendo Bodega</w:t>
      </w:r>
      <w:r w:rsidRPr="000710F4">
        <w:rPr>
          <w:rFonts w:ascii="Times New Roman" w:hAnsi="Times New Roman" w:cs="Times New Roman"/>
          <w:noProof/>
          <w:sz w:val="18"/>
          <w:szCs w:val="18"/>
        </w:rPr>
        <w:tab/>
      </w:r>
      <w:r>
        <w:rPr>
          <w:rFonts w:ascii="Times New Roman" w:hAnsi="Times New Roman" w:cs="Times New Roman"/>
          <w:noProof/>
          <w:sz w:val="18"/>
          <w:szCs w:val="18"/>
        </w:rPr>
        <w:t>89</w:t>
      </w:r>
    </w:p>
    <w:p w14:paraId="24B692F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22. Equipos de computación</w:t>
      </w:r>
      <w:r w:rsidRPr="000710F4">
        <w:rPr>
          <w:rFonts w:ascii="Times New Roman" w:hAnsi="Times New Roman" w:cs="Times New Roman"/>
          <w:noProof/>
          <w:sz w:val="18"/>
          <w:szCs w:val="18"/>
        </w:rPr>
        <w:tab/>
      </w:r>
      <w:r>
        <w:rPr>
          <w:rFonts w:ascii="Times New Roman" w:hAnsi="Times New Roman" w:cs="Times New Roman"/>
          <w:noProof/>
          <w:sz w:val="18"/>
          <w:szCs w:val="18"/>
        </w:rPr>
        <w:t>89</w:t>
      </w:r>
    </w:p>
    <w:p w14:paraId="0B30DC5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23. Muebles y enseres</w:t>
      </w:r>
      <w:r w:rsidRPr="000710F4">
        <w:rPr>
          <w:rFonts w:ascii="Times New Roman" w:hAnsi="Times New Roman" w:cs="Times New Roman"/>
          <w:noProof/>
          <w:sz w:val="18"/>
          <w:szCs w:val="18"/>
        </w:rPr>
        <w:tab/>
      </w:r>
      <w:r>
        <w:rPr>
          <w:rFonts w:ascii="Times New Roman" w:hAnsi="Times New Roman" w:cs="Times New Roman"/>
          <w:noProof/>
          <w:sz w:val="18"/>
          <w:szCs w:val="18"/>
        </w:rPr>
        <w:t>89</w:t>
      </w:r>
    </w:p>
    <w:p w14:paraId="6C81711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24. Equipos industriales de seguridad</w:t>
      </w:r>
      <w:r w:rsidRPr="000710F4">
        <w:rPr>
          <w:rFonts w:ascii="Times New Roman" w:hAnsi="Times New Roman" w:cs="Times New Roman"/>
          <w:noProof/>
          <w:sz w:val="18"/>
          <w:szCs w:val="18"/>
        </w:rPr>
        <w:tab/>
        <w:t>9</w:t>
      </w:r>
      <w:r>
        <w:rPr>
          <w:rFonts w:ascii="Times New Roman" w:hAnsi="Times New Roman" w:cs="Times New Roman"/>
          <w:noProof/>
          <w:sz w:val="18"/>
          <w:szCs w:val="18"/>
        </w:rPr>
        <w:t>0</w:t>
      </w:r>
    </w:p>
    <w:p w14:paraId="3CDD1CE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25. Suministros de oficina</w:t>
      </w:r>
      <w:r w:rsidRPr="000710F4">
        <w:rPr>
          <w:rFonts w:ascii="Times New Roman" w:hAnsi="Times New Roman" w:cs="Times New Roman"/>
          <w:noProof/>
          <w:sz w:val="18"/>
          <w:szCs w:val="18"/>
        </w:rPr>
        <w:tab/>
        <w:t>9</w:t>
      </w:r>
      <w:r>
        <w:rPr>
          <w:rFonts w:ascii="Times New Roman" w:hAnsi="Times New Roman" w:cs="Times New Roman"/>
          <w:noProof/>
          <w:sz w:val="18"/>
          <w:szCs w:val="18"/>
        </w:rPr>
        <w:t>0</w:t>
      </w:r>
    </w:p>
    <w:p w14:paraId="09AAD31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26. Materiales de limpieza</w:t>
      </w:r>
      <w:r w:rsidRPr="000710F4">
        <w:rPr>
          <w:rFonts w:ascii="Times New Roman" w:hAnsi="Times New Roman" w:cs="Times New Roman"/>
          <w:noProof/>
          <w:sz w:val="18"/>
          <w:szCs w:val="18"/>
        </w:rPr>
        <w:tab/>
        <w:t>9</w:t>
      </w:r>
      <w:r>
        <w:rPr>
          <w:rFonts w:ascii="Times New Roman" w:hAnsi="Times New Roman" w:cs="Times New Roman"/>
          <w:noProof/>
          <w:sz w:val="18"/>
          <w:szCs w:val="18"/>
        </w:rPr>
        <w:t>1</w:t>
      </w:r>
    </w:p>
    <w:p w14:paraId="7971C96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27. Servicios básicos</w:t>
      </w:r>
      <w:r w:rsidRPr="000710F4">
        <w:rPr>
          <w:rFonts w:ascii="Times New Roman" w:hAnsi="Times New Roman" w:cs="Times New Roman"/>
          <w:noProof/>
          <w:sz w:val="18"/>
          <w:szCs w:val="18"/>
        </w:rPr>
        <w:tab/>
        <w:t>9</w:t>
      </w:r>
      <w:r>
        <w:rPr>
          <w:rFonts w:ascii="Times New Roman" w:hAnsi="Times New Roman" w:cs="Times New Roman"/>
          <w:noProof/>
          <w:sz w:val="18"/>
          <w:szCs w:val="18"/>
        </w:rPr>
        <w:t>1</w:t>
      </w:r>
    </w:p>
    <w:p w14:paraId="1D48C51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28. Ficha Requisito</w:t>
      </w:r>
      <w:r w:rsidRPr="000710F4">
        <w:rPr>
          <w:rFonts w:ascii="Times New Roman" w:hAnsi="Times New Roman" w:cs="Times New Roman"/>
          <w:noProof/>
          <w:sz w:val="18"/>
          <w:szCs w:val="18"/>
        </w:rPr>
        <w:tab/>
        <w:t>9</w:t>
      </w:r>
      <w:r>
        <w:rPr>
          <w:rFonts w:ascii="Times New Roman" w:hAnsi="Times New Roman" w:cs="Times New Roman"/>
          <w:noProof/>
          <w:sz w:val="18"/>
          <w:szCs w:val="18"/>
        </w:rPr>
        <w:t>7</w:t>
      </w:r>
    </w:p>
    <w:p w14:paraId="0BBDFE9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29. Requisitos RUC Actualización</w:t>
      </w:r>
      <w:r w:rsidRPr="000710F4">
        <w:rPr>
          <w:rFonts w:ascii="Times New Roman" w:hAnsi="Times New Roman" w:cs="Times New Roman"/>
          <w:noProof/>
          <w:sz w:val="18"/>
          <w:szCs w:val="18"/>
        </w:rPr>
        <w:tab/>
        <w:t>9</w:t>
      </w:r>
      <w:r>
        <w:rPr>
          <w:rFonts w:ascii="Times New Roman" w:hAnsi="Times New Roman" w:cs="Times New Roman"/>
          <w:noProof/>
          <w:sz w:val="18"/>
          <w:szCs w:val="18"/>
        </w:rPr>
        <w:t>8</w:t>
      </w:r>
    </w:p>
    <w:p w14:paraId="12DD9F2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30. Evaluación ambiental</w:t>
      </w:r>
      <w:r w:rsidRPr="000710F4">
        <w:rPr>
          <w:rFonts w:ascii="Times New Roman" w:hAnsi="Times New Roman" w:cs="Times New Roman"/>
          <w:noProof/>
          <w:sz w:val="18"/>
          <w:szCs w:val="18"/>
        </w:rPr>
        <w:tab/>
        <w:t>10</w:t>
      </w:r>
      <w:r>
        <w:rPr>
          <w:rFonts w:ascii="Times New Roman" w:hAnsi="Times New Roman" w:cs="Times New Roman"/>
          <w:noProof/>
          <w:sz w:val="18"/>
          <w:szCs w:val="18"/>
        </w:rPr>
        <w:t>6</w:t>
      </w:r>
    </w:p>
    <w:p w14:paraId="5B2F9E5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31. Activos Fijos</w:t>
      </w:r>
      <w:r w:rsidRPr="000710F4">
        <w:rPr>
          <w:rFonts w:ascii="Times New Roman" w:hAnsi="Times New Roman" w:cs="Times New Roman"/>
          <w:noProof/>
          <w:sz w:val="18"/>
          <w:szCs w:val="18"/>
        </w:rPr>
        <w:tab/>
        <w:t>1</w:t>
      </w:r>
      <w:r>
        <w:rPr>
          <w:rFonts w:ascii="Times New Roman" w:hAnsi="Times New Roman" w:cs="Times New Roman"/>
          <w:noProof/>
          <w:sz w:val="18"/>
          <w:szCs w:val="18"/>
        </w:rPr>
        <w:t>08</w:t>
      </w:r>
    </w:p>
    <w:p w14:paraId="4CDB580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32. Activos diferidos</w:t>
      </w:r>
      <w:r w:rsidRPr="000710F4">
        <w:rPr>
          <w:rFonts w:ascii="Times New Roman" w:hAnsi="Times New Roman" w:cs="Times New Roman"/>
          <w:noProof/>
          <w:sz w:val="18"/>
          <w:szCs w:val="18"/>
        </w:rPr>
        <w:tab/>
        <w:t>1</w:t>
      </w:r>
      <w:r>
        <w:rPr>
          <w:rFonts w:ascii="Times New Roman" w:hAnsi="Times New Roman" w:cs="Times New Roman"/>
          <w:noProof/>
          <w:sz w:val="18"/>
          <w:szCs w:val="18"/>
        </w:rPr>
        <w:t>09</w:t>
      </w:r>
    </w:p>
    <w:p w14:paraId="15CC391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33. Capital de trabajo</w:t>
      </w:r>
      <w:r w:rsidRPr="000710F4">
        <w:rPr>
          <w:rFonts w:ascii="Times New Roman" w:hAnsi="Times New Roman" w:cs="Times New Roman"/>
          <w:noProof/>
          <w:sz w:val="18"/>
          <w:szCs w:val="18"/>
        </w:rPr>
        <w:tab/>
        <w:t>11</w:t>
      </w:r>
      <w:r>
        <w:rPr>
          <w:rFonts w:ascii="Times New Roman" w:hAnsi="Times New Roman" w:cs="Times New Roman"/>
          <w:noProof/>
          <w:sz w:val="18"/>
          <w:szCs w:val="18"/>
        </w:rPr>
        <w:t>0</w:t>
      </w:r>
    </w:p>
    <w:p w14:paraId="56B70491"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34. Detalles de inversión</w:t>
      </w:r>
      <w:r w:rsidRPr="000710F4">
        <w:rPr>
          <w:rFonts w:ascii="Times New Roman" w:hAnsi="Times New Roman" w:cs="Times New Roman"/>
          <w:noProof/>
          <w:sz w:val="18"/>
          <w:szCs w:val="18"/>
        </w:rPr>
        <w:tab/>
        <w:t>11</w:t>
      </w:r>
      <w:r>
        <w:rPr>
          <w:rFonts w:ascii="Times New Roman" w:hAnsi="Times New Roman" w:cs="Times New Roman"/>
          <w:noProof/>
          <w:sz w:val="18"/>
          <w:szCs w:val="18"/>
        </w:rPr>
        <w:t>0</w:t>
      </w:r>
    </w:p>
    <w:p w14:paraId="4637070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35. Sueldos</w:t>
      </w:r>
      <w:r w:rsidRPr="000710F4">
        <w:rPr>
          <w:rFonts w:ascii="Times New Roman" w:hAnsi="Times New Roman" w:cs="Times New Roman"/>
          <w:noProof/>
          <w:sz w:val="18"/>
          <w:szCs w:val="18"/>
        </w:rPr>
        <w:tab/>
        <w:t>11</w:t>
      </w:r>
      <w:r>
        <w:rPr>
          <w:rFonts w:ascii="Times New Roman" w:hAnsi="Times New Roman" w:cs="Times New Roman"/>
          <w:noProof/>
          <w:sz w:val="18"/>
          <w:szCs w:val="18"/>
        </w:rPr>
        <w:t>1</w:t>
      </w:r>
    </w:p>
    <w:p w14:paraId="4815043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36. Depreciación de activos fijos</w:t>
      </w:r>
      <w:r w:rsidRPr="000710F4">
        <w:rPr>
          <w:rFonts w:ascii="Times New Roman" w:hAnsi="Times New Roman" w:cs="Times New Roman"/>
          <w:noProof/>
          <w:sz w:val="18"/>
          <w:szCs w:val="18"/>
        </w:rPr>
        <w:tab/>
        <w:t>11</w:t>
      </w:r>
      <w:r>
        <w:rPr>
          <w:rFonts w:ascii="Times New Roman" w:hAnsi="Times New Roman" w:cs="Times New Roman"/>
          <w:noProof/>
          <w:sz w:val="18"/>
          <w:szCs w:val="18"/>
        </w:rPr>
        <w:t>2</w:t>
      </w:r>
    </w:p>
    <w:p w14:paraId="694F6AB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37. Porcentaje Amortización</w:t>
      </w:r>
      <w:r w:rsidRPr="000710F4">
        <w:rPr>
          <w:rFonts w:ascii="Times New Roman" w:hAnsi="Times New Roman" w:cs="Times New Roman"/>
          <w:noProof/>
          <w:sz w:val="18"/>
          <w:szCs w:val="18"/>
        </w:rPr>
        <w:tab/>
        <w:t>11</w:t>
      </w:r>
      <w:r>
        <w:rPr>
          <w:rFonts w:ascii="Times New Roman" w:hAnsi="Times New Roman" w:cs="Times New Roman"/>
          <w:noProof/>
          <w:sz w:val="18"/>
          <w:szCs w:val="18"/>
        </w:rPr>
        <w:t>2</w:t>
      </w:r>
    </w:p>
    <w:p w14:paraId="26BD422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38. Amortización Prestamos</w:t>
      </w:r>
      <w:r w:rsidRPr="000710F4">
        <w:rPr>
          <w:rFonts w:ascii="Times New Roman" w:hAnsi="Times New Roman" w:cs="Times New Roman"/>
          <w:noProof/>
          <w:sz w:val="18"/>
          <w:szCs w:val="18"/>
        </w:rPr>
        <w:tab/>
        <w:t>11</w:t>
      </w:r>
      <w:r>
        <w:rPr>
          <w:rFonts w:ascii="Times New Roman" w:hAnsi="Times New Roman" w:cs="Times New Roman"/>
          <w:noProof/>
          <w:sz w:val="18"/>
          <w:szCs w:val="18"/>
        </w:rPr>
        <w:t>3</w:t>
      </w:r>
    </w:p>
    <w:p w14:paraId="459E8B1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Arimo" w:hAnsi="Times New Roman" w:cs="Times New Roman"/>
          <w:b/>
          <w:bCs/>
          <w:noProof/>
          <w:sz w:val="18"/>
          <w:szCs w:val="18"/>
        </w:rPr>
        <w:t>Tabla 39. Estructura de capital</w:t>
      </w:r>
      <w:r w:rsidRPr="000710F4">
        <w:rPr>
          <w:rFonts w:ascii="Times New Roman" w:hAnsi="Times New Roman" w:cs="Times New Roman"/>
          <w:noProof/>
          <w:sz w:val="18"/>
          <w:szCs w:val="18"/>
        </w:rPr>
        <w:tab/>
        <w:t>11</w:t>
      </w:r>
      <w:r>
        <w:rPr>
          <w:rFonts w:ascii="Times New Roman" w:hAnsi="Times New Roman" w:cs="Times New Roman"/>
          <w:noProof/>
          <w:sz w:val="18"/>
          <w:szCs w:val="18"/>
        </w:rPr>
        <w:t>3</w:t>
      </w:r>
    </w:p>
    <w:p w14:paraId="6E4A8D1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40. Costos fijos</w:t>
      </w:r>
      <w:r w:rsidRPr="000710F4">
        <w:rPr>
          <w:rFonts w:ascii="Times New Roman" w:hAnsi="Times New Roman" w:cs="Times New Roman"/>
          <w:noProof/>
          <w:sz w:val="18"/>
          <w:szCs w:val="18"/>
        </w:rPr>
        <w:tab/>
        <w:t>11</w:t>
      </w:r>
      <w:r>
        <w:rPr>
          <w:rFonts w:ascii="Times New Roman" w:hAnsi="Times New Roman" w:cs="Times New Roman"/>
          <w:noProof/>
          <w:sz w:val="18"/>
          <w:szCs w:val="18"/>
        </w:rPr>
        <w:t>4</w:t>
      </w:r>
    </w:p>
    <w:p w14:paraId="3D131A0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41. Margen de contribución</w:t>
      </w:r>
      <w:r w:rsidRPr="000710F4">
        <w:rPr>
          <w:rFonts w:ascii="Times New Roman" w:hAnsi="Times New Roman" w:cs="Times New Roman"/>
          <w:noProof/>
          <w:sz w:val="18"/>
          <w:szCs w:val="18"/>
        </w:rPr>
        <w:tab/>
        <w:t>11</w:t>
      </w:r>
      <w:r>
        <w:rPr>
          <w:rFonts w:ascii="Times New Roman" w:hAnsi="Times New Roman" w:cs="Times New Roman"/>
          <w:noProof/>
          <w:sz w:val="18"/>
          <w:szCs w:val="18"/>
        </w:rPr>
        <w:t>5</w:t>
      </w:r>
    </w:p>
    <w:p w14:paraId="20DB19D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42. Punto de equilibrio</w:t>
      </w:r>
      <w:r w:rsidRPr="000710F4">
        <w:rPr>
          <w:rFonts w:ascii="Times New Roman" w:hAnsi="Times New Roman" w:cs="Times New Roman"/>
          <w:noProof/>
          <w:sz w:val="18"/>
          <w:szCs w:val="18"/>
        </w:rPr>
        <w:tab/>
        <w:t>11</w:t>
      </w:r>
      <w:r>
        <w:rPr>
          <w:rFonts w:ascii="Times New Roman" w:hAnsi="Times New Roman" w:cs="Times New Roman"/>
          <w:noProof/>
          <w:sz w:val="18"/>
          <w:szCs w:val="18"/>
        </w:rPr>
        <w:t>7</w:t>
      </w:r>
    </w:p>
    <w:p w14:paraId="107B6B5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43. Ventas Proyectadas</w:t>
      </w:r>
      <w:r w:rsidRPr="000710F4">
        <w:rPr>
          <w:rFonts w:ascii="Times New Roman" w:hAnsi="Times New Roman" w:cs="Times New Roman"/>
          <w:noProof/>
          <w:sz w:val="18"/>
          <w:szCs w:val="18"/>
        </w:rPr>
        <w:tab/>
        <w:t>11</w:t>
      </w:r>
      <w:r>
        <w:rPr>
          <w:rFonts w:ascii="Times New Roman" w:hAnsi="Times New Roman" w:cs="Times New Roman"/>
          <w:noProof/>
          <w:sz w:val="18"/>
          <w:szCs w:val="18"/>
        </w:rPr>
        <w:t>7</w:t>
      </w:r>
    </w:p>
    <w:p w14:paraId="69D24D8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44. Costo de ventas</w:t>
      </w:r>
      <w:r w:rsidRPr="000710F4">
        <w:rPr>
          <w:rFonts w:ascii="Times New Roman" w:hAnsi="Times New Roman" w:cs="Times New Roman"/>
          <w:noProof/>
          <w:sz w:val="18"/>
          <w:szCs w:val="18"/>
        </w:rPr>
        <w:tab/>
        <w:t>1</w:t>
      </w:r>
      <w:r>
        <w:rPr>
          <w:rFonts w:ascii="Times New Roman" w:hAnsi="Times New Roman" w:cs="Times New Roman"/>
          <w:noProof/>
          <w:sz w:val="18"/>
          <w:szCs w:val="18"/>
        </w:rPr>
        <w:t>18</w:t>
      </w:r>
    </w:p>
    <w:p w14:paraId="43F4710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45. Flujo de caja</w:t>
      </w:r>
      <w:r w:rsidRPr="000710F4">
        <w:rPr>
          <w:rFonts w:ascii="Times New Roman" w:hAnsi="Times New Roman" w:cs="Times New Roman"/>
          <w:noProof/>
          <w:sz w:val="18"/>
          <w:szCs w:val="18"/>
        </w:rPr>
        <w:tab/>
        <w:t>1</w:t>
      </w:r>
      <w:r>
        <w:rPr>
          <w:rFonts w:ascii="Times New Roman" w:hAnsi="Times New Roman" w:cs="Times New Roman"/>
          <w:noProof/>
          <w:sz w:val="18"/>
          <w:szCs w:val="18"/>
        </w:rPr>
        <w:t>19</w:t>
      </w:r>
    </w:p>
    <w:p w14:paraId="13A2177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Tabla 46. VAN/TIR</w:t>
      </w:r>
      <w:r w:rsidRPr="000710F4">
        <w:rPr>
          <w:rFonts w:ascii="Times New Roman" w:hAnsi="Times New Roman" w:cs="Times New Roman"/>
          <w:noProof/>
          <w:sz w:val="18"/>
          <w:szCs w:val="18"/>
        </w:rPr>
        <w:tab/>
        <w:t>12</w:t>
      </w:r>
      <w:r>
        <w:rPr>
          <w:rFonts w:ascii="Times New Roman" w:hAnsi="Times New Roman" w:cs="Times New Roman"/>
          <w:noProof/>
          <w:sz w:val="18"/>
          <w:szCs w:val="18"/>
        </w:rPr>
        <w:t>0</w:t>
      </w:r>
    </w:p>
    <w:p w14:paraId="4C6A9029" w14:textId="77777777" w:rsidR="0038052B" w:rsidRPr="000710F4" w:rsidRDefault="0038052B" w:rsidP="0038052B">
      <w:pPr>
        <w:spacing w:before="280" w:line="480" w:lineRule="auto"/>
        <w:jc w:val="both"/>
        <w:rPr>
          <w:rFonts w:ascii="Times New Roman" w:eastAsia="Times New Roman" w:hAnsi="Times New Roman" w:cs="Times New Roman"/>
          <w:b/>
          <w:noProof/>
          <w:sz w:val="18"/>
          <w:szCs w:val="18"/>
        </w:rPr>
        <w:sectPr w:rsidR="0038052B" w:rsidRPr="000710F4" w:rsidSect="00074012">
          <w:type w:val="continuous"/>
          <w:pgSz w:w="12240" w:h="15840"/>
          <w:pgMar w:top="1701" w:right="1701" w:bottom="1701" w:left="2268" w:header="709" w:footer="709" w:gutter="0"/>
          <w:cols w:space="720"/>
        </w:sectPr>
      </w:pPr>
    </w:p>
    <w:p w14:paraId="6039C2E5" w14:textId="60B9F6EC" w:rsidR="0038052B" w:rsidRDefault="0038052B" w:rsidP="0038052B">
      <w:pPr>
        <w:spacing w:before="280" w:line="480" w:lineRule="auto"/>
        <w:jc w:val="both"/>
        <w:rPr>
          <w:rFonts w:ascii="Times New Roman" w:eastAsia="Times New Roman" w:hAnsi="Times New Roman" w:cs="Times New Roman"/>
          <w:b/>
          <w:sz w:val="18"/>
          <w:szCs w:val="18"/>
        </w:rPr>
      </w:pPr>
      <w:r w:rsidRPr="00795C72">
        <w:rPr>
          <w:rFonts w:ascii="Times New Roman" w:eastAsia="Times New Roman" w:hAnsi="Times New Roman" w:cs="Times New Roman"/>
          <w:b/>
          <w:sz w:val="18"/>
          <w:szCs w:val="18"/>
        </w:rPr>
        <w:lastRenderedPageBreak/>
        <w:fldChar w:fldCharType="end"/>
      </w:r>
    </w:p>
    <w:p w14:paraId="59429935" w14:textId="77777777" w:rsidR="0038052B" w:rsidRPr="0038052B" w:rsidRDefault="0038052B" w:rsidP="0038052B">
      <w:pPr>
        <w:spacing w:before="280" w:line="480" w:lineRule="auto"/>
        <w:jc w:val="both"/>
        <w:rPr>
          <w:rFonts w:ascii="Times New Roman" w:eastAsia="Times New Roman" w:hAnsi="Times New Roman" w:cs="Times New Roman"/>
          <w:b/>
          <w:sz w:val="18"/>
          <w:szCs w:val="18"/>
        </w:rPr>
      </w:pPr>
    </w:p>
    <w:p w14:paraId="22F6C40E" w14:textId="77777777" w:rsidR="0038052B" w:rsidRPr="00795C72" w:rsidRDefault="0038052B" w:rsidP="0038052B">
      <w:pPr>
        <w:spacing w:before="280" w:after="280" w:line="480" w:lineRule="auto"/>
        <w:jc w:val="both"/>
        <w:rPr>
          <w:rFonts w:ascii="Times New Roman" w:eastAsia="Times New Roman" w:hAnsi="Times New Roman" w:cs="Times New Roman"/>
          <w:b/>
          <w:sz w:val="24"/>
          <w:szCs w:val="24"/>
        </w:rPr>
      </w:pPr>
      <w:r w:rsidRPr="00795C72">
        <w:rPr>
          <w:rFonts w:ascii="Times New Roman" w:eastAsia="Times New Roman" w:hAnsi="Times New Roman" w:cs="Times New Roman"/>
          <w:b/>
          <w:sz w:val="24"/>
          <w:szCs w:val="24"/>
        </w:rPr>
        <w:lastRenderedPageBreak/>
        <w:t>ÍNDICE DE ILUSTRACIONES</w:t>
      </w:r>
    </w:p>
    <w:p w14:paraId="6FCC0009" w14:textId="77777777" w:rsidR="0038052B" w:rsidRPr="000710F4" w:rsidRDefault="0038052B" w:rsidP="0038052B">
      <w:pPr>
        <w:spacing w:before="280" w:after="280" w:line="480" w:lineRule="auto"/>
        <w:jc w:val="both"/>
        <w:rPr>
          <w:rFonts w:ascii="Times New Roman" w:eastAsia="Times New Roman" w:hAnsi="Times New Roman" w:cs="Times New Roman"/>
          <w:b/>
          <w:noProof/>
          <w:sz w:val="18"/>
          <w:szCs w:val="18"/>
          <w:highlight w:val="yellow"/>
        </w:rPr>
        <w:sectPr w:rsidR="0038052B" w:rsidRPr="000710F4" w:rsidSect="00074012">
          <w:type w:val="continuous"/>
          <w:pgSz w:w="12240" w:h="15840"/>
          <w:pgMar w:top="1701" w:right="1701" w:bottom="1701" w:left="2268" w:header="709" w:footer="709" w:gutter="0"/>
          <w:cols w:space="720"/>
        </w:sectPr>
      </w:pPr>
      <w:r w:rsidRPr="000710F4">
        <w:rPr>
          <w:rFonts w:ascii="Times New Roman" w:eastAsia="Times New Roman" w:hAnsi="Times New Roman" w:cs="Times New Roman"/>
          <w:b/>
          <w:sz w:val="18"/>
          <w:szCs w:val="18"/>
          <w:highlight w:val="yellow"/>
        </w:rPr>
        <w:fldChar w:fldCharType="begin"/>
      </w:r>
      <w:r w:rsidRPr="000710F4">
        <w:rPr>
          <w:rFonts w:ascii="Times New Roman" w:eastAsia="Times New Roman" w:hAnsi="Times New Roman" w:cs="Times New Roman"/>
          <w:b/>
          <w:sz w:val="18"/>
          <w:szCs w:val="18"/>
          <w:highlight w:val="yellow"/>
        </w:rPr>
        <w:instrText xml:space="preserve"> INDEX \e "</w:instrText>
      </w:r>
      <w:r w:rsidRPr="000710F4">
        <w:rPr>
          <w:rFonts w:ascii="Times New Roman" w:eastAsia="Times New Roman" w:hAnsi="Times New Roman" w:cs="Times New Roman"/>
          <w:b/>
          <w:sz w:val="18"/>
          <w:szCs w:val="18"/>
          <w:highlight w:val="yellow"/>
        </w:rPr>
        <w:tab/>
        <w:instrText xml:space="preserve">" \c "1" \z "12298" </w:instrText>
      </w:r>
      <w:r w:rsidRPr="000710F4">
        <w:rPr>
          <w:rFonts w:ascii="Times New Roman" w:eastAsia="Times New Roman" w:hAnsi="Times New Roman" w:cs="Times New Roman"/>
          <w:b/>
          <w:sz w:val="18"/>
          <w:szCs w:val="18"/>
          <w:highlight w:val="yellow"/>
        </w:rPr>
        <w:fldChar w:fldCharType="separate"/>
      </w:r>
    </w:p>
    <w:p w14:paraId="002A46E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lastRenderedPageBreak/>
        <w:t>Figura 1. Pirámide de Maslow</w:t>
      </w:r>
      <w:r w:rsidRPr="000710F4">
        <w:rPr>
          <w:rFonts w:ascii="Times New Roman" w:hAnsi="Times New Roman" w:cs="Times New Roman"/>
          <w:noProof/>
          <w:sz w:val="18"/>
          <w:szCs w:val="18"/>
        </w:rPr>
        <w:tab/>
        <w:t>18</w:t>
      </w:r>
    </w:p>
    <w:p w14:paraId="70EE68C6"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 Ubicación</w:t>
      </w:r>
      <w:r w:rsidRPr="000710F4">
        <w:rPr>
          <w:rFonts w:ascii="Times New Roman" w:hAnsi="Times New Roman" w:cs="Times New Roman"/>
          <w:noProof/>
          <w:sz w:val="18"/>
          <w:szCs w:val="18"/>
        </w:rPr>
        <w:tab/>
        <w:t>20</w:t>
      </w:r>
    </w:p>
    <w:p w14:paraId="05366CDF"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 Ubicación</w:t>
      </w:r>
      <w:r w:rsidRPr="000710F4">
        <w:rPr>
          <w:rFonts w:ascii="Times New Roman" w:hAnsi="Times New Roman" w:cs="Times New Roman"/>
          <w:noProof/>
          <w:sz w:val="18"/>
          <w:szCs w:val="18"/>
        </w:rPr>
        <w:tab/>
        <w:t>21</w:t>
      </w:r>
    </w:p>
    <w:p w14:paraId="13FB48F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4. FODA</w:t>
      </w:r>
      <w:r w:rsidRPr="000710F4">
        <w:rPr>
          <w:rFonts w:ascii="Times New Roman" w:hAnsi="Times New Roman" w:cs="Times New Roman"/>
          <w:noProof/>
          <w:sz w:val="18"/>
          <w:szCs w:val="18"/>
        </w:rPr>
        <w:tab/>
        <w:t>29</w:t>
      </w:r>
    </w:p>
    <w:p w14:paraId="2A2A9D5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5. Estructura Organizacional</w:t>
      </w:r>
      <w:r w:rsidRPr="000710F4">
        <w:rPr>
          <w:rFonts w:ascii="Times New Roman" w:hAnsi="Times New Roman" w:cs="Times New Roman"/>
          <w:noProof/>
          <w:sz w:val="18"/>
          <w:szCs w:val="18"/>
        </w:rPr>
        <w:tab/>
      </w:r>
      <w:r>
        <w:rPr>
          <w:rFonts w:ascii="Times New Roman" w:hAnsi="Times New Roman" w:cs="Times New Roman"/>
          <w:noProof/>
          <w:sz w:val="18"/>
          <w:szCs w:val="18"/>
        </w:rPr>
        <w:t>29</w:t>
      </w:r>
    </w:p>
    <w:p w14:paraId="3FE3179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6. Pregunta 1,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1</w:t>
      </w:r>
    </w:p>
    <w:p w14:paraId="060D589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7. Pregunta 2,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2</w:t>
      </w:r>
    </w:p>
    <w:p w14:paraId="490C9D6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8. Pregunta 3,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3</w:t>
      </w:r>
    </w:p>
    <w:p w14:paraId="03FF5EA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9. Pregunta 4,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4</w:t>
      </w:r>
    </w:p>
    <w:p w14:paraId="76DDCA4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10. Pregunta 5,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5</w:t>
      </w:r>
    </w:p>
    <w:p w14:paraId="35A71CA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11. Pregunta 6,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6</w:t>
      </w:r>
    </w:p>
    <w:p w14:paraId="6703187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12. Pregunta 7,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7</w:t>
      </w:r>
    </w:p>
    <w:p w14:paraId="7CCF943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13. Pregunta 8, Gráfico</w:t>
      </w:r>
      <w:r w:rsidRPr="000710F4">
        <w:rPr>
          <w:rFonts w:ascii="Times New Roman" w:hAnsi="Times New Roman" w:cs="Times New Roman"/>
          <w:noProof/>
          <w:sz w:val="18"/>
          <w:szCs w:val="18"/>
        </w:rPr>
        <w:tab/>
        <w:t>4</w:t>
      </w:r>
      <w:r>
        <w:rPr>
          <w:rFonts w:ascii="Times New Roman" w:hAnsi="Times New Roman" w:cs="Times New Roman"/>
          <w:noProof/>
          <w:sz w:val="18"/>
          <w:szCs w:val="18"/>
        </w:rPr>
        <w:t>8</w:t>
      </w:r>
    </w:p>
    <w:p w14:paraId="4275877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14. Pregunta 9, Gráfico</w:t>
      </w:r>
      <w:r w:rsidRPr="000710F4">
        <w:rPr>
          <w:rFonts w:ascii="Times New Roman" w:hAnsi="Times New Roman" w:cs="Times New Roman"/>
          <w:noProof/>
          <w:sz w:val="18"/>
          <w:szCs w:val="18"/>
        </w:rPr>
        <w:tab/>
      </w:r>
      <w:r>
        <w:rPr>
          <w:rFonts w:ascii="Times New Roman" w:hAnsi="Times New Roman" w:cs="Times New Roman"/>
          <w:noProof/>
          <w:sz w:val="18"/>
          <w:szCs w:val="18"/>
        </w:rPr>
        <w:t>49</w:t>
      </w:r>
    </w:p>
    <w:p w14:paraId="31DA2AA8"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15. Pregunta 10, Gráfico</w:t>
      </w:r>
      <w:r w:rsidRPr="000710F4">
        <w:rPr>
          <w:rFonts w:ascii="Times New Roman" w:hAnsi="Times New Roman" w:cs="Times New Roman"/>
          <w:noProof/>
          <w:sz w:val="18"/>
          <w:szCs w:val="18"/>
        </w:rPr>
        <w:tab/>
        <w:t>5</w:t>
      </w:r>
      <w:r>
        <w:rPr>
          <w:rFonts w:ascii="Times New Roman" w:hAnsi="Times New Roman" w:cs="Times New Roman"/>
          <w:noProof/>
          <w:sz w:val="18"/>
          <w:szCs w:val="18"/>
        </w:rPr>
        <w:t>0</w:t>
      </w:r>
    </w:p>
    <w:p w14:paraId="19A34DB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w:t>
      </w:r>
      <w:r w:rsidRPr="000710F4">
        <w:rPr>
          <w:rFonts w:ascii="Times New Roman" w:eastAsia="Times New Roman" w:hAnsi="Times New Roman" w:cs="Times New Roman"/>
          <w:b/>
          <w:bCs/>
          <w:noProof/>
          <w:color w:val="000000"/>
          <w:sz w:val="18"/>
          <w:szCs w:val="18"/>
        </w:rPr>
        <w:t xml:space="preserve"> 16. Esquema microentorno Econoparts Import Group</w:t>
      </w:r>
      <w:r w:rsidRPr="000710F4">
        <w:rPr>
          <w:rFonts w:ascii="Times New Roman" w:hAnsi="Times New Roman" w:cs="Times New Roman"/>
          <w:noProof/>
          <w:sz w:val="18"/>
          <w:szCs w:val="18"/>
        </w:rPr>
        <w:tab/>
        <w:t>5</w:t>
      </w:r>
      <w:r>
        <w:rPr>
          <w:rFonts w:ascii="Times New Roman" w:hAnsi="Times New Roman" w:cs="Times New Roman"/>
          <w:noProof/>
          <w:sz w:val="18"/>
          <w:szCs w:val="18"/>
        </w:rPr>
        <w:t>3</w:t>
      </w:r>
    </w:p>
    <w:p w14:paraId="28EA3C4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17. Ubicación 1</w:t>
      </w:r>
      <w:r w:rsidRPr="000710F4">
        <w:rPr>
          <w:rFonts w:ascii="Times New Roman" w:hAnsi="Times New Roman" w:cs="Times New Roman"/>
          <w:noProof/>
          <w:sz w:val="18"/>
          <w:szCs w:val="18"/>
        </w:rPr>
        <w:tab/>
        <w:t>5</w:t>
      </w:r>
      <w:r>
        <w:rPr>
          <w:rFonts w:ascii="Times New Roman" w:hAnsi="Times New Roman" w:cs="Times New Roman"/>
          <w:noProof/>
          <w:sz w:val="18"/>
          <w:szCs w:val="18"/>
        </w:rPr>
        <w:t>3</w:t>
      </w:r>
    </w:p>
    <w:p w14:paraId="3D1749D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18. Ubicación 2</w:t>
      </w:r>
      <w:r w:rsidRPr="000710F4">
        <w:rPr>
          <w:rFonts w:ascii="Times New Roman" w:hAnsi="Times New Roman" w:cs="Times New Roman"/>
          <w:noProof/>
          <w:sz w:val="18"/>
          <w:szCs w:val="18"/>
        </w:rPr>
        <w:tab/>
        <w:t>5</w:t>
      </w:r>
      <w:r>
        <w:rPr>
          <w:rFonts w:ascii="Times New Roman" w:hAnsi="Times New Roman" w:cs="Times New Roman"/>
          <w:noProof/>
          <w:sz w:val="18"/>
          <w:szCs w:val="18"/>
        </w:rPr>
        <w:t>4</w:t>
      </w:r>
    </w:p>
    <w:p w14:paraId="41793D2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19. Esquema macroentorno Econoparts Import Group</w:t>
      </w:r>
      <w:r w:rsidRPr="000710F4">
        <w:rPr>
          <w:rFonts w:ascii="Times New Roman" w:hAnsi="Times New Roman" w:cs="Times New Roman"/>
          <w:noProof/>
          <w:sz w:val="18"/>
          <w:szCs w:val="18"/>
        </w:rPr>
        <w:tab/>
        <w:t>5</w:t>
      </w:r>
      <w:r>
        <w:rPr>
          <w:rFonts w:ascii="Times New Roman" w:hAnsi="Times New Roman" w:cs="Times New Roman"/>
          <w:noProof/>
          <w:sz w:val="18"/>
          <w:szCs w:val="18"/>
        </w:rPr>
        <w:t>8</w:t>
      </w:r>
    </w:p>
    <w:p w14:paraId="632B34B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20. Pasos previos a la Importación, 2021</w:t>
      </w:r>
      <w:r w:rsidRPr="000710F4">
        <w:rPr>
          <w:rFonts w:ascii="Times New Roman" w:hAnsi="Times New Roman" w:cs="Times New Roman"/>
          <w:noProof/>
          <w:sz w:val="18"/>
          <w:szCs w:val="18"/>
        </w:rPr>
        <w:tab/>
        <w:t>6</w:t>
      </w:r>
      <w:r>
        <w:rPr>
          <w:rFonts w:ascii="Times New Roman" w:hAnsi="Times New Roman" w:cs="Times New Roman"/>
          <w:noProof/>
          <w:sz w:val="18"/>
          <w:szCs w:val="18"/>
        </w:rPr>
        <w:t>1</w:t>
      </w:r>
    </w:p>
    <w:p w14:paraId="0B932C6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21. Crecimiento PIB 2020-2021</w:t>
      </w:r>
      <w:r w:rsidRPr="000710F4">
        <w:rPr>
          <w:rFonts w:ascii="Times New Roman" w:hAnsi="Times New Roman" w:cs="Times New Roman"/>
          <w:noProof/>
          <w:sz w:val="18"/>
          <w:szCs w:val="18"/>
        </w:rPr>
        <w:tab/>
        <w:t>6</w:t>
      </w:r>
      <w:r>
        <w:rPr>
          <w:rFonts w:ascii="Times New Roman" w:hAnsi="Times New Roman" w:cs="Times New Roman"/>
          <w:noProof/>
          <w:sz w:val="18"/>
          <w:szCs w:val="18"/>
        </w:rPr>
        <w:t>2</w:t>
      </w:r>
    </w:p>
    <w:p w14:paraId="281A2010"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22. Crecimiento PIB 2020-2021</w:t>
      </w:r>
      <w:r w:rsidRPr="000710F4">
        <w:rPr>
          <w:rFonts w:ascii="Times New Roman" w:hAnsi="Times New Roman" w:cs="Times New Roman"/>
          <w:noProof/>
          <w:sz w:val="18"/>
          <w:szCs w:val="18"/>
        </w:rPr>
        <w:tab/>
        <w:t>6</w:t>
      </w:r>
      <w:r>
        <w:rPr>
          <w:rFonts w:ascii="Times New Roman" w:hAnsi="Times New Roman" w:cs="Times New Roman"/>
          <w:noProof/>
          <w:sz w:val="18"/>
          <w:szCs w:val="18"/>
        </w:rPr>
        <w:t>3</w:t>
      </w:r>
    </w:p>
    <w:p w14:paraId="0D4CE0B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711C88">
        <w:rPr>
          <w:rFonts w:ascii="Times New Roman" w:eastAsia="Times New Roman" w:hAnsi="Times New Roman" w:cs="Times New Roman"/>
          <w:b/>
          <w:bCs/>
          <w:noProof/>
          <w:sz w:val="18"/>
          <w:szCs w:val="18"/>
        </w:rPr>
        <w:t>Figura 23. Importaciones por uso o destino 2018-2021</w:t>
      </w:r>
      <w:r w:rsidRPr="000710F4">
        <w:rPr>
          <w:rFonts w:ascii="Times New Roman" w:hAnsi="Times New Roman" w:cs="Times New Roman"/>
          <w:noProof/>
          <w:sz w:val="18"/>
          <w:szCs w:val="18"/>
        </w:rPr>
        <w:tab/>
        <w:t>6</w:t>
      </w:r>
      <w:r>
        <w:rPr>
          <w:rFonts w:ascii="Times New Roman" w:hAnsi="Times New Roman" w:cs="Times New Roman"/>
          <w:noProof/>
          <w:sz w:val="18"/>
          <w:szCs w:val="18"/>
        </w:rPr>
        <w:t>4</w:t>
      </w:r>
    </w:p>
    <w:p w14:paraId="5955198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24. Importaciones de vehículos mensuales 2018-2021</w:t>
      </w:r>
      <w:r w:rsidRPr="000710F4">
        <w:rPr>
          <w:rFonts w:ascii="Times New Roman" w:hAnsi="Times New Roman" w:cs="Times New Roman"/>
          <w:noProof/>
          <w:sz w:val="18"/>
          <w:szCs w:val="18"/>
        </w:rPr>
        <w:tab/>
        <w:t>6</w:t>
      </w:r>
      <w:r>
        <w:rPr>
          <w:rFonts w:ascii="Times New Roman" w:hAnsi="Times New Roman" w:cs="Times New Roman"/>
          <w:noProof/>
          <w:sz w:val="18"/>
          <w:szCs w:val="18"/>
        </w:rPr>
        <w:t>7</w:t>
      </w:r>
    </w:p>
    <w:p w14:paraId="30C13C7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25. Venta de Vehículos Ensamblados en el país 218-2021</w:t>
      </w:r>
      <w:r w:rsidRPr="000710F4">
        <w:rPr>
          <w:rFonts w:ascii="Times New Roman" w:hAnsi="Times New Roman" w:cs="Times New Roman"/>
          <w:noProof/>
          <w:sz w:val="18"/>
          <w:szCs w:val="18"/>
        </w:rPr>
        <w:tab/>
        <w:t>6</w:t>
      </w:r>
      <w:r>
        <w:rPr>
          <w:rFonts w:ascii="Times New Roman" w:hAnsi="Times New Roman" w:cs="Times New Roman"/>
          <w:noProof/>
          <w:sz w:val="18"/>
          <w:szCs w:val="18"/>
        </w:rPr>
        <w:t>8</w:t>
      </w:r>
    </w:p>
    <w:p w14:paraId="003974B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26. Venta de vehículos por Segmentación</w:t>
      </w:r>
      <w:r w:rsidRPr="000710F4">
        <w:rPr>
          <w:rFonts w:ascii="Times New Roman" w:hAnsi="Times New Roman" w:cs="Times New Roman"/>
          <w:noProof/>
          <w:sz w:val="18"/>
          <w:szCs w:val="18"/>
        </w:rPr>
        <w:tab/>
      </w:r>
      <w:r>
        <w:rPr>
          <w:rFonts w:ascii="Times New Roman" w:hAnsi="Times New Roman" w:cs="Times New Roman"/>
          <w:noProof/>
          <w:sz w:val="18"/>
          <w:szCs w:val="18"/>
        </w:rPr>
        <w:t>69</w:t>
      </w:r>
    </w:p>
    <w:p w14:paraId="373EDE34"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27. Venta vehículos parque automotor por marca</w:t>
      </w:r>
      <w:r w:rsidRPr="000710F4">
        <w:rPr>
          <w:rFonts w:ascii="Times New Roman" w:hAnsi="Times New Roman" w:cs="Times New Roman"/>
          <w:noProof/>
          <w:sz w:val="18"/>
          <w:szCs w:val="18"/>
        </w:rPr>
        <w:tab/>
        <w:t>7</w:t>
      </w:r>
      <w:r>
        <w:rPr>
          <w:rFonts w:ascii="Times New Roman" w:hAnsi="Times New Roman" w:cs="Times New Roman"/>
          <w:noProof/>
          <w:sz w:val="18"/>
          <w:szCs w:val="18"/>
        </w:rPr>
        <w:t>0</w:t>
      </w:r>
    </w:p>
    <w:p w14:paraId="01DF4F4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28. Índice de confianza al consumidor 2020-2021</w:t>
      </w:r>
      <w:r w:rsidRPr="000710F4">
        <w:rPr>
          <w:rFonts w:ascii="Times New Roman" w:hAnsi="Times New Roman" w:cs="Times New Roman"/>
          <w:noProof/>
          <w:sz w:val="18"/>
          <w:szCs w:val="18"/>
        </w:rPr>
        <w:tab/>
        <w:t>7</w:t>
      </w:r>
      <w:r>
        <w:rPr>
          <w:rFonts w:ascii="Times New Roman" w:hAnsi="Times New Roman" w:cs="Times New Roman"/>
          <w:noProof/>
          <w:sz w:val="18"/>
          <w:szCs w:val="18"/>
        </w:rPr>
        <w:t>2</w:t>
      </w:r>
    </w:p>
    <w:p w14:paraId="6EF2201A"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29. Composición (PEA) Población económicamente activa 2020-2021</w:t>
      </w:r>
      <w:r w:rsidRPr="000710F4">
        <w:rPr>
          <w:rFonts w:ascii="Times New Roman" w:hAnsi="Times New Roman" w:cs="Times New Roman"/>
          <w:noProof/>
          <w:sz w:val="18"/>
          <w:szCs w:val="18"/>
        </w:rPr>
        <w:tab/>
        <w:t>7</w:t>
      </w:r>
      <w:r>
        <w:rPr>
          <w:rFonts w:ascii="Times New Roman" w:hAnsi="Times New Roman" w:cs="Times New Roman"/>
          <w:noProof/>
          <w:sz w:val="18"/>
          <w:szCs w:val="18"/>
        </w:rPr>
        <w:t>3</w:t>
      </w:r>
    </w:p>
    <w:p w14:paraId="59C66B33"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30. Imago tipo Econoparts Import Group</w:t>
      </w:r>
      <w:r w:rsidRPr="000710F4">
        <w:rPr>
          <w:rFonts w:ascii="Times New Roman" w:hAnsi="Times New Roman" w:cs="Times New Roman"/>
          <w:noProof/>
          <w:sz w:val="18"/>
          <w:szCs w:val="18"/>
        </w:rPr>
        <w:tab/>
      </w:r>
      <w:r>
        <w:rPr>
          <w:rFonts w:ascii="Times New Roman" w:hAnsi="Times New Roman" w:cs="Times New Roman"/>
          <w:noProof/>
          <w:sz w:val="18"/>
          <w:szCs w:val="18"/>
        </w:rPr>
        <w:t>79</w:t>
      </w:r>
    </w:p>
    <w:p w14:paraId="2C0B67B5"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31. Tarjeta de presentación a ambos lados</w:t>
      </w:r>
      <w:r w:rsidRPr="000710F4">
        <w:rPr>
          <w:rFonts w:ascii="Times New Roman" w:hAnsi="Times New Roman" w:cs="Times New Roman"/>
          <w:noProof/>
          <w:sz w:val="18"/>
          <w:szCs w:val="18"/>
        </w:rPr>
        <w:tab/>
        <w:t>8</w:t>
      </w:r>
      <w:r>
        <w:rPr>
          <w:rFonts w:ascii="Times New Roman" w:hAnsi="Times New Roman" w:cs="Times New Roman"/>
          <w:noProof/>
          <w:sz w:val="18"/>
          <w:szCs w:val="18"/>
        </w:rPr>
        <w:t>1</w:t>
      </w:r>
    </w:p>
    <w:p w14:paraId="4C965EF9"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32. Hoja membretada</w:t>
      </w:r>
      <w:r w:rsidRPr="000710F4">
        <w:rPr>
          <w:rFonts w:ascii="Times New Roman" w:hAnsi="Times New Roman" w:cs="Times New Roman"/>
          <w:noProof/>
          <w:sz w:val="18"/>
          <w:szCs w:val="18"/>
        </w:rPr>
        <w:tab/>
        <w:t>8</w:t>
      </w:r>
      <w:r>
        <w:rPr>
          <w:rFonts w:ascii="Times New Roman" w:hAnsi="Times New Roman" w:cs="Times New Roman"/>
          <w:noProof/>
          <w:sz w:val="18"/>
          <w:szCs w:val="18"/>
        </w:rPr>
        <w:t>2</w:t>
      </w:r>
    </w:p>
    <w:p w14:paraId="3FC65697"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33. Estructura del establecimiento</w:t>
      </w:r>
      <w:r w:rsidRPr="000710F4">
        <w:rPr>
          <w:rFonts w:ascii="Times New Roman" w:hAnsi="Times New Roman" w:cs="Times New Roman"/>
          <w:noProof/>
          <w:sz w:val="18"/>
          <w:szCs w:val="18"/>
        </w:rPr>
        <w:tab/>
        <w:t>9</w:t>
      </w:r>
      <w:r>
        <w:rPr>
          <w:rFonts w:ascii="Times New Roman" w:hAnsi="Times New Roman" w:cs="Times New Roman"/>
          <w:noProof/>
          <w:sz w:val="18"/>
          <w:szCs w:val="18"/>
        </w:rPr>
        <w:t>3</w:t>
      </w:r>
    </w:p>
    <w:p w14:paraId="36F4BA6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34. Derecho Empresarial</w:t>
      </w:r>
      <w:r w:rsidRPr="000710F4">
        <w:rPr>
          <w:rFonts w:ascii="Times New Roman" w:hAnsi="Times New Roman" w:cs="Times New Roman"/>
          <w:noProof/>
          <w:sz w:val="18"/>
          <w:szCs w:val="18"/>
        </w:rPr>
        <w:tab/>
        <w:t>9</w:t>
      </w:r>
      <w:r>
        <w:rPr>
          <w:rFonts w:ascii="Times New Roman" w:hAnsi="Times New Roman" w:cs="Times New Roman"/>
          <w:noProof/>
          <w:sz w:val="18"/>
          <w:szCs w:val="18"/>
        </w:rPr>
        <w:t>4</w:t>
      </w:r>
    </w:p>
    <w:p w14:paraId="65A0735C"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35. Afiliación Patronal</w:t>
      </w:r>
      <w:r w:rsidRPr="000710F4">
        <w:rPr>
          <w:rFonts w:ascii="Times New Roman" w:hAnsi="Times New Roman" w:cs="Times New Roman"/>
          <w:noProof/>
          <w:sz w:val="18"/>
          <w:szCs w:val="18"/>
        </w:rPr>
        <w:tab/>
        <w:t>10</w:t>
      </w:r>
      <w:r>
        <w:rPr>
          <w:rFonts w:ascii="Times New Roman" w:hAnsi="Times New Roman" w:cs="Times New Roman"/>
          <w:noProof/>
          <w:sz w:val="18"/>
          <w:szCs w:val="18"/>
        </w:rPr>
        <w:t>2</w:t>
      </w:r>
    </w:p>
    <w:p w14:paraId="57767E1E"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36. Cálculo rentabilidad</w:t>
      </w:r>
      <w:r w:rsidRPr="000710F4">
        <w:rPr>
          <w:rFonts w:ascii="Times New Roman" w:hAnsi="Times New Roman" w:cs="Times New Roman"/>
          <w:noProof/>
          <w:sz w:val="18"/>
          <w:szCs w:val="18"/>
        </w:rPr>
        <w:tab/>
        <w:t>11</w:t>
      </w:r>
      <w:r>
        <w:rPr>
          <w:rFonts w:ascii="Times New Roman" w:hAnsi="Times New Roman" w:cs="Times New Roman"/>
          <w:noProof/>
          <w:sz w:val="18"/>
          <w:szCs w:val="18"/>
        </w:rPr>
        <w:t>5</w:t>
      </w:r>
    </w:p>
    <w:p w14:paraId="77D11BBD"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37. Representación Gráfica Punto de Equilibrio</w:t>
      </w:r>
      <w:r w:rsidRPr="000710F4">
        <w:rPr>
          <w:rFonts w:ascii="Times New Roman" w:hAnsi="Times New Roman" w:cs="Times New Roman"/>
          <w:noProof/>
          <w:sz w:val="18"/>
          <w:szCs w:val="18"/>
        </w:rPr>
        <w:tab/>
        <w:t>11</w:t>
      </w:r>
      <w:r>
        <w:rPr>
          <w:rFonts w:ascii="Times New Roman" w:hAnsi="Times New Roman" w:cs="Times New Roman"/>
          <w:noProof/>
          <w:sz w:val="18"/>
          <w:szCs w:val="18"/>
        </w:rPr>
        <w:t>6</w:t>
      </w:r>
    </w:p>
    <w:p w14:paraId="2C220F82"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38. Formula del VAN</w:t>
      </w:r>
      <w:r w:rsidRPr="000710F4">
        <w:rPr>
          <w:rFonts w:ascii="Times New Roman" w:hAnsi="Times New Roman" w:cs="Times New Roman"/>
          <w:noProof/>
          <w:sz w:val="18"/>
          <w:szCs w:val="18"/>
        </w:rPr>
        <w:tab/>
        <w:t>12</w:t>
      </w:r>
      <w:r>
        <w:rPr>
          <w:rFonts w:ascii="Times New Roman" w:hAnsi="Times New Roman" w:cs="Times New Roman"/>
          <w:noProof/>
          <w:sz w:val="18"/>
          <w:szCs w:val="18"/>
        </w:rPr>
        <w:t>0</w:t>
      </w:r>
    </w:p>
    <w:p w14:paraId="31B9ACCB" w14:textId="77777777" w:rsidR="0038052B" w:rsidRPr="000710F4" w:rsidRDefault="0038052B" w:rsidP="0038052B">
      <w:pPr>
        <w:pStyle w:val="ndice1"/>
        <w:tabs>
          <w:tab w:val="right" w:leader="dot" w:pos="8261"/>
        </w:tabs>
        <w:rPr>
          <w:rFonts w:ascii="Times New Roman" w:hAnsi="Times New Roman" w:cs="Times New Roman"/>
          <w:noProof/>
          <w:sz w:val="18"/>
          <w:szCs w:val="18"/>
        </w:rPr>
      </w:pPr>
      <w:r w:rsidRPr="000710F4">
        <w:rPr>
          <w:rFonts w:ascii="Times New Roman" w:eastAsia="Times New Roman" w:hAnsi="Times New Roman" w:cs="Times New Roman"/>
          <w:b/>
          <w:bCs/>
          <w:noProof/>
          <w:sz w:val="18"/>
          <w:szCs w:val="18"/>
        </w:rPr>
        <w:t>Figura 39. Formula del TIR</w:t>
      </w:r>
      <w:r w:rsidRPr="000710F4">
        <w:rPr>
          <w:rFonts w:ascii="Times New Roman" w:hAnsi="Times New Roman" w:cs="Times New Roman"/>
          <w:noProof/>
          <w:sz w:val="18"/>
          <w:szCs w:val="18"/>
        </w:rPr>
        <w:tab/>
        <w:t>12</w:t>
      </w:r>
      <w:r>
        <w:rPr>
          <w:rFonts w:ascii="Times New Roman" w:hAnsi="Times New Roman" w:cs="Times New Roman"/>
          <w:noProof/>
          <w:sz w:val="18"/>
          <w:szCs w:val="18"/>
        </w:rPr>
        <w:t>0</w:t>
      </w:r>
    </w:p>
    <w:p w14:paraId="3B26B4EC" w14:textId="77777777" w:rsidR="0038052B" w:rsidRPr="000710F4" w:rsidRDefault="0038052B" w:rsidP="0038052B">
      <w:pPr>
        <w:spacing w:before="280" w:after="280" w:line="480" w:lineRule="auto"/>
        <w:jc w:val="both"/>
        <w:rPr>
          <w:rFonts w:ascii="Times New Roman" w:eastAsia="Times New Roman" w:hAnsi="Times New Roman" w:cs="Times New Roman"/>
          <w:b/>
          <w:noProof/>
          <w:sz w:val="18"/>
          <w:szCs w:val="18"/>
          <w:highlight w:val="yellow"/>
        </w:rPr>
        <w:sectPr w:rsidR="0038052B" w:rsidRPr="000710F4" w:rsidSect="00074012">
          <w:type w:val="continuous"/>
          <w:pgSz w:w="12240" w:h="15840"/>
          <w:pgMar w:top="1701" w:right="1701" w:bottom="1701" w:left="2268" w:header="709" w:footer="709" w:gutter="0"/>
          <w:cols w:space="720"/>
        </w:sectPr>
      </w:pPr>
    </w:p>
    <w:p w14:paraId="0E9C49F9" w14:textId="56F79F05" w:rsidR="0038052B" w:rsidRPr="00262A12" w:rsidRDefault="0038052B" w:rsidP="0038052B">
      <w:pPr>
        <w:spacing w:before="280" w:line="480" w:lineRule="auto"/>
        <w:jc w:val="both"/>
        <w:rPr>
          <w:rFonts w:ascii="Times New Roman" w:eastAsia="Times New Roman" w:hAnsi="Times New Roman" w:cs="Times New Roman"/>
          <w:b/>
          <w:sz w:val="16"/>
          <w:szCs w:val="16"/>
        </w:rPr>
      </w:pPr>
      <w:r w:rsidRPr="000710F4">
        <w:rPr>
          <w:rFonts w:ascii="Times New Roman" w:eastAsia="Times New Roman" w:hAnsi="Times New Roman" w:cs="Times New Roman"/>
          <w:b/>
          <w:sz w:val="18"/>
          <w:szCs w:val="18"/>
          <w:highlight w:val="yellow"/>
        </w:rPr>
        <w:lastRenderedPageBreak/>
        <w:fldChar w:fldCharType="end"/>
      </w:r>
    </w:p>
    <w:p w14:paraId="701B5216" w14:textId="5BE1D62C" w:rsidR="000710F4" w:rsidRPr="00262A12" w:rsidRDefault="000710F4" w:rsidP="000710F4">
      <w:pPr>
        <w:spacing w:before="280" w:after="280" w:line="480" w:lineRule="auto"/>
        <w:jc w:val="both"/>
        <w:rPr>
          <w:rFonts w:ascii="Times New Roman" w:eastAsia="Times New Roman" w:hAnsi="Times New Roman" w:cs="Times New Roman"/>
          <w:b/>
          <w:sz w:val="16"/>
          <w:szCs w:val="16"/>
          <w:highlight w:val="yellow"/>
        </w:rPr>
      </w:pPr>
    </w:p>
    <w:p w14:paraId="398FD76C" w14:textId="1052C4C2" w:rsidR="000710F4" w:rsidRDefault="000710F4">
      <w:pPr>
        <w:spacing w:before="280" w:after="280" w:line="360" w:lineRule="auto"/>
        <w:rPr>
          <w:rFonts w:ascii="Times New Roman" w:eastAsia="Times New Roman" w:hAnsi="Times New Roman" w:cs="Times New Roman"/>
          <w:b/>
          <w:sz w:val="28"/>
          <w:szCs w:val="28"/>
        </w:rPr>
      </w:pPr>
    </w:p>
    <w:p w14:paraId="52530783" w14:textId="77777777" w:rsidR="0038052B" w:rsidRDefault="0038052B">
      <w:pPr>
        <w:spacing w:before="280" w:after="280" w:line="360" w:lineRule="auto"/>
        <w:rPr>
          <w:rFonts w:ascii="Times New Roman" w:eastAsia="Times New Roman" w:hAnsi="Times New Roman" w:cs="Times New Roman"/>
          <w:b/>
          <w:sz w:val="28"/>
          <w:szCs w:val="28"/>
        </w:rPr>
      </w:pPr>
    </w:p>
    <w:p w14:paraId="12B5CBEF" w14:textId="77777777" w:rsidR="00480BFC" w:rsidRDefault="00A63877">
      <w:pPr>
        <w:spacing w:before="280" w:after="28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RESUMEN</w:t>
      </w:r>
    </w:p>
    <w:p w14:paraId="635D4878" w14:textId="77777777" w:rsidR="00480BFC" w:rsidRDefault="00A63877" w:rsidP="009854AB">
      <w:pPr>
        <w:pBdr>
          <w:top w:val="nil"/>
          <w:left w:val="nil"/>
          <w:bottom w:val="nil"/>
          <w:right w:val="nil"/>
          <w:between w:val="nil"/>
        </w:pBdr>
        <w:spacing w:before="280" w:after="28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Mercado actual carece de un sistema óptimo de atención al cliente en la rama automotriz basado en la atención al cliente, suministrando partes y accesorios al mercado local y nacional. La financiación está cubierta en su inicio y posteriormente  para su óptimo funcionamiento, los recursos tanto económicos y materiales están tomados en cuenta como el capital humano, inventario, transporte, despacho del producto entre otros, para estos procesos tomamos en cuenta la ubicación geográfica tanto en el norte y el sur de la ciudad para una correcta atención y distribución de  nuestro producto, inicialmente está previsto iniciar con un inventario de $5,000 dólares americanos, queremos implementar mecanismos de información y comunicación tanto por medios electrónicos, digitales, promociones, publicidad implementando un marketing mix necesario para hacernos conocer como empresa y el producto que necesitan nuestros consumidores, pretendemos ser una empresa pionera  en la distribución de repuestos y accesorios para vehículos livianos implementando estrategias de entrega, atención, y distribución de nuestros productos coadyuvando a mejorar esta rama del comercio automotriz ya que con el conocimiento adquirido durante más de una década nos avala para obtener resultados acorde a las expectativas trazadas, la competencia </w:t>
      </w:r>
      <w:r>
        <w:rPr>
          <w:rFonts w:ascii="Times New Roman" w:eastAsia="Times New Roman" w:hAnsi="Times New Roman" w:cs="Times New Roman"/>
          <w:sz w:val="24"/>
          <w:szCs w:val="24"/>
        </w:rPr>
        <w:t>está</w:t>
      </w:r>
      <w:r>
        <w:rPr>
          <w:rFonts w:ascii="Times New Roman" w:eastAsia="Times New Roman" w:hAnsi="Times New Roman" w:cs="Times New Roman"/>
          <w:color w:val="000000"/>
          <w:sz w:val="24"/>
          <w:szCs w:val="24"/>
        </w:rPr>
        <w:t xml:space="preserve"> y si nos quieren imitar es porque estamos haciendo las cosas bien de una manera transparente en nuestros procesos de comercialización.</w:t>
      </w:r>
    </w:p>
    <w:p w14:paraId="0CB209B9" w14:textId="766F8B6D" w:rsidR="00480BFC" w:rsidRDefault="00A63877" w:rsidP="009854AB">
      <w:pPr>
        <w:pBdr>
          <w:top w:val="nil"/>
          <w:left w:val="nil"/>
          <w:bottom w:val="nil"/>
          <w:right w:val="nil"/>
          <w:between w:val="nil"/>
        </w:pBdr>
        <w:spacing w:before="280" w:after="28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Todo este proceso de implementación del plan de negocios nace de satisfacer la necesidad de clientes insatisfechos que por una u otra razón no han podido solventar sus múltiples exigencias en el campo del recambio de piezas automotrices, </w:t>
      </w:r>
      <w:r w:rsidR="009441C3">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qu</w:t>
      </w:r>
      <w:r w:rsidR="009441C3">
        <w:rPr>
          <w:rFonts w:ascii="Times New Roman" w:eastAsia="Times New Roman" w:hAnsi="Times New Roman" w:cs="Times New Roman"/>
          <w:color w:val="000000"/>
          <w:sz w:val="24"/>
          <w:szCs w:val="24"/>
        </w:rPr>
        <w:t>iere</w:t>
      </w:r>
      <w:r>
        <w:rPr>
          <w:rFonts w:ascii="Times New Roman" w:eastAsia="Times New Roman" w:hAnsi="Times New Roman" w:cs="Times New Roman"/>
          <w:color w:val="000000"/>
          <w:sz w:val="24"/>
          <w:szCs w:val="24"/>
        </w:rPr>
        <w:t xml:space="preserve"> implementar un servicio dirigido a propietarios de vehículos europeos, asiáticos y americanos cuyo principal inconveniente fue o es que no obtuvieron en sus concesionarios o en los proveedores locales de confianza una solución a su necesidad. De esta manera se </w:t>
      </w:r>
      <w:r>
        <w:rPr>
          <w:rFonts w:ascii="Times New Roman" w:eastAsia="Times New Roman" w:hAnsi="Times New Roman" w:cs="Times New Roman"/>
          <w:sz w:val="24"/>
          <w:szCs w:val="24"/>
        </w:rPr>
        <w:t>abastece</w:t>
      </w:r>
      <w:r>
        <w:rPr>
          <w:rFonts w:ascii="Times New Roman" w:eastAsia="Times New Roman" w:hAnsi="Times New Roman" w:cs="Times New Roman"/>
          <w:color w:val="000000"/>
          <w:sz w:val="24"/>
          <w:szCs w:val="24"/>
        </w:rPr>
        <w:t xml:space="preserve"> a los diferentes distribuidores y sub distribuidores a nivel provincial y local del territorio nacional, asumiendo con responsabilidad este desafío</w:t>
      </w:r>
      <w:r w:rsidR="009441C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441C3">
        <w:rPr>
          <w:rFonts w:ascii="Times New Roman" w:eastAsia="Times New Roman" w:hAnsi="Times New Roman" w:cs="Times New Roman"/>
          <w:color w:val="000000"/>
          <w:sz w:val="24"/>
          <w:szCs w:val="24"/>
        </w:rPr>
        <w:lastRenderedPageBreak/>
        <w:t>Se ofrecerá</w:t>
      </w:r>
      <w:r>
        <w:rPr>
          <w:rFonts w:ascii="Times New Roman" w:eastAsia="Times New Roman" w:hAnsi="Times New Roman" w:cs="Times New Roman"/>
          <w:color w:val="000000"/>
          <w:sz w:val="24"/>
          <w:szCs w:val="24"/>
        </w:rPr>
        <w:t xml:space="preserve"> un stock de acuerdo a la realidad del mercado automotriz garantizando calidad, garantía y tiempos de entrega acorde a la necesidad del cliente.</w:t>
      </w:r>
    </w:p>
    <w:p w14:paraId="252BC7CA" w14:textId="55A8189D" w:rsidR="00480BFC" w:rsidRDefault="00A63877" w:rsidP="009854AB">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enfo</w:t>
      </w:r>
      <w:r w:rsidR="009441C3">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debe estar dirigido al seguimiento continuo, aprovechando las aristas que dejan nuestros competidores por más insignificantes que sean, para </w:t>
      </w:r>
      <w:r w:rsidR="009441C3">
        <w:rPr>
          <w:rFonts w:ascii="Times New Roman" w:eastAsia="Times New Roman" w:hAnsi="Times New Roman" w:cs="Times New Roman"/>
          <w:sz w:val="24"/>
          <w:szCs w:val="24"/>
        </w:rPr>
        <w:t>la empresa</w:t>
      </w:r>
      <w:r>
        <w:rPr>
          <w:rFonts w:ascii="Times New Roman" w:eastAsia="Times New Roman" w:hAnsi="Times New Roman" w:cs="Times New Roman"/>
          <w:sz w:val="24"/>
          <w:szCs w:val="24"/>
        </w:rPr>
        <w:t xml:space="preserve"> es una oportunidad de ofrecer mejores servicios, mejores productos a </w:t>
      </w:r>
      <w:r w:rsidR="009441C3">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clientes, sin despreocuparse de captar nuevos y fidelizar a los clientes actuales, lo que </w:t>
      </w:r>
      <w:r w:rsidR="00316DDE">
        <w:rPr>
          <w:rFonts w:ascii="Times New Roman" w:eastAsia="Times New Roman" w:hAnsi="Times New Roman" w:cs="Times New Roman"/>
          <w:sz w:val="24"/>
          <w:szCs w:val="24"/>
        </w:rPr>
        <w:t>se obtendrá</w:t>
      </w:r>
      <w:r>
        <w:rPr>
          <w:rFonts w:ascii="Times New Roman" w:eastAsia="Times New Roman" w:hAnsi="Times New Roman" w:cs="Times New Roman"/>
          <w:sz w:val="24"/>
          <w:szCs w:val="24"/>
        </w:rPr>
        <w:t xml:space="preserve"> es </w:t>
      </w:r>
      <w:r w:rsidR="00316DDE">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increment</w:t>
      </w:r>
      <w:r w:rsidR="00316DDE">
        <w:rPr>
          <w:rFonts w:ascii="Times New Roman" w:eastAsia="Times New Roman" w:hAnsi="Times New Roman" w:cs="Times New Roman"/>
          <w:sz w:val="24"/>
          <w:szCs w:val="24"/>
        </w:rPr>
        <w:t>o de</w:t>
      </w:r>
      <w:r>
        <w:rPr>
          <w:rFonts w:ascii="Times New Roman" w:eastAsia="Times New Roman" w:hAnsi="Times New Roman" w:cs="Times New Roman"/>
          <w:sz w:val="24"/>
          <w:szCs w:val="24"/>
        </w:rPr>
        <w:t xml:space="preserve"> las ventas con proyección a crecer institucionalmente.</w:t>
      </w:r>
    </w:p>
    <w:p w14:paraId="1B9C5219" w14:textId="71B16CA6" w:rsidR="00480BFC" w:rsidRDefault="00A63877" w:rsidP="009854AB">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Puntualmente </w:t>
      </w:r>
      <w:r w:rsidR="00316DDE">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giro del negocio, sabiendo con conocimiento que existen múltiples comercios que </w:t>
      </w:r>
      <w:r w:rsidRPr="00316DDE">
        <w:rPr>
          <w:rFonts w:ascii="Times New Roman" w:eastAsia="Times New Roman" w:hAnsi="Times New Roman" w:cs="Times New Roman"/>
          <w:sz w:val="24"/>
          <w:szCs w:val="24"/>
        </w:rPr>
        <w:t>ofrecen este tipo de productos a nivel nacional</w:t>
      </w:r>
      <w:r w:rsidR="00316DDE" w:rsidRPr="00316DDE">
        <w:rPr>
          <w:rFonts w:ascii="Times New Roman" w:eastAsia="Times New Roman" w:hAnsi="Times New Roman" w:cs="Times New Roman"/>
          <w:sz w:val="24"/>
          <w:szCs w:val="24"/>
        </w:rPr>
        <w:t>,</w:t>
      </w:r>
      <w:r w:rsidR="00316DDE">
        <w:rPr>
          <w:rFonts w:ascii="Times New Roman" w:eastAsia="Times New Roman" w:hAnsi="Times New Roman" w:cs="Times New Roman"/>
          <w:sz w:val="24"/>
          <w:szCs w:val="24"/>
        </w:rPr>
        <w:t xml:space="preserve"> es la experiencia y el conocimiento</w:t>
      </w:r>
      <w:r>
        <w:rPr>
          <w:rFonts w:ascii="Times New Roman" w:eastAsia="Times New Roman" w:hAnsi="Times New Roman" w:cs="Times New Roman"/>
          <w:sz w:val="24"/>
          <w:szCs w:val="24"/>
        </w:rPr>
        <w:t xml:space="preserve"> en esta rama automotriz y de las competencias y capacidades personales de los posibles colaboradores que formarán parte de este emprendimiento. </w:t>
      </w:r>
      <w:r w:rsidR="00316DDE">
        <w:rPr>
          <w:rFonts w:ascii="Times New Roman" w:eastAsia="Times New Roman" w:hAnsi="Times New Roman" w:cs="Times New Roman"/>
          <w:sz w:val="24"/>
          <w:szCs w:val="24"/>
        </w:rPr>
        <w:t>Se tiene</w:t>
      </w:r>
      <w:r>
        <w:rPr>
          <w:rFonts w:ascii="Times New Roman" w:eastAsia="Times New Roman" w:hAnsi="Times New Roman" w:cs="Times New Roman"/>
          <w:sz w:val="24"/>
          <w:szCs w:val="24"/>
        </w:rPr>
        <w:t xml:space="preserve"> plena convicción que el camino es largo y con inconvenientes como cualquier empresa en sus inicios. Las empresas que se dedican al abastecimiento tanto en importaciones como exportaciones de un bien o servicio hoy en día tienen retos muy importantes en ejecutar sus procesos ya establecidos y así cumplir con sus compradores y proveedores.</w:t>
      </w:r>
    </w:p>
    <w:p w14:paraId="57064805" w14:textId="4C480E05" w:rsidR="00480BFC" w:rsidRDefault="00A63877" w:rsidP="009854AB">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Sabiendo que </w:t>
      </w:r>
      <w:r w:rsidR="00316DDE">
        <w:rPr>
          <w:rFonts w:ascii="Times New Roman" w:eastAsia="Times New Roman" w:hAnsi="Times New Roman" w:cs="Times New Roman"/>
          <w:sz w:val="24"/>
          <w:szCs w:val="24"/>
        </w:rPr>
        <w:t xml:space="preserve">se podrá </w:t>
      </w:r>
      <w:r>
        <w:rPr>
          <w:rFonts w:ascii="Times New Roman" w:eastAsia="Times New Roman" w:hAnsi="Times New Roman" w:cs="Times New Roman"/>
          <w:sz w:val="24"/>
          <w:szCs w:val="24"/>
        </w:rPr>
        <w:t>contar con la experiencia y solvencia de</w:t>
      </w:r>
      <w:r w:rsidR="00316D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aliados estratégicos en el exterior y en el país pongo en su conocimiento este proyecto llamado Econoparts Import Group.  </w:t>
      </w:r>
    </w:p>
    <w:p w14:paraId="2705D7D6" w14:textId="77777777" w:rsidR="00480BFC" w:rsidRDefault="00480BFC">
      <w:pPr>
        <w:spacing w:before="280" w:after="280" w:line="360" w:lineRule="auto"/>
        <w:jc w:val="both"/>
        <w:rPr>
          <w:rFonts w:ascii="Times New Roman" w:eastAsia="Times New Roman" w:hAnsi="Times New Roman" w:cs="Times New Roman"/>
          <w:sz w:val="24"/>
          <w:szCs w:val="24"/>
        </w:rPr>
      </w:pPr>
    </w:p>
    <w:p w14:paraId="2635F56D" w14:textId="77777777" w:rsidR="00480BFC" w:rsidRDefault="00480BFC">
      <w:pPr>
        <w:spacing w:before="280" w:after="280" w:line="360" w:lineRule="auto"/>
        <w:jc w:val="both"/>
        <w:rPr>
          <w:rFonts w:ascii="Times New Roman" w:eastAsia="Times New Roman" w:hAnsi="Times New Roman" w:cs="Times New Roman"/>
          <w:sz w:val="24"/>
          <w:szCs w:val="24"/>
        </w:rPr>
      </w:pPr>
    </w:p>
    <w:p w14:paraId="7F15116A" w14:textId="77777777" w:rsidR="00480BFC" w:rsidRDefault="00480BFC">
      <w:pPr>
        <w:spacing w:before="280" w:after="280" w:line="360" w:lineRule="auto"/>
        <w:jc w:val="both"/>
        <w:rPr>
          <w:rFonts w:ascii="Times New Roman" w:eastAsia="Times New Roman" w:hAnsi="Times New Roman" w:cs="Times New Roman"/>
          <w:sz w:val="24"/>
          <w:szCs w:val="24"/>
        </w:rPr>
      </w:pPr>
    </w:p>
    <w:p w14:paraId="6649FFE6" w14:textId="77777777" w:rsidR="00480BFC" w:rsidRDefault="00480BFC">
      <w:pPr>
        <w:spacing w:before="280" w:after="280" w:line="360" w:lineRule="auto"/>
        <w:jc w:val="both"/>
        <w:rPr>
          <w:rFonts w:ascii="Times New Roman" w:eastAsia="Times New Roman" w:hAnsi="Times New Roman" w:cs="Times New Roman"/>
          <w:sz w:val="24"/>
          <w:szCs w:val="24"/>
        </w:rPr>
      </w:pPr>
    </w:p>
    <w:p w14:paraId="3FEB0614" w14:textId="77777777" w:rsidR="00480BFC" w:rsidRDefault="00480BFC">
      <w:pPr>
        <w:spacing w:before="280" w:after="280" w:line="360" w:lineRule="auto"/>
        <w:jc w:val="center"/>
        <w:rPr>
          <w:rFonts w:ascii="Times New Roman" w:eastAsia="Times New Roman" w:hAnsi="Times New Roman" w:cs="Times New Roman"/>
          <w:sz w:val="24"/>
          <w:szCs w:val="24"/>
        </w:rPr>
      </w:pPr>
    </w:p>
    <w:p w14:paraId="3654F9D8" w14:textId="77777777" w:rsidR="00480BFC" w:rsidRDefault="00A63877">
      <w:pPr>
        <w:spacing w:before="280" w:after="28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 ORGANIZACIÓN EMPRESARIAL</w:t>
      </w:r>
    </w:p>
    <w:p w14:paraId="75019F5E" w14:textId="77777777" w:rsidR="00480BFC" w:rsidRDefault="00A63877">
      <w:pPr>
        <w:spacing w:before="280" w:after="28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t>2.1 Creación de la empresa</w:t>
      </w:r>
    </w:p>
    <w:p w14:paraId="5A4BD96D" w14:textId="0B4DBD84" w:rsidR="00480BFC" w:rsidRDefault="00A63877" w:rsidP="009854AB">
      <w:pPr>
        <w:spacing w:before="240" w:line="360" w:lineRule="auto"/>
        <w:ind w:firstLine="72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Econoparts Import Group surge de la necesidad de brindar productos de óptima calidad que serán enfocados hacia el público en general. El presente proyecto tiene como objetivo general implementar</w:t>
      </w:r>
      <w:r>
        <w:rPr>
          <w:rFonts w:ascii="Times New Roman" w:eastAsia="Times New Roman" w:hAnsi="Times New Roman" w:cs="Times New Roman"/>
          <w:color w:val="000000"/>
          <w:sz w:val="24"/>
          <w:szCs w:val="24"/>
        </w:rPr>
        <w:t xml:space="preserve"> una Microempresa que se dedicará.</w:t>
      </w:r>
      <w:r>
        <w:rPr>
          <w:rFonts w:ascii="Times New Roman" w:eastAsia="Times New Roman" w:hAnsi="Times New Roman" w:cs="Times New Roman"/>
          <w:sz w:val="24"/>
          <w:szCs w:val="24"/>
        </w:rPr>
        <w:t xml:space="preserve"> “A la Importación, venta y distribución de partes y accesorios desde  el mercado Asiático y de Estados Unidos para vehículos livianos dirigidos al Mercado Nacional y local ubicado en la ciudad de Quito, Provincia de Pichincha”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Econoparts Import Grupo nace por la necesidad de convertirse en una empresa que genere </w:t>
      </w:r>
      <w:r w:rsidR="00913B9A">
        <w:rPr>
          <w:rFonts w:ascii="Times New Roman" w:eastAsia="Times New Roman" w:hAnsi="Times New Roman" w:cs="Times New Roman"/>
          <w:sz w:val="24"/>
          <w:szCs w:val="24"/>
        </w:rPr>
        <w:t xml:space="preserve">beneficios </w:t>
      </w:r>
      <w:r>
        <w:rPr>
          <w:rFonts w:ascii="Times New Roman" w:eastAsia="Times New Roman" w:hAnsi="Times New Roman" w:cs="Times New Roman"/>
          <w:sz w:val="24"/>
          <w:szCs w:val="24"/>
        </w:rPr>
        <w:t xml:space="preserve">por fuente propia </w:t>
      </w:r>
      <w:r w:rsidR="00913B9A">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contribuir al desarrollo económico de la ciudad generando ingresos, se propone a través de este documento que el objetivo general  para la realización de la propuesta sea ampliar el campo de  información sobre este segmento del mercado con la amplia gama de productos disponibles fuera de nuestras fronteras y que mucha veces los clientes por falta desconocimiento y por no tener una guía profesional</w:t>
      </w:r>
      <w:r w:rsidR="00913B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913B9A">
        <w:rPr>
          <w:rFonts w:ascii="Times New Roman" w:eastAsia="Times New Roman" w:hAnsi="Times New Roman" w:cs="Times New Roman"/>
          <w:sz w:val="24"/>
          <w:szCs w:val="24"/>
        </w:rPr>
        <w:t xml:space="preserve"> aprovecha. L</w:t>
      </w:r>
      <w:r>
        <w:rPr>
          <w:rFonts w:ascii="Times New Roman" w:eastAsia="Times New Roman" w:hAnsi="Times New Roman" w:cs="Times New Roman"/>
          <w:sz w:val="24"/>
          <w:szCs w:val="24"/>
        </w:rPr>
        <w:t>os costos para traer</w:t>
      </w:r>
      <w:r w:rsidR="00913B9A">
        <w:rPr>
          <w:rFonts w:ascii="Times New Roman" w:eastAsia="Times New Roman" w:hAnsi="Times New Roman" w:cs="Times New Roman"/>
          <w:sz w:val="24"/>
          <w:szCs w:val="24"/>
        </w:rPr>
        <w:t xml:space="preserve"> repuestos</w:t>
      </w:r>
      <w:r>
        <w:rPr>
          <w:rFonts w:ascii="Times New Roman" w:eastAsia="Times New Roman" w:hAnsi="Times New Roman" w:cs="Times New Roman"/>
          <w:sz w:val="24"/>
          <w:szCs w:val="24"/>
        </w:rPr>
        <w:t xml:space="preserve"> son altos generando un gasto innecesario para el cliente. Gracias a la recolección de valiosa información en distintos medios, entidades públicas y privadas se ha logrado determinar las principales características del mercado en partes y accesorios automotrices (livianos), </w:t>
      </w:r>
      <w:r w:rsidR="00913B9A">
        <w:rPr>
          <w:rFonts w:ascii="Times New Roman" w:eastAsia="Times New Roman" w:hAnsi="Times New Roman" w:cs="Times New Roman"/>
          <w:sz w:val="24"/>
          <w:szCs w:val="24"/>
        </w:rPr>
        <w:t>la empresa puede</w:t>
      </w:r>
      <w:r>
        <w:rPr>
          <w:rFonts w:ascii="Times New Roman" w:eastAsia="Times New Roman" w:hAnsi="Times New Roman" w:cs="Times New Roman"/>
          <w:sz w:val="24"/>
          <w:szCs w:val="24"/>
        </w:rPr>
        <w:t xml:space="preserve"> destacar</w:t>
      </w:r>
      <w:r w:rsidR="00913B9A">
        <w:rPr>
          <w:rFonts w:ascii="Times New Roman" w:eastAsia="Times New Roman" w:hAnsi="Times New Roman" w:cs="Times New Roman"/>
          <w:sz w:val="24"/>
          <w:szCs w:val="24"/>
        </w:rPr>
        <w:t xml:space="preserve"> debido a</w:t>
      </w:r>
      <w:r>
        <w:rPr>
          <w:rFonts w:ascii="Times New Roman" w:eastAsia="Times New Roman" w:hAnsi="Times New Roman" w:cs="Times New Roman"/>
          <w:sz w:val="24"/>
          <w:szCs w:val="24"/>
        </w:rPr>
        <w:t xml:space="preserve"> la gran cantidad existente de vehículos en la ciudad de Quito y sus alrededores. Que conjugan con el amplio espectro de distribuidoras (almacenes) y establecimientos y vendedores de autopartes que </w:t>
      </w:r>
      <w:r w:rsidR="00913B9A">
        <w:rPr>
          <w:rFonts w:ascii="Times New Roman" w:eastAsia="Times New Roman" w:hAnsi="Times New Roman" w:cs="Times New Roman"/>
          <w:sz w:val="24"/>
          <w:szCs w:val="24"/>
        </w:rPr>
        <w:t>a través</w:t>
      </w:r>
      <w:r>
        <w:rPr>
          <w:rFonts w:ascii="Times New Roman" w:eastAsia="Times New Roman" w:hAnsi="Times New Roman" w:cs="Times New Roman"/>
          <w:sz w:val="24"/>
          <w:szCs w:val="24"/>
        </w:rPr>
        <w:t xml:space="preserve"> de ellos</w:t>
      </w:r>
      <w:r w:rsidR="00913B9A">
        <w:rPr>
          <w:rFonts w:ascii="Times New Roman" w:eastAsia="Times New Roman" w:hAnsi="Times New Roman" w:cs="Times New Roman"/>
          <w:sz w:val="24"/>
          <w:szCs w:val="24"/>
        </w:rPr>
        <w:t xml:space="preserve"> se puede</w:t>
      </w:r>
      <w:r>
        <w:rPr>
          <w:rFonts w:ascii="Times New Roman" w:eastAsia="Times New Roman" w:hAnsi="Times New Roman" w:cs="Times New Roman"/>
          <w:sz w:val="24"/>
          <w:szCs w:val="24"/>
        </w:rPr>
        <w:t xml:space="preserve"> satisfacer la demanda cada vez mayor de los propietarios que ingresan al campo automotriz.</w:t>
      </w:r>
    </w:p>
    <w:p w14:paraId="2AE1033D"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Descripción de la Empresa</w:t>
      </w:r>
    </w:p>
    <w:p w14:paraId="1546106E"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 Importancia</w:t>
      </w:r>
    </w:p>
    <w:p w14:paraId="39038B44" w14:textId="77777777" w:rsidR="009820F8" w:rsidRDefault="00A63877" w:rsidP="009854AB">
      <w:pPr>
        <w:spacing w:before="72" w:after="72"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rama del sector automotriz-financiero en el país es muy importante ya que aporta financieramente por varios canales tributarios como son pago de impuestos</w:t>
      </w:r>
      <w:r w:rsidR="009820F8">
        <w:rPr>
          <w:rFonts w:ascii="Times New Roman" w:eastAsia="Times New Roman" w:hAnsi="Times New Roman" w:cs="Times New Roman"/>
          <w:color w:val="000000"/>
          <w:sz w:val="24"/>
          <w:szCs w:val="24"/>
        </w:rPr>
        <w:t xml:space="preserve"> y</w:t>
      </w:r>
      <w:r>
        <w:rPr>
          <w:rFonts w:ascii="Times New Roman" w:eastAsia="Times New Roman" w:hAnsi="Times New Roman" w:cs="Times New Roman"/>
          <w:color w:val="000000"/>
          <w:sz w:val="24"/>
          <w:szCs w:val="24"/>
        </w:rPr>
        <w:t xml:space="preserve"> aranceles apoyándose en la mano de obra local</w:t>
      </w:r>
      <w:r w:rsidR="009820F8">
        <w:rPr>
          <w:rFonts w:ascii="Times New Roman" w:eastAsia="Times New Roman" w:hAnsi="Times New Roman" w:cs="Times New Roman"/>
          <w:color w:val="000000"/>
          <w:sz w:val="24"/>
          <w:szCs w:val="24"/>
        </w:rPr>
        <w:t>.</w:t>
      </w:r>
    </w:p>
    <w:p w14:paraId="3BF11A90" w14:textId="11508EA6" w:rsidR="00480BFC" w:rsidRDefault="009820F8" w:rsidP="009854AB">
      <w:pPr>
        <w:spacing w:before="72" w:after="72"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w:t>
      </w:r>
      <w:r w:rsidR="00A63877">
        <w:rPr>
          <w:rFonts w:ascii="Times New Roman" w:eastAsia="Times New Roman" w:hAnsi="Times New Roman" w:cs="Times New Roman"/>
          <w:color w:val="000000"/>
          <w:sz w:val="24"/>
          <w:szCs w:val="24"/>
        </w:rPr>
        <w:t>otivando</w:t>
      </w:r>
      <w:r>
        <w:rPr>
          <w:rFonts w:ascii="Times New Roman" w:eastAsia="Times New Roman" w:hAnsi="Times New Roman" w:cs="Times New Roman"/>
          <w:color w:val="000000"/>
          <w:sz w:val="24"/>
          <w:szCs w:val="24"/>
        </w:rPr>
        <w:t>.</w:t>
      </w:r>
      <w:r w:rsidR="00A63877">
        <w:rPr>
          <w:rFonts w:ascii="Times New Roman" w:eastAsia="Times New Roman" w:hAnsi="Times New Roman" w:cs="Times New Roman"/>
          <w:color w:val="000000"/>
          <w:sz w:val="24"/>
          <w:szCs w:val="24"/>
        </w:rPr>
        <w:t xml:space="preserve"> y apoyando a la creación de empleo digno que </w:t>
      </w:r>
      <w:r w:rsidR="00A63877">
        <w:rPr>
          <w:rFonts w:ascii="Times New Roman" w:eastAsia="Times New Roman" w:hAnsi="Times New Roman" w:cs="Times New Roman"/>
          <w:sz w:val="24"/>
          <w:szCs w:val="24"/>
        </w:rPr>
        <w:t>generarán</w:t>
      </w:r>
      <w:r w:rsidR="00A63877">
        <w:rPr>
          <w:rFonts w:ascii="Times New Roman" w:eastAsia="Times New Roman" w:hAnsi="Times New Roman" w:cs="Times New Roman"/>
          <w:color w:val="000000"/>
          <w:sz w:val="24"/>
          <w:szCs w:val="24"/>
        </w:rPr>
        <w:t xml:space="preserve"> ingresos corporativos en lo posterior bienestar y estabilidad familiar ya se ofrecerán productos de calidad,</w:t>
      </w:r>
      <w:r w:rsidR="00913B9A">
        <w:rPr>
          <w:rFonts w:ascii="Times New Roman" w:eastAsia="Times New Roman" w:hAnsi="Times New Roman" w:cs="Times New Roman"/>
          <w:color w:val="000000"/>
          <w:sz w:val="24"/>
          <w:szCs w:val="24"/>
        </w:rPr>
        <w:t xml:space="preserve"> </w:t>
      </w:r>
      <w:r w:rsidR="00A63877">
        <w:rPr>
          <w:rFonts w:ascii="Times New Roman" w:eastAsia="Times New Roman" w:hAnsi="Times New Roman" w:cs="Times New Roman"/>
          <w:color w:val="000000"/>
          <w:sz w:val="24"/>
          <w:szCs w:val="24"/>
        </w:rPr>
        <w:t xml:space="preserve">seguridad y de salud basados en la </w:t>
      </w:r>
      <w:r>
        <w:rPr>
          <w:rFonts w:ascii="Times New Roman" w:eastAsia="Times New Roman" w:hAnsi="Times New Roman" w:cs="Times New Roman"/>
          <w:color w:val="000000"/>
          <w:sz w:val="24"/>
          <w:szCs w:val="24"/>
        </w:rPr>
        <w:t>normativa nacional</w:t>
      </w:r>
      <w:r w:rsidR="00A63877">
        <w:rPr>
          <w:rFonts w:ascii="Times New Roman" w:eastAsia="Times New Roman" w:hAnsi="Times New Roman" w:cs="Times New Roman"/>
          <w:color w:val="000000"/>
          <w:sz w:val="24"/>
          <w:szCs w:val="24"/>
        </w:rPr>
        <w:t xml:space="preserve"> e internacional de estos estándares ya mencionados los cuales ofrecerán al usuario final seguridad personal y de su entorno </w:t>
      </w:r>
      <w:r>
        <w:rPr>
          <w:rFonts w:ascii="Times New Roman" w:eastAsia="Times New Roman" w:hAnsi="Times New Roman" w:cs="Times New Roman"/>
          <w:color w:val="000000"/>
          <w:sz w:val="24"/>
          <w:szCs w:val="24"/>
        </w:rPr>
        <w:t>familiar.</w:t>
      </w:r>
    </w:p>
    <w:p w14:paraId="2B94CE8C" w14:textId="77777777" w:rsidR="00480BFC" w:rsidRDefault="00A63877">
      <w:pPr>
        <w:spacing w:before="72" w:after="72"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2.4 Características Empresariales</w:t>
      </w:r>
    </w:p>
    <w:p w14:paraId="06C4883C" w14:textId="4DA44895" w:rsidR="00480BFC" w:rsidRDefault="009820F8" w:rsidP="009854AB">
      <w:pPr>
        <w:spacing w:before="240" w:line="360" w:lineRule="auto"/>
        <w:ind w:firstLine="720"/>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L</w:t>
      </w:r>
      <w:r w:rsidR="00A63877">
        <w:rPr>
          <w:rFonts w:ascii="Times New Roman" w:eastAsia="Times New Roman" w:hAnsi="Times New Roman" w:cs="Times New Roman"/>
          <w:color w:val="202124"/>
          <w:sz w:val="24"/>
          <w:szCs w:val="24"/>
          <w:highlight w:val="white"/>
        </w:rPr>
        <w:t>os caracteres de nuestro emprendimiento</w:t>
      </w:r>
      <w:r>
        <w:rPr>
          <w:rFonts w:ascii="Times New Roman" w:eastAsia="Times New Roman" w:hAnsi="Times New Roman" w:cs="Times New Roman"/>
          <w:color w:val="202124"/>
          <w:sz w:val="24"/>
          <w:szCs w:val="24"/>
          <w:highlight w:val="white"/>
        </w:rPr>
        <w:t xml:space="preserve"> se definen</w:t>
      </w:r>
      <w:r w:rsidR="00A63877">
        <w:rPr>
          <w:rFonts w:ascii="Times New Roman" w:eastAsia="Times New Roman" w:hAnsi="Times New Roman" w:cs="Times New Roman"/>
          <w:color w:val="202124"/>
          <w:sz w:val="24"/>
          <w:szCs w:val="24"/>
          <w:highlight w:val="white"/>
        </w:rPr>
        <w:t xml:space="preserve"> como una organización de colaboradores con el apoyo de recursos con los cuales</w:t>
      </w:r>
      <w:r>
        <w:rPr>
          <w:rFonts w:ascii="Times New Roman" w:eastAsia="Times New Roman" w:hAnsi="Times New Roman" w:cs="Times New Roman"/>
          <w:color w:val="202124"/>
          <w:sz w:val="24"/>
          <w:szCs w:val="24"/>
          <w:highlight w:val="white"/>
        </w:rPr>
        <w:t xml:space="preserve"> </w:t>
      </w:r>
      <w:r w:rsidRPr="009820F8">
        <w:rPr>
          <w:rFonts w:ascii="Times New Roman" w:eastAsia="Times New Roman" w:hAnsi="Times New Roman" w:cs="Times New Roman"/>
          <w:color w:val="202124"/>
          <w:sz w:val="24"/>
          <w:szCs w:val="24"/>
        </w:rPr>
        <w:t>se</w:t>
      </w:r>
      <w:r w:rsidR="00A63877" w:rsidRPr="009820F8">
        <w:rPr>
          <w:rFonts w:ascii="Times New Roman" w:eastAsia="Times New Roman" w:hAnsi="Times New Roman" w:cs="Times New Roman"/>
          <w:color w:val="202124"/>
          <w:sz w:val="24"/>
          <w:szCs w:val="24"/>
        </w:rPr>
        <w:t xml:space="preserve"> busca la </w:t>
      </w:r>
      <w:r w:rsidR="00A63877">
        <w:rPr>
          <w:rFonts w:ascii="Times New Roman" w:eastAsia="Times New Roman" w:hAnsi="Times New Roman" w:cs="Times New Roman"/>
          <w:color w:val="202124"/>
          <w:sz w:val="24"/>
          <w:szCs w:val="24"/>
          <w:highlight w:val="white"/>
        </w:rPr>
        <w:t>consecución de un rédito económico para el desarrollo de una actividad comercial en particular. Esta identidad comercial puede contar con una sola persona o varias personas que buscan el lucro y alcanzar una serie de objetivos definidos marcados en su creación.</w:t>
      </w:r>
    </w:p>
    <w:p w14:paraId="3CAB2231"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2.4.1 Responsabilidad social</w:t>
      </w:r>
    </w:p>
    <w:p w14:paraId="0C4B74B7" w14:textId="77777777" w:rsidR="00480BFC" w:rsidRDefault="00A63877" w:rsidP="009854AB">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de suma importancia establecer el impacto social que generará este emprendimiento. Econoparts Import Group: está comprometido en obtener réditos sociales con esta actividad. </w:t>
      </w:r>
      <w:r>
        <w:rPr>
          <w:rFonts w:ascii="Times New Roman" w:eastAsia="Times New Roman" w:hAnsi="Times New Roman" w:cs="Times New Roman"/>
          <w:color w:val="202124"/>
          <w:sz w:val="24"/>
          <w:szCs w:val="24"/>
          <w:highlight w:val="white"/>
        </w:rPr>
        <w:t>La responsabilidad social está encaminada a entregar valores agregados tales como la innovación, creatividad, seguridad, aporte de ideas, compromiso, conductas éticas y beneficios sociales.</w:t>
      </w:r>
    </w:p>
    <w:p w14:paraId="45C94BD3" w14:textId="53A70044" w:rsidR="00480BFC"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Profesionales y colaboradores involucrados y comprometidos con la responsabilidad de ofrecer una atención de calidez hacia nuestros clientes apasionados con la labor que</w:t>
      </w:r>
      <w:r w:rsidR="009820F8">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realiz</w:t>
      </w:r>
      <w:r w:rsidR="009820F8">
        <w:rPr>
          <w:rFonts w:ascii="Times New Roman" w:eastAsia="Times New Roman" w:hAnsi="Times New Roman" w:cs="Times New Roman"/>
          <w:sz w:val="24"/>
          <w:szCs w:val="24"/>
        </w:rPr>
        <w:t>a, se</w:t>
      </w:r>
      <w:r>
        <w:rPr>
          <w:rFonts w:ascii="Times New Roman" w:eastAsia="Times New Roman" w:hAnsi="Times New Roman" w:cs="Times New Roman"/>
          <w:sz w:val="24"/>
          <w:szCs w:val="24"/>
        </w:rPr>
        <w:t xml:space="preserve"> ofrece un servicio de calidad con un personal que hace que los clientes se sientan seguros que lo que adquieren es lo que necesitan, brindando no solo la venta de un artículo</w:t>
      </w:r>
      <w:r w:rsidR="009820F8">
        <w:rPr>
          <w:rFonts w:ascii="Times New Roman" w:eastAsia="Times New Roman" w:hAnsi="Times New Roman" w:cs="Times New Roman"/>
          <w:sz w:val="24"/>
          <w:szCs w:val="24"/>
        </w:rPr>
        <w:t>, sino se</w:t>
      </w:r>
      <w:r>
        <w:rPr>
          <w:rFonts w:ascii="Times New Roman" w:eastAsia="Times New Roman" w:hAnsi="Times New Roman" w:cs="Times New Roman"/>
          <w:sz w:val="24"/>
          <w:szCs w:val="24"/>
        </w:rPr>
        <w:t xml:space="preserve"> brinda confianza seguridad y calidad para lo  </w:t>
      </w:r>
      <w:r w:rsidR="009820F8">
        <w:rPr>
          <w:rFonts w:ascii="Times New Roman" w:eastAsia="Times New Roman" w:hAnsi="Times New Roman" w:cs="Times New Roman"/>
          <w:sz w:val="24"/>
          <w:szCs w:val="24"/>
        </w:rPr>
        <w:t xml:space="preserve">cual se </w:t>
      </w:r>
      <w:r>
        <w:rPr>
          <w:rFonts w:ascii="Times New Roman" w:eastAsia="Times New Roman" w:hAnsi="Times New Roman" w:cs="Times New Roman"/>
          <w:sz w:val="24"/>
          <w:szCs w:val="24"/>
        </w:rPr>
        <w:t>innova para mejorar generando empleo para satisfacer las necesidades de nuestros empleados, generando un ambiente cordial, óptimo, de camaradería que genere satisfacción de</w:t>
      </w:r>
      <w:r w:rsidR="009820F8">
        <w:rPr>
          <w:rFonts w:ascii="Times New Roman" w:eastAsia="Times New Roman" w:hAnsi="Times New Roman" w:cs="Times New Roman"/>
          <w:sz w:val="24"/>
          <w:szCs w:val="24"/>
        </w:rPr>
        <w:t xml:space="preserve"> los</w:t>
      </w:r>
      <w:r>
        <w:rPr>
          <w:rFonts w:ascii="Times New Roman" w:eastAsia="Times New Roman" w:hAnsi="Times New Roman" w:cs="Times New Roman"/>
          <w:sz w:val="24"/>
          <w:szCs w:val="24"/>
        </w:rPr>
        <w:t xml:space="preserve"> colaboradores</w:t>
      </w:r>
      <w:r w:rsidR="009820F8">
        <w:rPr>
          <w:rFonts w:ascii="Times New Roman" w:eastAsia="Times New Roman" w:hAnsi="Times New Roman" w:cs="Times New Roman"/>
          <w:sz w:val="24"/>
          <w:szCs w:val="24"/>
        </w:rPr>
        <w:t xml:space="preserve"> de la empresa</w:t>
      </w:r>
      <w:r>
        <w:rPr>
          <w:rFonts w:ascii="Times New Roman" w:eastAsia="Times New Roman" w:hAnsi="Times New Roman" w:cs="Times New Roman"/>
          <w:sz w:val="24"/>
          <w:szCs w:val="24"/>
        </w:rPr>
        <w:t>.</w:t>
      </w:r>
    </w:p>
    <w:p w14:paraId="566EB218" w14:textId="77777777" w:rsidR="00480BFC" w:rsidRDefault="00480BFC">
      <w:pPr>
        <w:spacing w:before="240" w:line="360" w:lineRule="auto"/>
        <w:jc w:val="both"/>
        <w:rPr>
          <w:rFonts w:ascii="Times New Roman" w:eastAsia="Times New Roman" w:hAnsi="Times New Roman" w:cs="Times New Roman"/>
          <w:b/>
          <w:sz w:val="24"/>
          <w:szCs w:val="24"/>
        </w:rPr>
      </w:pPr>
    </w:p>
    <w:p w14:paraId="6FB337C1"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2.4.2 Calidad e Innovación</w:t>
      </w:r>
    </w:p>
    <w:p w14:paraId="496EDCAD" w14:textId="66C2090D" w:rsidR="00480BFC" w:rsidRDefault="00A63877" w:rsidP="009854AB">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calidad derivada de la innovación de un producto o servicio forman parte de los procesos que los consumidores  día a día solicitan al momento de adquirir productos</w:t>
      </w:r>
      <w:r w:rsidR="00F928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empresas están obligadas a cambiar de acuerdo a las necesidades del mercado y</w:t>
      </w:r>
      <w:r w:rsidR="00F928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este caso la venta de partes y accesorios del parque automotor internacional y nacional, en la actualidad las empresas sacan al mercado nuevos modelos de vehículos, es parte de </w:t>
      </w:r>
      <w:r w:rsidR="00F92839">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ideología </w:t>
      </w:r>
      <w:r w:rsidR="00F92839">
        <w:rPr>
          <w:rFonts w:ascii="Times New Roman" w:eastAsia="Times New Roman" w:hAnsi="Times New Roman" w:cs="Times New Roman"/>
          <w:sz w:val="24"/>
          <w:szCs w:val="24"/>
        </w:rPr>
        <w:t xml:space="preserve"> de la empresa </w:t>
      </w:r>
      <w:r>
        <w:rPr>
          <w:rFonts w:ascii="Times New Roman" w:eastAsia="Times New Roman" w:hAnsi="Times New Roman" w:cs="Times New Roman"/>
          <w:sz w:val="24"/>
          <w:szCs w:val="24"/>
        </w:rPr>
        <w:t>ofrecer productos y servicios con canales de distribución acorde a la necesidad de nuestros clientes ofreciéndoles puntualidad, calidad y un servicio postventa el cual refleje nuestro compromiso institucional.</w:t>
      </w:r>
    </w:p>
    <w:p w14:paraId="3D14B28A"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2.4.3 Responsabilidad ambiental</w:t>
      </w:r>
    </w:p>
    <w:p w14:paraId="5E121BDE" w14:textId="7CA82FA7" w:rsidR="00480BFC" w:rsidRDefault="00A63877" w:rsidP="009854AB">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w:t>
      </w:r>
      <w:r w:rsidR="00F92839">
        <w:rPr>
          <w:rFonts w:ascii="Times New Roman" w:eastAsia="Times New Roman" w:hAnsi="Times New Roman" w:cs="Times New Roman"/>
          <w:sz w:val="24"/>
          <w:szCs w:val="24"/>
        </w:rPr>
        <w:t>se compromete</w:t>
      </w:r>
      <w:r>
        <w:rPr>
          <w:rFonts w:ascii="Times New Roman" w:eastAsia="Times New Roman" w:hAnsi="Times New Roman" w:cs="Times New Roman"/>
          <w:sz w:val="24"/>
          <w:szCs w:val="24"/>
        </w:rPr>
        <w:t xml:space="preserve"> con el medio ambiente</w:t>
      </w:r>
      <w:r w:rsidR="00F928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pondrá a su disposición productos que optimicen su desempeño lo cual</w:t>
      </w:r>
      <w:r w:rsidR="00F928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ayudará a disminuir los desechos que salgan de este proceso de comercialización. </w:t>
      </w:r>
    </w:p>
    <w:p w14:paraId="77C3F547" w14:textId="0D54653B" w:rsidR="00480BFC" w:rsidRDefault="00F9283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empresa se compromete a </w:t>
      </w:r>
      <w:r w:rsidR="00A63877">
        <w:rPr>
          <w:rFonts w:ascii="Times New Roman" w:eastAsia="Times New Roman" w:hAnsi="Times New Roman" w:cs="Times New Roman"/>
          <w:sz w:val="24"/>
          <w:szCs w:val="24"/>
        </w:rPr>
        <w:t>ofrecer productos con estándares de calidad acorde a la exigencia de la normatividad ecuatoriana. Las empresas que abastecen al mercado local y nacional tienen la firme responsabilidad de cuidar a su cliente y al medio ambiente, la industrialización</w:t>
      </w:r>
      <w:r>
        <w:rPr>
          <w:rFonts w:ascii="Times New Roman" w:eastAsia="Times New Roman" w:hAnsi="Times New Roman" w:cs="Times New Roman"/>
          <w:sz w:val="24"/>
          <w:szCs w:val="24"/>
        </w:rPr>
        <w:t xml:space="preserve"> </w:t>
      </w:r>
      <w:r w:rsidR="00A63877">
        <w:rPr>
          <w:rFonts w:ascii="Times New Roman" w:eastAsia="Times New Roman" w:hAnsi="Times New Roman" w:cs="Times New Roman"/>
          <w:sz w:val="24"/>
          <w:szCs w:val="24"/>
        </w:rPr>
        <w:t>compromete</w:t>
      </w:r>
      <w:r>
        <w:rPr>
          <w:rFonts w:ascii="Times New Roman" w:eastAsia="Times New Roman" w:hAnsi="Times New Roman" w:cs="Times New Roman"/>
          <w:sz w:val="24"/>
          <w:szCs w:val="24"/>
        </w:rPr>
        <w:t xml:space="preserve"> a la empresa</w:t>
      </w:r>
      <w:r w:rsidR="00A63877">
        <w:rPr>
          <w:rFonts w:ascii="Times New Roman" w:eastAsia="Times New Roman" w:hAnsi="Times New Roman" w:cs="Times New Roman"/>
          <w:sz w:val="24"/>
          <w:szCs w:val="24"/>
        </w:rPr>
        <w:t xml:space="preserve"> a ofrecer productos que tengan mayor durabilidad y sean amigable con el medio ambiente.</w:t>
      </w:r>
    </w:p>
    <w:p w14:paraId="33A598A2" w14:textId="77777777" w:rsidR="00480BFC" w:rsidRDefault="00A63877">
      <w:pPr>
        <w:spacing w:before="28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 Actividad Comercial</w:t>
      </w:r>
    </w:p>
    <w:p w14:paraId="72DD51CB" w14:textId="45254461" w:rsidR="00480BFC" w:rsidRDefault="00A63877" w:rsidP="009854AB">
      <w:pPr>
        <w:spacing w:before="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se dedicará a la </w:t>
      </w:r>
      <w:r>
        <w:rPr>
          <w:rFonts w:ascii="Times New Roman" w:eastAsia="Times New Roman" w:hAnsi="Times New Roman" w:cs="Times New Roman"/>
          <w:color w:val="202124"/>
          <w:sz w:val="24"/>
          <w:szCs w:val="24"/>
          <w:highlight w:val="white"/>
        </w:rPr>
        <w:t xml:space="preserve">actividad comercial que involucre al proceso de (compra y venta) de bienes y servicios, el cual implica </w:t>
      </w:r>
      <w:r>
        <w:rPr>
          <w:rFonts w:ascii="Times New Roman" w:eastAsia="Times New Roman" w:hAnsi="Times New Roman" w:cs="Times New Roman"/>
          <w:sz w:val="24"/>
          <w:szCs w:val="24"/>
        </w:rPr>
        <w:t xml:space="preserve">la importación, venta de partes y accesorios, para vehículos livianos procedentes de Asia y Estados Unidos, para satisfacer las necesidades del mercado </w:t>
      </w:r>
      <w:r w:rsidR="00F92839">
        <w:rPr>
          <w:rFonts w:ascii="Times New Roman" w:eastAsia="Times New Roman" w:hAnsi="Times New Roman" w:cs="Times New Roman"/>
          <w:sz w:val="24"/>
          <w:szCs w:val="24"/>
        </w:rPr>
        <w:t>n</w:t>
      </w:r>
      <w:r>
        <w:rPr>
          <w:rFonts w:ascii="Times New Roman" w:eastAsia="Times New Roman" w:hAnsi="Times New Roman" w:cs="Times New Roman"/>
          <w:sz w:val="24"/>
          <w:szCs w:val="24"/>
        </w:rPr>
        <w:t>acional y local.</w:t>
      </w:r>
    </w:p>
    <w:p w14:paraId="6FDACF0E" w14:textId="77777777" w:rsidR="00480BFC" w:rsidRDefault="00480BFC">
      <w:pPr>
        <w:spacing w:before="280" w:line="360" w:lineRule="auto"/>
        <w:jc w:val="both"/>
        <w:rPr>
          <w:rFonts w:ascii="Times New Roman" w:eastAsia="Times New Roman" w:hAnsi="Times New Roman" w:cs="Times New Roman"/>
          <w:sz w:val="24"/>
          <w:szCs w:val="24"/>
        </w:rPr>
      </w:pPr>
    </w:p>
    <w:p w14:paraId="38462C25" w14:textId="77777777" w:rsidR="00480BFC" w:rsidRDefault="00A63877">
      <w:pPr>
        <w:spacing w:before="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2.6 Tamaño de la Empresa</w:t>
      </w:r>
    </w:p>
    <w:p w14:paraId="77185C2F" w14:textId="3D3B3AB6" w:rsidR="00480BFC" w:rsidRDefault="00A63877" w:rsidP="009854AB">
      <w:pPr>
        <w:spacing w:before="280" w:after="28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tiene </w:t>
      </w:r>
      <w:r w:rsidR="00AE4382">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estructura de microempresa</w:t>
      </w:r>
      <w:r w:rsidR="00AE43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este tipo de negocio es el más pequeño dentro de la clasificación general ya que su por tamaño características son generalmente emprendimientos o negocios familiares los cuales tienen características principales:</w:t>
      </w:r>
    </w:p>
    <w:p w14:paraId="7C95619E" w14:textId="77777777" w:rsidR="00480BFC" w:rsidRDefault="00A63877">
      <w:pPr>
        <w:numPr>
          <w:ilvl w:val="0"/>
          <w:numId w:val="27"/>
        </w:numPr>
        <w:spacing w:before="280" w:line="360" w:lineRule="auto"/>
        <w:ind w:left="360"/>
        <w:jc w:val="both"/>
        <w:rPr>
          <w:sz w:val="24"/>
          <w:szCs w:val="24"/>
        </w:rPr>
      </w:pPr>
      <w:r>
        <w:rPr>
          <w:rFonts w:ascii="Times New Roman" w:eastAsia="Times New Roman" w:hAnsi="Times New Roman" w:cs="Times New Roman"/>
          <w:sz w:val="24"/>
          <w:szCs w:val="24"/>
        </w:rPr>
        <w:t>Número de empleados</w:t>
      </w:r>
    </w:p>
    <w:p w14:paraId="09CEF5FE" w14:textId="77777777" w:rsidR="00480BFC" w:rsidRDefault="00A63877">
      <w:pPr>
        <w:numPr>
          <w:ilvl w:val="0"/>
          <w:numId w:val="27"/>
        </w:numPr>
        <w:spacing w:line="360" w:lineRule="auto"/>
        <w:ind w:left="360"/>
        <w:jc w:val="both"/>
        <w:rPr>
          <w:sz w:val="24"/>
          <w:szCs w:val="24"/>
        </w:rPr>
      </w:pPr>
      <w:r>
        <w:rPr>
          <w:rFonts w:ascii="Times New Roman" w:eastAsia="Times New Roman" w:hAnsi="Times New Roman" w:cs="Times New Roman"/>
          <w:sz w:val="24"/>
          <w:szCs w:val="24"/>
        </w:rPr>
        <w:t>Facturación</w:t>
      </w:r>
    </w:p>
    <w:p w14:paraId="63BFD408" w14:textId="77777777" w:rsidR="00480BFC" w:rsidRDefault="00A63877">
      <w:pPr>
        <w:numPr>
          <w:ilvl w:val="0"/>
          <w:numId w:val="27"/>
        </w:numPr>
        <w:spacing w:line="360" w:lineRule="auto"/>
        <w:ind w:left="360"/>
        <w:jc w:val="both"/>
        <w:rPr>
          <w:sz w:val="24"/>
          <w:szCs w:val="24"/>
        </w:rPr>
      </w:pPr>
      <w:r>
        <w:rPr>
          <w:rFonts w:ascii="Times New Roman" w:eastAsia="Times New Roman" w:hAnsi="Times New Roman" w:cs="Times New Roman"/>
          <w:sz w:val="24"/>
          <w:szCs w:val="24"/>
        </w:rPr>
        <w:t>Patrimonio</w:t>
      </w:r>
    </w:p>
    <w:p w14:paraId="5136310A" w14:textId="77777777" w:rsidR="00480BFC" w:rsidRDefault="00A63877">
      <w:pPr>
        <w:numPr>
          <w:ilvl w:val="0"/>
          <w:numId w:val="27"/>
        </w:numPr>
        <w:spacing w:line="360" w:lineRule="auto"/>
        <w:ind w:left="360"/>
        <w:jc w:val="both"/>
        <w:rPr>
          <w:sz w:val="24"/>
          <w:szCs w:val="24"/>
        </w:rPr>
      </w:pPr>
      <w:r>
        <w:rPr>
          <w:rFonts w:ascii="Times New Roman" w:eastAsia="Times New Roman" w:hAnsi="Times New Roman" w:cs="Times New Roman"/>
          <w:sz w:val="24"/>
          <w:szCs w:val="24"/>
        </w:rPr>
        <w:t>Innovación tecnológica</w:t>
      </w:r>
    </w:p>
    <w:p w14:paraId="27042952"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Administrativamente la empresa consta de los siguientes colaboradores:</w:t>
      </w:r>
    </w:p>
    <w:p w14:paraId="65B1FCB6" w14:textId="77777777" w:rsidR="00480BFC" w:rsidRDefault="00A63877">
      <w:pPr>
        <w:numPr>
          <w:ilvl w:val="0"/>
          <w:numId w:val="31"/>
        </w:numPr>
        <w:spacing w:line="360" w:lineRule="auto"/>
        <w:ind w:left="360"/>
        <w:jc w:val="both"/>
        <w:rPr>
          <w:sz w:val="24"/>
          <w:szCs w:val="24"/>
        </w:rPr>
      </w:pPr>
      <w:r>
        <w:rPr>
          <w:rFonts w:ascii="Times New Roman" w:eastAsia="Times New Roman" w:hAnsi="Times New Roman" w:cs="Times New Roman"/>
          <w:sz w:val="24"/>
          <w:szCs w:val="24"/>
        </w:rPr>
        <w:t>Jefe Administrativo</w:t>
      </w:r>
    </w:p>
    <w:p w14:paraId="7838CEB8" w14:textId="77777777" w:rsidR="00480BFC" w:rsidRDefault="00A63877">
      <w:pPr>
        <w:numPr>
          <w:ilvl w:val="0"/>
          <w:numId w:val="31"/>
        </w:numPr>
        <w:spacing w:line="360" w:lineRule="auto"/>
        <w:ind w:left="360"/>
        <w:jc w:val="both"/>
        <w:rPr>
          <w:sz w:val="24"/>
          <w:szCs w:val="24"/>
        </w:rPr>
      </w:pPr>
      <w:r>
        <w:rPr>
          <w:rFonts w:ascii="Times New Roman" w:eastAsia="Times New Roman" w:hAnsi="Times New Roman" w:cs="Times New Roman"/>
          <w:sz w:val="24"/>
          <w:szCs w:val="24"/>
        </w:rPr>
        <w:t>Contador (externo)</w:t>
      </w:r>
    </w:p>
    <w:p w14:paraId="365F6BAB" w14:textId="77777777" w:rsidR="00480BFC" w:rsidRDefault="00A63877">
      <w:pPr>
        <w:numPr>
          <w:ilvl w:val="0"/>
          <w:numId w:val="31"/>
        </w:numPr>
        <w:spacing w:line="360" w:lineRule="auto"/>
        <w:ind w:left="360"/>
        <w:jc w:val="both"/>
        <w:rPr>
          <w:sz w:val="24"/>
          <w:szCs w:val="24"/>
        </w:rPr>
      </w:pPr>
      <w:r>
        <w:rPr>
          <w:rFonts w:ascii="Times New Roman" w:eastAsia="Times New Roman" w:hAnsi="Times New Roman" w:cs="Times New Roman"/>
          <w:sz w:val="24"/>
          <w:szCs w:val="24"/>
        </w:rPr>
        <w:t>Bodeguero-Mensajero</w:t>
      </w:r>
    </w:p>
    <w:p w14:paraId="05B25EA9" w14:textId="77777777" w:rsidR="00480BFC" w:rsidRDefault="00A63877">
      <w:pPr>
        <w:numPr>
          <w:ilvl w:val="0"/>
          <w:numId w:val="31"/>
        </w:numPr>
        <w:spacing w:line="360" w:lineRule="auto"/>
        <w:ind w:left="360"/>
        <w:jc w:val="both"/>
        <w:rPr>
          <w:sz w:val="24"/>
          <w:szCs w:val="24"/>
        </w:rPr>
      </w:pPr>
      <w:r>
        <w:rPr>
          <w:rFonts w:ascii="Times New Roman" w:eastAsia="Times New Roman" w:hAnsi="Times New Roman" w:cs="Times New Roman"/>
          <w:sz w:val="24"/>
          <w:szCs w:val="24"/>
        </w:rPr>
        <w:t xml:space="preserve">Secretaria </w:t>
      </w:r>
    </w:p>
    <w:p w14:paraId="26E61D36" w14:textId="77777777" w:rsidR="00480BFC" w:rsidRDefault="00A63877">
      <w:pPr>
        <w:numPr>
          <w:ilvl w:val="0"/>
          <w:numId w:val="31"/>
        </w:numPr>
        <w:spacing w:line="360" w:lineRule="auto"/>
        <w:ind w:left="360"/>
        <w:jc w:val="both"/>
        <w:rPr>
          <w:sz w:val="24"/>
          <w:szCs w:val="24"/>
        </w:rPr>
      </w:pPr>
      <w:r>
        <w:rPr>
          <w:rFonts w:ascii="Times New Roman" w:eastAsia="Times New Roman" w:hAnsi="Times New Roman" w:cs="Times New Roman"/>
          <w:sz w:val="24"/>
          <w:szCs w:val="24"/>
        </w:rPr>
        <w:t>Vendedor</w:t>
      </w:r>
    </w:p>
    <w:p w14:paraId="64FB73B6" w14:textId="77777777" w:rsidR="00480BFC" w:rsidRDefault="00A63877">
      <w:pPr>
        <w:pBdr>
          <w:top w:val="nil"/>
          <w:left w:val="nil"/>
          <w:bottom w:val="nil"/>
          <w:right w:val="nil"/>
          <w:between w:val="nil"/>
        </w:pBdr>
        <w:spacing w:before="24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 Necesidades a satisfacer</w:t>
      </w:r>
    </w:p>
    <w:p w14:paraId="1D92F7D1" w14:textId="3AAB9E14" w:rsidR="00480BFC" w:rsidRDefault="00A63877" w:rsidP="009854AB">
      <w:pPr>
        <w:spacing w:before="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Al tener un</w:t>
      </w:r>
      <w:r w:rsidR="00AE4382">
        <w:rPr>
          <w:rFonts w:ascii="Times New Roman" w:eastAsia="Times New Roman" w:hAnsi="Times New Roman" w:cs="Times New Roman"/>
          <w:sz w:val="24"/>
          <w:szCs w:val="24"/>
        </w:rPr>
        <w:t>a idea</w:t>
      </w:r>
      <w:r>
        <w:rPr>
          <w:rFonts w:ascii="Times New Roman" w:eastAsia="Times New Roman" w:hAnsi="Times New Roman" w:cs="Times New Roman"/>
          <w:sz w:val="24"/>
          <w:szCs w:val="24"/>
        </w:rPr>
        <w:t xml:space="preserve"> </w:t>
      </w:r>
      <w:r w:rsidR="00AE4382">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servicio que ofrecerá Econoparts Import Group hacia los consumidores tanto en desempeño organizativo como en calidad de los productos que ofrecemos, </w:t>
      </w:r>
      <w:r w:rsidR="00AE4382">
        <w:rPr>
          <w:rFonts w:ascii="Times New Roman" w:eastAsia="Times New Roman" w:hAnsi="Times New Roman" w:cs="Times New Roman"/>
          <w:sz w:val="24"/>
          <w:szCs w:val="24"/>
        </w:rPr>
        <w:t>se i</w:t>
      </w:r>
      <w:r>
        <w:rPr>
          <w:rFonts w:ascii="Times New Roman" w:eastAsia="Times New Roman" w:hAnsi="Times New Roman" w:cs="Times New Roman"/>
          <w:sz w:val="24"/>
          <w:szCs w:val="24"/>
        </w:rPr>
        <w:t>mplementa</w:t>
      </w:r>
      <w:r w:rsidR="00AE4382">
        <w:rPr>
          <w:rFonts w:ascii="Times New Roman" w:eastAsia="Times New Roman" w:hAnsi="Times New Roman" w:cs="Times New Roman"/>
          <w:sz w:val="24"/>
          <w:szCs w:val="24"/>
        </w:rPr>
        <w:t>ran</w:t>
      </w:r>
      <w:r>
        <w:rPr>
          <w:rFonts w:ascii="Times New Roman" w:eastAsia="Times New Roman" w:hAnsi="Times New Roman" w:cs="Times New Roman"/>
          <w:sz w:val="24"/>
          <w:szCs w:val="24"/>
        </w:rPr>
        <w:t xml:space="preserve"> mejoras en sus procesos como optimizar el servicio de entrega a domicilio o el chat en línea</w:t>
      </w:r>
      <w:r w:rsidR="00AE43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E4382">
        <w:rPr>
          <w:rFonts w:ascii="Times New Roman" w:eastAsia="Times New Roman" w:hAnsi="Times New Roman" w:cs="Times New Roman"/>
          <w:sz w:val="24"/>
          <w:szCs w:val="24"/>
        </w:rPr>
        <w:t xml:space="preserve">Cabe destacar que se pueden </w:t>
      </w:r>
      <w:r>
        <w:rPr>
          <w:rFonts w:ascii="Times New Roman" w:eastAsia="Times New Roman" w:hAnsi="Times New Roman" w:cs="Times New Roman"/>
          <w:sz w:val="24"/>
          <w:szCs w:val="24"/>
        </w:rPr>
        <w:t xml:space="preserve">establecer estrategias y cumplir con lo ofrecido, con lo cual </w:t>
      </w:r>
      <w:r w:rsidR="00AE4382">
        <w:rPr>
          <w:rFonts w:ascii="Times New Roman" w:eastAsia="Times New Roman" w:hAnsi="Times New Roman" w:cs="Times New Roman"/>
          <w:sz w:val="24"/>
          <w:szCs w:val="24"/>
        </w:rPr>
        <w:t>se podrá</w:t>
      </w:r>
      <w:r>
        <w:rPr>
          <w:rFonts w:ascii="Times New Roman" w:eastAsia="Times New Roman" w:hAnsi="Times New Roman" w:cs="Times New Roman"/>
          <w:sz w:val="24"/>
          <w:szCs w:val="24"/>
        </w:rPr>
        <w:t xml:space="preserve"> satisfacer las necesidades del cliente y lograr tener una relación más duradera. </w:t>
      </w:r>
    </w:p>
    <w:p w14:paraId="2A39D994" w14:textId="0D5902FF"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Conocer las </w:t>
      </w:r>
      <w:hyperlink r:id="rId13">
        <w:r>
          <w:rPr>
            <w:rFonts w:ascii="Times New Roman" w:eastAsia="Times New Roman" w:hAnsi="Times New Roman" w:cs="Times New Roman"/>
            <w:sz w:val="24"/>
            <w:szCs w:val="24"/>
          </w:rPr>
          <w:t>necesidades del cliente</w:t>
        </w:r>
      </w:hyperlink>
      <w:r>
        <w:rPr>
          <w:rFonts w:ascii="Times New Roman" w:eastAsia="Times New Roman" w:hAnsi="Times New Roman" w:cs="Times New Roman"/>
          <w:sz w:val="24"/>
          <w:szCs w:val="24"/>
        </w:rPr>
        <w:t xml:space="preserve"> sirve para ser una marca mejor y más exitosa. Las organizaciones que comprenden las necesidades de los clientes probablemente superen a sus competidores. </w:t>
      </w:r>
    </w:p>
    <w:p w14:paraId="085CD5A4" w14:textId="77777777" w:rsidR="00480BFC" w:rsidRDefault="00480BFC">
      <w:pPr>
        <w:spacing w:line="360" w:lineRule="auto"/>
        <w:ind w:firstLine="720"/>
        <w:rPr>
          <w:rFonts w:ascii="Times New Roman" w:eastAsia="Times New Roman" w:hAnsi="Times New Roman" w:cs="Times New Roman"/>
          <w:sz w:val="16"/>
          <w:szCs w:val="16"/>
        </w:rPr>
      </w:pPr>
    </w:p>
    <w:p w14:paraId="6C7CA40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1.</w:t>
      </w:r>
    </w:p>
    <w:p w14:paraId="04ACB9B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Pirámide de Maslow</w:t>
      </w:r>
    </w:p>
    <w:p w14:paraId="715E7FC4"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9971F0" wp14:editId="06B4D770">
            <wp:extent cx="4527123" cy="2171604"/>
            <wp:effectExtent l="12700" t="12700" r="12700" b="12700"/>
            <wp:docPr id="56" name="image70.png" descr="C:\Users\mauricio.bolanos\Desktop\Píramide-necesidades-Maslow-768x368.png"/>
            <wp:cNvGraphicFramePr/>
            <a:graphic xmlns:a="http://schemas.openxmlformats.org/drawingml/2006/main">
              <a:graphicData uri="http://schemas.openxmlformats.org/drawingml/2006/picture">
                <pic:pic xmlns:pic="http://schemas.openxmlformats.org/drawingml/2006/picture">
                  <pic:nvPicPr>
                    <pic:cNvPr id="0" name="image70.png" descr="C:\Users\mauricio.bolanos\Desktop\Píramide-necesidades-Maslow-768x368.png"/>
                    <pic:cNvPicPr preferRelativeResize="0"/>
                  </pic:nvPicPr>
                  <pic:blipFill>
                    <a:blip r:embed="rId14"/>
                    <a:srcRect/>
                    <a:stretch>
                      <a:fillRect/>
                    </a:stretch>
                  </pic:blipFill>
                  <pic:spPr>
                    <a:xfrm>
                      <a:off x="0" y="0"/>
                      <a:ext cx="4527123" cy="2171604"/>
                    </a:xfrm>
                    <a:prstGeom prst="rect">
                      <a:avLst/>
                    </a:prstGeom>
                    <a:ln w="12700">
                      <a:solidFill>
                        <a:srgbClr val="000000"/>
                      </a:solidFill>
                      <a:prstDash val="solid"/>
                    </a:ln>
                  </pic:spPr>
                </pic:pic>
              </a:graphicData>
            </a:graphic>
          </wp:inline>
        </w:drawing>
      </w:r>
    </w:p>
    <w:p w14:paraId="515888EC" w14:textId="77777777" w:rsidR="00480BFC" w:rsidRDefault="00A63877">
      <w:pPr>
        <w:spacing w:line="360" w:lineRule="auto"/>
        <w:ind w:right="1183"/>
        <w:rPr>
          <w:rFonts w:ascii="Times New Roman" w:eastAsia="Times New Roman" w:hAnsi="Times New Roman" w:cs="Times New Roman"/>
          <w:sz w:val="16"/>
          <w:szCs w:val="16"/>
        </w:rPr>
      </w:pPr>
      <w:r>
        <w:rPr>
          <w:rFonts w:ascii="Times New Roman" w:eastAsia="Times New Roman" w:hAnsi="Times New Roman" w:cs="Times New Roman"/>
          <w:sz w:val="16"/>
          <w:szCs w:val="16"/>
        </w:rPr>
        <w:t>Nota. Representación gráfica de la pirámide de Maslow y sus componentes. Tomado de Pirámide de Maslow, por Economipedia, 2015, Economipedia.com (https://economipedia.com/definiciones/piramide-de-maslow.html). CC BY 2.0</w:t>
      </w:r>
    </w:p>
    <w:p w14:paraId="4C89B65A" w14:textId="77777777" w:rsidR="00480BFC" w:rsidRDefault="00480BFC">
      <w:pPr>
        <w:spacing w:line="360" w:lineRule="auto"/>
        <w:rPr>
          <w:rFonts w:ascii="Times New Roman" w:eastAsia="Times New Roman" w:hAnsi="Times New Roman" w:cs="Times New Roman"/>
          <w:sz w:val="16"/>
          <w:szCs w:val="16"/>
        </w:rPr>
      </w:pPr>
    </w:p>
    <w:p w14:paraId="5A2574C2"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2.7.1 Necesidad Fisiológica</w:t>
      </w:r>
    </w:p>
    <w:p w14:paraId="69FD1D0D" w14:textId="3915DF1A"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hablar de necesidad fisiológica </w:t>
      </w:r>
      <w:r w:rsidR="0090567E">
        <w:rPr>
          <w:rFonts w:ascii="Times New Roman" w:eastAsia="Times New Roman" w:hAnsi="Times New Roman" w:cs="Times New Roman"/>
          <w:sz w:val="24"/>
          <w:szCs w:val="24"/>
        </w:rPr>
        <w:t>se está</w:t>
      </w:r>
      <w:r>
        <w:rPr>
          <w:rFonts w:ascii="Times New Roman" w:eastAsia="Times New Roman" w:hAnsi="Times New Roman" w:cs="Times New Roman"/>
          <w:sz w:val="24"/>
          <w:szCs w:val="24"/>
        </w:rPr>
        <w:t xml:space="preserve"> encamina</w:t>
      </w:r>
      <w:r w:rsidR="0090567E">
        <w:rPr>
          <w:rFonts w:ascii="Times New Roman" w:eastAsia="Times New Roman" w:hAnsi="Times New Roman" w:cs="Times New Roman"/>
          <w:sz w:val="24"/>
          <w:szCs w:val="24"/>
        </w:rPr>
        <w:t>ndo</w:t>
      </w:r>
      <w:r>
        <w:rPr>
          <w:rFonts w:ascii="Times New Roman" w:eastAsia="Times New Roman" w:hAnsi="Times New Roman" w:cs="Times New Roman"/>
          <w:sz w:val="24"/>
          <w:szCs w:val="24"/>
        </w:rPr>
        <w:t xml:space="preserve"> a satisfacer un sentimiento de libertad y descanso que brinda</w:t>
      </w:r>
      <w:r w:rsidR="0090567E">
        <w:rPr>
          <w:rFonts w:ascii="Times New Roman" w:eastAsia="Times New Roman" w:hAnsi="Times New Roman" w:cs="Times New Roman"/>
          <w:sz w:val="24"/>
          <w:szCs w:val="24"/>
        </w:rPr>
        <w:t xml:space="preserve"> la</w:t>
      </w:r>
      <w:r>
        <w:rPr>
          <w:rFonts w:ascii="Times New Roman" w:eastAsia="Times New Roman" w:hAnsi="Times New Roman" w:cs="Times New Roman"/>
          <w:sz w:val="24"/>
          <w:szCs w:val="24"/>
        </w:rPr>
        <w:t xml:space="preserve"> empresa. Al momento de comprar </w:t>
      </w:r>
      <w:r w:rsidR="0090567E">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productos el consumidor adquiere calidad con estándares de producción óptimos lo que conlleva una satisfacción de adquirir partes y accesorios para su vehículo en el cual transporta lo más preciado</w:t>
      </w:r>
      <w:r w:rsidR="009056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 familia.</w:t>
      </w:r>
    </w:p>
    <w:p w14:paraId="2E506F1D" w14:textId="77777777" w:rsidR="00480BFC" w:rsidRDefault="00A63877">
      <w:pPr>
        <w:spacing w:before="240"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2.7.2 Necesidad de Seguridad</w:t>
      </w:r>
    </w:p>
    <w:p w14:paraId="5EC37AE2" w14:textId="6E7B06EB"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calidad y los estándares de producción de un producto provee</w:t>
      </w:r>
      <w:r w:rsidR="0090567E">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seguridad a quien adquiere un bien o servicio</w:t>
      </w:r>
      <w:r w:rsidR="009056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0567E">
        <w:rPr>
          <w:rFonts w:ascii="Times New Roman" w:eastAsia="Times New Roman" w:hAnsi="Times New Roman" w:cs="Times New Roman"/>
          <w:sz w:val="24"/>
          <w:szCs w:val="24"/>
        </w:rPr>
        <w:t>dando</w:t>
      </w:r>
      <w:r>
        <w:rPr>
          <w:rFonts w:ascii="Times New Roman" w:eastAsia="Times New Roman" w:hAnsi="Times New Roman" w:cs="Times New Roman"/>
          <w:sz w:val="24"/>
          <w:szCs w:val="24"/>
        </w:rPr>
        <w:t xml:space="preserve"> seguridad física con un estricto control en la cadena de producción haciendo énfasis en la bioseguridad, seguridad ambiental desde la adquisición de la materia prima por parte de </w:t>
      </w:r>
      <w:r w:rsidR="0090567E">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proveedores hasta la entrega de partes para vehículos que brinden recursos al ofrecer al cliente la seguridad de obtener un producto que </w:t>
      </w:r>
      <w:r w:rsidR="0090567E">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seguridad al instalarlo.</w:t>
      </w:r>
    </w:p>
    <w:p w14:paraId="37944715" w14:textId="77777777" w:rsidR="0090567E"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se</w:t>
      </w:r>
      <w:r w:rsidR="0090567E">
        <w:rPr>
          <w:rFonts w:ascii="Times New Roman" w:eastAsia="Times New Roman" w:hAnsi="Times New Roman" w:cs="Times New Roman"/>
          <w:sz w:val="24"/>
          <w:szCs w:val="24"/>
        </w:rPr>
        <w:t xml:space="preserve"> establece en la</w:t>
      </w:r>
      <w:r>
        <w:rPr>
          <w:rFonts w:ascii="Times New Roman" w:eastAsia="Times New Roman" w:hAnsi="Times New Roman" w:cs="Times New Roman"/>
          <w:sz w:val="24"/>
          <w:szCs w:val="24"/>
        </w:rPr>
        <w:t xml:space="preserve"> definición la seguridad hacia los trabajadores de la empresa, esta</w:t>
      </w:r>
      <w:r w:rsidR="009056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 a garantizar mediante el cumplimiento de todas las leyes</w:t>
      </w:r>
      <w:r w:rsidR="0090567E">
        <w:rPr>
          <w:rFonts w:ascii="Times New Roman" w:eastAsia="Times New Roman" w:hAnsi="Times New Roman" w:cs="Times New Roman"/>
          <w:sz w:val="24"/>
          <w:szCs w:val="24"/>
        </w:rPr>
        <w:t>.</w:t>
      </w:r>
    </w:p>
    <w:p w14:paraId="0C4E17A8" w14:textId="509215AA" w:rsidR="00480BFC" w:rsidRDefault="0090567E">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Además de</w:t>
      </w:r>
      <w:r w:rsidR="00A63877">
        <w:rPr>
          <w:rFonts w:ascii="Times New Roman" w:eastAsia="Times New Roman" w:hAnsi="Times New Roman" w:cs="Times New Roman"/>
          <w:sz w:val="24"/>
          <w:szCs w:val="24"/>
        </w:rPr>
        <w:t xml:space="preserve"> reglamentos del trabajo vigentes en Ecuador, respetando los derechos de los trabajadores, velando por su seguridad física y mental, mediante la firma de un contrato donde especifique lo dicho anteriormente.</w:t>
      </w:r>
    </w:p>
    <w:p w14:paraId="2AEE3C8F" w14:textId="77777777" w:rsidR="00480BFC" w:rsidRDefault="00A63877">
      <w:pPr>
        <w:pBdr>
          <w:top w:val="nil"/>
          <w:left w:val="nil"/>
          <w:bottom w:val="nil"/>
          <w:right w:val="nil"/>
          <w:between w:val="nil"/>
        </w:pBd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2.7.3 Necesidad Social – Afiliación</w:t>
      </w:r>
    </w:p>
    <w:p w14:paraId="1095FA17" w14:textId="77777777"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primera necesidad social es interna y trata sobre propiciar un buen ambiente de trabajo, en el que las habilidades y cualidades de cada empleado sean consideradas igual de valiosas y necesarias para la empresa, sintiéndose así parte de un todo y no piezas individuales que pueden ser descartables en algún momento, además de esto, es necesario incentivar la creatividad y habilidades individuales de cada uno de los trabajadores.</w:t>
      </w:r>
    </w:p>
    <w:p w14:paraId="64A80A69" w14:textId="2435A83A" w:rsidR="00480BFC"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siguiente es externa y se trata de la relación empresa-clientes. Econoparts Import Group buscará siempre enlazar </w:t>
      </w:r>
      <w:r w:rsidR="005015EB">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confianza y solidaridad</w:t>
      </w:r>
      <w:r w:rsidR="005015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sus clientes y proveedores a través de una comunicación clara, un proceso de supervisión y control de procesos desde la importación hasta la entrega al cliente, además de una capacitación semestral a nuestro personal, y así poder brindar un servicio de calidad.</w:t>
      </w:r>
    </w:p>
    <w:p w14:paraId="1DA457FB" w14:textId="77777777" w:rsidR="00480BFC" w:rsidRDefault="00A63877">
      <w:pPr>
        <w:pBdr>
          <w:top w:val="nil"/>
          <w:left w:val="nil"/>
          <w:bottom w:val="nil"/>
          <w:right w:val="nil"/>
          <w:between w:val="nil"/>
        </w:pBd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2.7.4 Necesidad de Reconocimiento</w:t>
      </w:r>
    </w:p>
    <w:p w14:paraId="44CFF8FF" w14:textId="751AFDFE"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Obteniendo la </w:t>
      </w:r>
      <w:r w:rsidRPr="005015EB">
        <w:rPr>
          <w:rFonts w:ascii="Times New Roman" w:eastAsia="Times New Roman" w:hAnsi="Times New Roman" w:cs="Times New Roman"/>
          <w:sz w:val="24"/>
          <w:szCs w:val="24"/>
        </w:rPr>
        <w:t xml:space="preserve">confianza de </w:t>
      </w:r>
      <w:r w:rsidR="005015EB" w:rsidRPr="005015EB">
        <w:rPr>
          <w:rFonts w:ascii="Times New Roman" w:eastAsia="Times New Roman" w:hAnsi="Times New Roman" w:cs="Times New Roman"/>
          <w:sz w:val="24"/>
          <w:szCs w:val="24"/>
        </w:rPr>
        <w:t xml:space="preserve">los </w:t>
      </w:r>
      <w:r w:rsidRPr="005015EB">
        <w:rPr>
          <w:rFonts w:ascii="Times New Roman" w:eastAsia="Times New Roman" w:hAnsi="Times New Roman" w:cs="Times New Roman"/>
          <w:sz w:val="24"/>
          <w:szCs w:val="24"/>
        </w:rPr>
        <w:t>clientes</w:t>
      </w:r>
      <w:r>
        <w:rPr>
          <w:rFonts w:ascii="Times New Roman" w:eastAsia="Times New Roman" w:hAnsi="Times New Roman" w:cs="Times New Roman"/>
          <w:sz w:val="24"/>
          <w:szCs w:val="24"/>
        </w:rPr>
        <w:t xml:space="preserve"> a través de una investigación constante de los diferentes procesos administrativos que ayuden a optimizar y entregar productos de calidad y a tiempo, la entrega de productos finales de primera calidad a precios accesibles para el target al que va dirigido </w:t>
      </w:r>
      <w:r w:rsidR="005015EB">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negocio, </w:t>
      </w:r>
      <w:r w:rsidR="005015EB">
        <w:rPr>
          <w:rFonts w:ascii="Times New Roman" w:eastAsia="Times New Roman" w:hAnsi="Times New Roman" w:cs="Times New Roman"/>
          <w:sz w:val="24"/>
          <w:szCs w:val="24"/>
        </w:rPr>
        <w:t>se buscara</w:t>
      </w:r>
      <w:r>
        <w:rPr>
          <w:rFonts w:ascii="Times New Roman" w:eastAsia="Times New Roman" w:hAnsi="Times New Roman" w:cs="Times New Roman"/>
          <w:sz w:val="24"/>
          <w:szCs w:val="24"/>
        </w:rPr>
        <w:t xml:space="preserve"> tener éxito y con esto poder satisfacer esta necesidad.</w:t>
      </w:r>
    </w:p>
    <w:p w14:paraId="79902D0B" w14:textId="77777777" w:rsidR="00480BFC" w:rsidRDefault="00A6387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2.7.5 Necesidad de Autorrealización</w:t>
      </w:r>
    </w:p>
    <w:p w14:paraId="2B1CFA1B" w14:textId="77777777"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Cumpliendo un óptimo proceso de logística y precios justos coadyuvando a satisfacer la necesidad del consumidor, entregando productos de calidad con estándares de atención al cliente enfocados a cumplir la misión institucional.</w:t>
      </w:r>
    </w:p>
    <w:p w14:paraId="11B3A212" w14:textId="77777777" w:rsidR="00480BFC" w:rsidRDefault="00A63877">
      <w:pPr>
        <w:spacing w:before="16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 Localización de la empresa</w:t>
      </w:r>
    </w:p>
    <w:p w14:paraId="335D5239" w14:textId="314A7970" w:rsidR="00480BFC" w:rsidRDefault="00A63877" w:rsidP="009854A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Mediante los avances tecnológicos de este milenio </w:t>
      </w:r>
      <w:r w:rsidR="005015EB">
        <w:rPr>
          <w:rFonts w:ascii="Times New Roman" w:eastAsia="Times New Roman" w:hAnsi="Times New Roman" w:cs="Times New Roman"/>
          <w:sz w:val="24"/>
          <w:szCs w:val="24"/>
        </w:rPr>
        <w:t>se puede</w:t>
      </w:r>
      <w:r>
        <w:rPr>
          <w:rFonts w:ascii="Times New Roman" w:eastAsia="Times New Roman" w:hAnsi="Times New Roman" w:cs="Times New Roman"/>
          <w:sz w:val="24"/>
          <w:szCs w:val="24"/>
        </w:rPr>
        <w:t xml:space="preserve"> definir y ubicar diferentes destinos con solo navegar en el </w:t>
      </w:r>
      <w:r w:rsidR="005015E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nternet, aprovechando esta tecnología </w:t>
      </w:r>
      <w:r w:rsidR="005015EB">
        <w:rPr>
          <w:rFonts w:ascii="Times New Roman" w:eastAsia="Times New Roman" w:hAnsi="Times New Roman" w:cs="Times New Roman"/>
          <w:sz w:val="24"/>
          <w:szCs w:val="24"/>
        </w:rPr>
        <w:t>se pone</w:t>
      </w:r>
      <w:r>
        <w:rPr>
          <w:rFonts w:ascii="Times New Roman" w:eastAsia="Times New Roman" w:hAnsi="Times New Roman" w:cs="Times New Roman"/>
          <w:sz w:val="24"/>
          <w:szCs w:val="24"/>
        </w:rPr>
        <w:t xml:space="preserve"> a disposición la ubicación geográfica de </w:t>
      </w:r>
      <w:r w:rsidR="005015EB">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bodegas y oficina</w:t>
      </w:r>
      <w:r w:rsidR="005015EB">
        <w:rPr>
          <w:rFonts w:ascii="Times New Roman" w:eastAsia="Times New Roman" w:hAnsi="Times New Roman" w:cs="Times New Roman"/>
          <w:sz w:val="24"/>
          <w:szCs w:val="24"/>
        </w:rPr>
        <w:t>.</w:t>
      </w:r>
    </w:p>
    <w:p w14:paraId="1E282BB3" w14:textId="29F9724D" w:rsidR="00480BFC"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decisión de tipo estratégico saber y definir </w:t>
      </w:r>
      <w:r w:rsidR="005015EB">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ubicación de la misma. La búsqueda de un espacio óptimo para el negocio requiere poder disponer del conjunto de información adecuada, con clara descripción e información relativa a la oferta de espacios de uso empresarial.</w:t>
      </w:r>
    </w:p>
    <w:p w14:paraId="06214773" w14:textId="77777777" w:rsidR="00480BFC"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estará ubicado en la ciudad de Quito, provincia de Pichincha, Ecuador. Al sur de la Urbe Chitan y Picoaza (Bodega Nro. 1 y Oficina) sector la Argelia y al norte Lizardo Ruiz Oe 45-57 y Bachiller Guevara Sector Cotocollao (Bodega Nro. 2).</w:t>
      </w:r>
    </w:p>
    <w:p w14:paraId="45BEBCF3" w14:textId="77777777" w:rsidR="00480BFC" w:rsidRDefault="00480BFC">
      <w:pPr>
        <w:spacing w:line="360" w:lineRule="auto"/>
        <w:rPr>
          <w:rFonts w:ascii="Times New Roman" w:eastAsia="Times New Roman" w:hAnsi="Times New Roman" w:cs="Times New Roman"/>
          <w:sz w:val="24"/>
          <w:szCs w:val="24"/>
        </w:rPr>
      </w:pPr>
    </w:p>
    <w:p w14:paraId="41639CA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2. </w:t>
      </w:r>
    </w:p>
    <w:p w14:paraId="257CAAF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Ubicación</w:t>
      </w:r>
    </w:p>
    <w:p w14:paraId="3AB7EE2B" w14:textId="77777777" w:rsidR="00480BFC" w:rsidRDefault="00A63877">
      <w:pPr>
        <w:spacing w:line="36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62B98F98" wp14:editId="03C6A4FF">
            <wp:extent cx="3791468" cy="2876943"/>
            <wp:effectExtent l="12700" t="12700" r="12700" b="12700"/>
            <wp:docPr id="5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5"/>
                    <a:srcRect/>
                    <a:stretch>
                      <a:fillRect/>
                    </a:stretch>
                  </pic:blipFill>
                  <pic:spPr>
                    <a:xfrm>
                      <a:off x="0" y="0"/>
                      <a:ext cx="3791468" cy="2876943"/>
                    </a:xfrm>
                    <a:prstGeom prst="rect">
                      <a:avLst/>
                    </a:prstGeom>
                    <a:ln w="12700">
                      <a:solidFill>
                        <a:srgbClr val="000000"/>
                      </a:solidFill>
                      <a:prstDash val="solid"/>
                    </a:ln>
                  </pic:spPr>
                </pic:pic>
              </a:graphicData>
            </a:graphic>
          </wp:inline>
        </w:drawing>
      </w:r>
    </w:p>
    <w:p w14:paraId="474587D0" w14:textId="7F38A8E5" w:rsidR="00480BFC" w:rsidRDefault="00A63877" w:rsidP="007B52CC">
      <w:pPr>
        <w:spacing w:line="360" w:lineRule="auto"/>
        <w:ind w:right="2317"/>
        <w:rPr>
          <w:rFonts w:ascii="Times New Roman" w:eastAsia="Times New Roman" w:hAnsi="Times New Roman" w:cs="Times New Roman"/>
          <w:b/>
        </w:rPr>
      </w:pPr>
      <w:r>
        <w:rPr>
          <w:rFonts w:ascii="Times New Roman" w:eastAsia="Times New Roman" w:hAnsi="Times New Roman" w:cs="Times New Roman"/>
          <w:sz w:val="16"/>
          <w:szCs w:val="16"/>
        </w:rPr>
        <w:t>Tomado de Google Maps, 2022, ubicación recuperada de: Google (https://www.google.com/maps/place/Chit%C3%A1n,+Quito+170139/@0.278074,78.5279761,17z/data=!4m8!1m2!2m1!1sChitan+s2084+y+picoaza!3m4!1s0x91d5988c6f81b9e1:0x216db67900d0acfb!8m2!3d-0.2781259!4d-78.5273431). CC BY 2.</w:t>
      </w:r>
    </w:p>
    <w:p w14:paraId="51780E27"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3. </w:t>
      </w:r>
    </w:p>
    <w:p w14:paraId="05C3D4F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Ubicación</w:t>
      </w:r>
    </w:p>
    <w:p w14:paraId="44CE1006"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6B477E4" wp14:editId="04685AF2">
            <wp:extent cx="3978485" cy="3178343"/>
            <wp:effectExtent l="12700" t="12700" r="12700" b="1270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6"/>
                    <a:srcRect/>
                    <a:stretch>
                      <a:fillRect/>
                    </a:stretch>
                  </pic:blipFill>
                  <pic:spPr>
                    <a:xfrm>
                      <a:off x="0" y="0"/>
                      <a:ext cx="3978485" cy="3178343"/>
                    </a:xfrm>
                    <a:prstGeom prst="rect">
                      <a:avLst/>
                    </a:prstGeom>
                    <a:ln w="12700">
                      <a:solidFill>
                        <a:srgbClr val="000000"/>
                      </a:solidFill>
                      <a:prstDash val="solid"/>
                    </a:ln>
                  </pic:spPr>
                </pic:pic>
              </a:graphicData>
            </a:graphic>
          </wp:inline>
        </w:drawing>
      </w:r>
    </w:p>
    <w:p w14:paraId="30499F88" w14:textId="77777777" w:rsidR="00480BFC" w:rsidRDefault="00A63877">
      <w:pPr>
        <w:spacing w:line="360" w:lineRule="auto"/>
        <w:ind w:right="2034"/>
        <w:rPr>
          <w:rFonts w:ascii="Times New Roman" w:eastAsia="Times New Roman" w:hAnsi="Times New Roman" w:cs="Times New Roman"/>
          <w:sz w:val="16"/>
          <w:szCs w:val="16"/>
        </w:rPr>
      </w:pPr>
      <w:r>
        <w:rPr>
          <w:rFonts w:ascii="Times New Roman" w:eastAsia="Times New Roman" w:hAnsi="Times New Roman" w:cs="Times New Roman"/>
          <w:sz w:val="16"/>
          <w:szCs w:val="16"/>
        </w:rPr>
        <w:t>Tomado de Google Maps, 2022, ubicación recuperada de: Google (https://www.google.com/maps/place/Administraci%C3%B3n+La+Delicia/@ 0.1139634,78.4960868,17z/data=!4m8!1m2!2m1!1sLizardo+ruiz+oe4559+y+bachiller+guevara!3m4!1s0x91d5857463c8c8eb:0x62e40fc2ee227837!8m2!3d0.1133702!4d-78.4947992). CC BY 2.0</w:t>
      </w:r>
    </w:p>
    <w:p w14:paraId="1379E6B9" w14:textId="77777777" w:rsidR="00480BFC" w:rsidRDefault="00480BFC">
      <w:pPr>
        <w:spacing w:line="360" w:lineRule="auto"/>
        <w:ind w:firstLine="720"/>
        <w:jc w:val="center"/>
        <w:rPr>
          <w:rFonts w:ascii="Times New Roman" w:eastAsia="Times New Roman" w:hAnsi="Times New Roman" w:cs="Times New Roman"/>
          <w:sz w:val="16"/>
          <w:szCs w:val="16"/>
        </w:rPr>
      </w:pPr>
    </w:p>
    <w:p w14:paraId="4694F12B"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 Filosofía Empresarial</w:t>
      </w:r>
    </w:p>
    <w:p w14:paraId="5AF4CDAB" w14:textId="7B7E8625"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filosofía de Econoparts Import Group define al conjunto de elementos que </w:t>
      </w:r>
      <w:r w:rsidR="00B83853">
        <w:rPr>
          <w:rFonts w:ascii="Times New Roman" w:eastAsia="Times New Roman" w:hAnsi="Times New Roman" w:cs="Times New Roman"/>
          <w:sz w:val="24"/>
          <w:szCs w:val="24"/>
        </w:rPr>
        <w:t>establecen</w:t>
      </w:r>
      <w:r>
        <w:rPr>
          <w:rFonts w:ascii="Times New Roman" w:eastAsia="Times New Roman" w:hAnsi="Times New Roman" w:cs="Times New Roman"/>
          <w:sz w:val="24"/>
          <w:szCs w:val="24"/>
        </w:rPr>
        <w:t xml:space="preserve"> las prácticas empresariales que </w:t>
      </w:r>
      <w:r w:rsidR="00B83853">
        <w:rPr>
          <w:rFonts w:ascii="Times New Roman" w:eastAsia="Times New Roman" w:hAnsi="Times New Roman" w:cs="Times New Roman"/>
          <w:sz w:val="24"/>
          <w:szCs w:val="24"/>
        </w:rPr>
        <w:t>se utilizan</w:t>
      </w:r>
      <w:r>
        <w:rPr>
          <w:rFonts w:ascii="Times New Roman" w:eastAsia="Times New Roman" w:hAnsi="Times New Roman" w:cs="Times New Roman"/>
          <w:sz w:val="24"/>
          <w:szCs w:val="24"/>
        </w:rPr>
        <w:t xml:space="preserve"> para alcanzar los objetivos comerciales esperados. El cual</w:t>
      </w:r>
      <w:r w:rsidR="00B83853">
        <w:rPr>
          <w:rStyle w:val="Refdecomentario"/>
        </w:rPr>
        <w:t xml:space="preserve"> </w:t>
      </w:r>
      <w:r>
        <w:rPr>
          <w:rFonts w:ascii="Times New Roman" w:eastAsia="Times New Roman" w:hAnsi="Times New Roman" w:cs="Times New Roman"/>
          <w:sz w:val="24"/>
          <w:szCs w:val="24"/>
        </w:rPr>
        <w:t xml:space="preserve">permitirá afianzar las relaciones con sus clientes y definir un ambiente corporativo específico para el crecimiento profesional de la mano de </w:t>
      </w:r>
      <w:r w:rsidR="00B83853">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cultura</w:t>
      </w:r>
      <w:r w:rsidR="00B83853">
        <w:rPr>
          <w:rFonts w:ascii="Times New Roman" w:eastAsia="Times New Roman" w:hAnsi="Times New Roman" w:cs="Times New Roman"/>
          <w:sz w:val="24"/>
          <w:szCs w:val="24"/>
        </w:rPr>
        <w:t xml:space="preserve"> empresarial</w:t>
      </w:r>
      <w:r>
        <w:rPr>
          <w:rFonts w:ascii="Times New Roman" w:eastAsia="Times New Roman" w:hAnsi="Times New Roman" w:cs="Times New Roman"/>
          <w:sz w:val="24"/>
          <w:szCs w:val="24"/>
        </w:rPr>
        <w:t xml:space="preserve"> y los valores institucionales que guían todas las decisiones de una organización. </w:t>
      </w:r>
      <w:r w:rsidR="00B83853">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objetivo es sentar las bases sobre las que el futuro negocio construirá sus productos y establecerá una cultura organizacional.</w:t>
      </w:r>
    </w:p>
    <w:p w14:paraId="7C830B29" w14:textId="77777777" w:rsidR="00480BFC" w:rsidRDefault="00480BFC">
      <w:pPr>
        <w:spacing w:before="240" w:line="360" w:lineRule="auto"/>
        <w:jc w:val="both"/>
        <w:rPr>
          <w:rFonts w:ascii="Times New Roman" w:eastAsia="Times New Roman" w:hAnsi="Times New Roman" w:cs="Times New Roman"/>
          <w:b/>
          <w:sz w:val="24"/>
          <w:szCs w:val="24"/>
        </w:rPr>
      </w:pPr>
    </w:p>
    <w:p w14:paraId="4A500F44" w14:textId="77777777" w:rsidR="00480BFC" w:rsidRDefault="00480BFC">
      <w:pPr>
        <w:spacing w:before="240" w:line="360" w:lineRule="auto"/>
        <w:jc w:val="both"/>
        <w:rPr>
          <w:rFonts w:ascii="Times New Roman" w:eastAsia="Times New Roman" w:hAnsi="Times New Roman" w:cs="Times New Roman"/>
          <w:b/>
          <w:sz w:val="24"/>
          <w:szCs w:val="24"/>
        </w:rPr>
      </w:pPr>
    </w:p>
    <w:p w14:paraId="7C6688C7" w14:textId="77777777" w:rsidR="00480BFC" w:rsidRDefault="00A6387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2.9.1 Misión</w:t>
      </w:r>
    </w:p>
    <w:p w14:paraId="049A3BC6"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misión de un negocio describe el motivo o la razón de ser de una organización, empresa o institución. Se enfoca en los objetivos a cumplir en el presente. Debe estar definida de manera precisa y concreta para guiar a los colaboradores a las metas trazadas. </w:t>
      </w:r>
    </w:p>
    <w:p w14:paraId="2BF3C99D" w14:textId="3E245C00"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tiene como misión proveer a </w:t>
      </w:r>
      <w:r w:rsidR="00B83853">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clientes, una amplia variedad de repuestos para automóviles de alta calidad y un servicio de excelencia, capacitando constantemente a nuestro personal y así brindar una buena asesoría y satisfacer las necesidades de </w:t>
      </w:r>
      <w:r w:rsidR="00B83853">
        <w:rPr>
          <w:rFonts w:ascii="Times New Roman" w:eastAsia="Times New Roman" w:hAnsi="Times New Roman" w:cs="Times New Roman"/>
          <w:sz w:val="24"/>
          <w:szCs w:val="24"/>
        </w:rPr>
        <w:t>la clientela</w:t>
      </w:r>
      <w:r>
        <w:rPr>
          <w:rFonts w:ascii="Times New Roman" w:eastAsia="Times New Roman" w:hAnsi="Times New Roman" w:cs="Times New Roman"/>
          <w:sz w:val="24"/>
          <w:szCs w:val="24"/>
        </w:rPr>
        <w:t>.</w:t>
      </w:r>
    </w:p>
    <w:p w14:paraId="428A45BB" w14:textId="1B30AA1E" w:rsidR="00480BFC" w:rsidRDefault="00B83853">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w:t>
      </w:r>
      <w:r w:rsidR="00A63877">
        <w:rPr>
          <w:rFonts w:ascii="Times New Roman" w:eastAsia="Times New Roman" w:hAnsi="Times New Roman" w:cs="Times New Roman"/>
          <w:sz w:val="24"/>
          <w:szCs w:val="24"/>
        </w:rPr>
        <w:t>una empresa dedicada a atender las necesidades de repuestos y servicios en el mercado automotor a través del mejor equipo humano, brindando un excelente servicio de venta, post venta. S</w:t>
      </w:r>
      <w:r>
        <w:rPr>
          <w:rFonts w:ascii="Times New Roman" w:eastAsia="Times New Roman" w:hAnsi="Times New Roman" w:cs="Times New Roman"/>
          <w:sz w:val="24"/>
          <w:szCs w:val="24"/>
        </w:rPr>
        <w:t xml:space="preserve">iendo </w:t>
      </w:r>
      <w:r w:rsidR="00A63877">
        <w:rPr>
          <w:rFonts w:ascii="Times New Roman" w:eastAsia="Times New Roman" w:hAnsi="Times New Roman" w:cs="Times New Roman"/>
          <w:sz w:val="24"/>
          <w:szCs w:val="24"/>
        </w:rPr>
        <w:t>distribuidores de repuestos originales y alternativos de calidad con precios competitivos.</w:t>
      </w:r>
    </w:p>
    <w:p w14:paraId="4DA1EB87" w14:textId="77777777" w:rsidR="00480BFC" w:rsidRDefault="00A63877">
      <w:pPr>
        <w:spacing w:before="280" w:after="28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2.9.2. Visión</w:t>
      </w:r>
    </w:p>
    <w:p w14:paraId="57D576A7"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meta visionaria de cualquier empresa se basa en la visión empresarial es un elemento ligado estrechamente a la identidad moral de un negocio. Se define al futuro cada negocio busca en el mercado en el que ha decidido intervenir e invertir. </w:t>
      </w:r>
    </w:p>
    <w:p w14:paraId="3335D1FD"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visión empresarial, también llamada visión institucional, es la proyección del futuro de una empresa. Por lo tanto, se trata de una declaración que indica hacia dónde se dirige la empresa a largo, mediano y corto plazo y en qué quiere convertirse en el futuro. La visión empresarial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marca el rumbo del plan de acción, y de esta decisión dependerá en gran medida el rendimiento del negocio y el papel que este ocupará en el mercado.</w:t>
      </w:r>
    </w:p>
    <w:p w14:paraId="32C5B146" w14:textId="3F54FACB"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Econoparts Import Group será la mejor empresa importadora y comercializadora de repuestos automotrices y accesorios en Ecuador brindando un excelente servicio en venta y post-venta, generando valor agregado para </w:t>
      </w:r>
      <w:r w:rsidR="00B83853">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clientes.</w:t>
      </w:r>
    </w:p>
    <w:p w14:paraId="652EA684" w14:textId="453832E6"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esta manera </w:t>
      </w:r>
      <w:r w:rsidR="00B83853">
        <w:rPr>
          <w:rFonts w:ascii="Times New Roman" w:eastAsia="Times New Roman" w:hAnsi="Times New Roman" w:cs="Times New Roman"/>
          <w:sz w:val="24"/>
          <w:szCs w:val="24"/>
        </w:rPr>
        <w:t xml:space="preserve">se alcanzarán </w:t>
      </w:r>
      <w:r>
        <w:rPr>
          <w:rFonts w:ascii="Times New Roman" w:eastAsia="Times New Roman" w:hAnsi="Times New Roman" w:cs="Times New Roman"/>
          <w:sz w:val="24"/>
          <w:szCs w:val="24"/>
        </w:rPr>
        <w:t xml:space="preserve">las metas trazadas personales y corporativas y ser una empresa consolidada en la venta de partes y accesorios para vehículos a nivel nacional, satisfacer a mediano y largo plazo las necesidades existentes del cliente en el mercado de venta y partes para vehículos livianos. Logrando la integridad y el trabajo en equipo para asegurar el servicio oportuno a </w:t>
      </w:r>
      <w:r w:rsidR="00B83853">
        <w:rPr>
          <w:rFonts w:ascii="Times New Roman" w:eastAsia="Times New Roman" w:hAnsi="Times New Roman" w:cs="Times New Roman"/>
          <w:sz w:val="24"/>
          <w:szCs w:val="24"/>
        </w:rPr>
        <w:t>los clientes</w:t>
      </w:r>
      <w:r>
        <w:rPr>
          <w:rFonts w:ascii="Times New Roman" w:eastAsia="Times New Roman" w:hAnsi="Times New Roman" w:cs="Times New Roman"/>
          <w:sz w:val="24"/>
          <w:szCs w:val="24"/>
        </w:rPr>
        <w:t>.</w:t>
      </w:r>
    </w:p>
    <w:p w14:paraId="49B6F8DC" w14:textId="77777777" w:rsidR="00480BFC" w:rsidRDefault="00A6387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 Objetivos</w:t>
      </w:r>
    </w:p>
    <w:p w14:paraId="0B75E0C6" w14:textId="77777777" w:rsidR="00480BFC" w:rsidRDefault="00A6387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2.10.1 Objetivo General</w:t>
      </w:r>
    </w:p>
    <w:p w14:paraId="443CBF08"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Incursionar en la importación, venta y distribución de partes y accesorios para vehículos livianos para el consumo local y nacional.</w:t>
      </w:r>
    </w:p>
    <w:p w14:paraId="69796B19" w14:textId="77777777" w:rsidR="00480BFC" w:rsidRDefault="00A63877">
      <w:pPr>
        <w:spacing w:before="72"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2.10.2 Objetivos Específicos</w:t>
      </w:r>
    </w:p>
    <w:p w14:paraId="720E8C13" w14:textId="069A70C8" w:rsidR="00480BFC" w:rsidRDefault="00A63877">
      <w:pPr>
        <w:numPr>
          <w:ilvl w:val="0"/>
          <w:numId w:val="7"/>
        </w:numPr>
        <w:spacing w:line="360" w:lineRule="auto"/>
        <w:ind w:left="0" w:firstLine="720"/>
        <w:jc w:val="both"/>
        <w:rPr>
          <w:color w:val="000000"/>
          <w:sz w:val="24"/>
          <w:szCs w:val="24"/>
        </w:rPr>
      </w:pPr>
      <w:r>
        <w:rPr>
          <w:rFonts w:ascii="Times New Roman" w:eastAsia="Times New Roman" w:hAnsi="Times New Roman" w:cs="Times New Roman"/>
          <w:color w:val="000000"/>
          <w:sz w:val="24"/>
          <w:szCs w:val="24"/>
        </w:rPr>
        <w:t>Satisfacer las necesidades de los clientes</w:t>
      </w:r>
      <w:r w:rsidR="00B44565">
        <w:rPr>
          <w:rFonts w:ascii="Times New Roman" w:eastAsia="Times New Roman" w:hAnsi="Times New Roman" w:cs="Times New Roman"/>
          <w:color w:val="000000"/>
          <w:sz w:val="24"/>
          <w:szCs w:val="24"/>
        </w:rPr>
        <w:t xml:space="preserve"> mediante la venta de repuestos que estos necesiten</w:t>
      </w:r>
      <w:r>
        <w:rPr>
          <w:rFonts w:ascii="Times New Roman" w:eastAsia="Times New Roman" w:hAnsi="Times New Roman" w:cs="Times New Roman"/>
          <w:color w:val="000000"/>
          <w:sz w:val="24"/>
          <w:szCs w:val="24"/>
        </w:rPr>
        <w:t>.</w:t>
      </w:r>
    </w:p>
    <w:p w14:paraId="06CB35D6" w14:textId="42F97F2A" w:rsidR="00480BFC" w:rsidRDefault="00A63877">
      <w:pPr>
        <w:numPr>
          <w:ilvl w:val="0"/>
          <w:numId w:val="7"/>
        </w:numPr>
        <w:spacing w:line="360" w:lineRule="auto"/>
        <w:ind w:left="0" w:firstLine="720"/>
        <w:jc w:val="both"/>
        <w:rPr>
          <w:color w:val="000000"/>
          <w:sz w:val="24"/>
          <w:szCs w:val="24"/>
        </w:rPr>
      </w:pPr>
      <w:r>
        <w:rPr>
          <w:rFonts w:ascii="Times New Roman" w:eastAsia="Times New Roman" w:hAnsi="Times New Roman" w:cs="Times New Roman"/>
          <w:color w:val="000000"/>
          <w:sz w:val="24"/>
          <w:szCs w:val="24"/>
        </w:rPr>
        <w:t>Implementar tecnología de punta</w:t>
      </w:r>
      <w:r w:rsidR="00190AB7">
        <w:rPr>
          <w:rFonts w:ascii="Times New Roman" w:eastAsia="Times New Roman" w:hAnsi="Times New Roman" w:cs="Times New Roman"/>
          <w:color w:val="000000"/>
          <w:sz w:val="24"/>
          <w:szCs w:val="24"/>
        </w:rPr>
        <w:t xml:space="preserve"> para optimizar a través de un portal web los pedidos en línea y satisfacer las necesidades de los clientes</w:t>
      </w:r>
      <w:r>
        <w:rPr>
          <w:rFonts w:ascii="Times New Roman" w:eastAsia="Times New Roman" w:hAnsi="Times New Roman" w:cs="Times New Roman"/>
          <w:color w:val="000000"/>
          <w:sz w:val="24"/>
          <w:szCs w:val="24"/>
        </w:rPr>
        <w:t>.</w:t>
      </w:r>
    </w:p>
    <w:p w14:paraId="3CDD19A0" w14:textId="53055D62" w:rsidR="00480BFC" w:rsidRDefault="00A63877">
      <w:pPr>
        <w:numPr>
          <w:ilvl w:val="0"/>
          <w:numId w:val="7"/>
        </w:numPr>
        <w:spacing w:line="360" w:lineRule="auto"/>
        <w:ind w:left="0" w:firstLine="720"/>
        <w:jc w:val="both"/>
        <w:rPr>
          <w:color w:val="000000"/>
          <w:sz w:val="24"/>
          <w:szCs w:val="24"/>
        </w:rPr>
      </w:pPr>
      <w:r>
        <w:rPr>
          <w:rFonts w:ascii="Times New Roman" w:eastAsia="Times New Roman" w:hAnsi="Times New Roman" w:cs="Times New Roman"/>
          <w:color w:val="000000"/>
          <w:sz w:val="24"/>
          <w:szCs w:val="24"/>
        </w:rPr>
        <w:t>Crear empleo</w:t>
      </w:r>
      <w:r w:rsidR="00190AB7">
        <w:rPr>
          <w:rFonts w:ascii="Times New Roman" w:eastAsia="Times New Roman" w:hAnsi="Times New Roman" w:cs="Times New Roman"/>
          <w:color w:val="000000"/>
          <w:sz w:val="24"/>
          <w:szCs w:val="24"/>
        </w:rPr>
        <w:t xml:space="preserve"> mediante la generación de un espacio de trabajo optimo</w:t>
      </w:r>
      <w:r>
        <w:rPr>
          <w:rFonts w:ascii="Times New Roman" w:eastAsia="Times New Roman" w:hAnsi="Times New Roman" w:cs="Times New Roman"/>
          <w:color w:val="000000"/>
          <w:sz w:val="24"/>
          <w:szCs w:val="24"/>
        </w:rPr>
        <w:t>.</w:t>
      </w:r>
    </w:p>
    <w:p w14:paraId="19FAE887" w14:textId="3A12F8FA" w:rsidR="00480BFC" w:rsidRDefault="00A63877">
      <w:pPr>
        <w:numPr>
          <w:ilvl w:val="0"/>
          <w:numId w:val="7"/>
        </w:numPr>
        <w:spacing w:line="360" w:lineRule="auto"/>
        <w:ind w:left="0" w:firstLine="720"/>
        <w:jc w:val="both"/>
        <w:rPr>
          <w:color w:val="000000"/>
          <w:sz w:val="24"/>
          <w:szCs w:val="24"/>
        </w:rPr>
      </w:pPr>
      <w:r>
        <w:rPr>
          <w:rFonts w:ascii="Times New Roman" w:eastAsia="Times New Roman" w:hAnsi="Times New Roman" w:cs="Times New Roman"/>
          <w:color w:val="000000"/>
          <w:sz w:val="24"/>
          <w:szCs w:val="24"/>
        </w:rPr>
        <w:t xml:space="preserve">Brindar información segura, verdadera, referente a tiempos de entrega y </w:t>
      </w:r>
      <w:r w:rsidR="00190AB7">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ostos.</w:t>
      </w:r>
    </w:p>
    <w:p w14:paraId="49B73F36" w14:textId="4F6930B5" w:rsidR="00480BFC" w:rsidRDefault="00A63877">
      <w:pPr>
        <w:numPr>
          <w:ilvl w:val="0"/>
          <w:numId w:val="7"/>
        </w:numPr>
        <w:spacing w:line="360" w:lineRule="auto"/>
        <w:ind w:left="0" w:firstLine="720"/>
        <w:jc w:val="both"/>
        <w:rPr>
          <w:color w:val="000000"/>
          <w:sz w:val="24"/>
          <w:szCs w:val="24"/>
        </w:rPr>
      </w:pPr>
      <w:r>
        <w:rPr>
          <w:rFonts w:ascii="Times New Roman" w:eastAsia="Times New Roman" w:hAnsi="Times New Roman" w:cs="Times New Roman"/>
          <w:color w:val="000000"/>
          <w:sz w:val="24"/>
          <w:szCs w:val="24"/>
        </w:rPr>
        <w:t>Apuntalar a crear un vínculo cliente- proveedor</w:t>
      </w:r>
      <w:r w:rsidR="00190AB7">
        <w:rPr>
          <w:rFonts w:ascii="Times New Roman" w:eastAsia="Times New Roman" w:hAnsi="Times New Roman" w:cs="Times New Roman"/>
          <w:color w:val="000000"/>
          <w:sz w:val="24"/>
          <w:szCs w:val="24"/>
        </w:rPr>
        <w:t xml:space="preserve"> brindando un servicio personalizado.</w:t>
      </w:r>
      <w:r>
        <w:rPr>
          <w:rFonts w:ascii="Times New Roman" w:eastAsia="Times New Roman" w:hAnsi="Times New Roman" w:cs="Times New Roman"/>
          <w:color w:val="000000"/>
          <w:sz w:val="24"/>
          <w:szCs w:val="24"/>
        </w:rPr>
        <w:t xml:space="preserve"> </w:t>
      </w:r>
    </w:p>
    <w:p w14:paraId="3811879E" w14:textId="77777777" w:rsidR="00480BFC" w:rsidRDefault="00A6387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2.10.3 Meta</w:t>
      </w:r>
    </w:p>
    <w:p w14:paraId="4A08EA2E" w14:textId="2B85CFEC" w:rsidR="00A2602F" w:rsidRDefault="00A2602F">
      <w:pP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Constituir y</w:t>
      </w:r>
      <w:r w:rsidR="00A63877">
        <w:rPr>
          <w:rFonts w:ascii="Times New Roman" w:eastAsia="Times New Roman" w:hAnsi="Times New Roman" w:cs="Times New Roman"/>
          <w:color w:val="000000"/>
          <w:sz w:val="24"/>
          <w:szCs w:val="24"/>
        </w:rPr>
        <w:t xml:space="preserve"> contribuir con el aporte y conocimiento logrado en varios años de laborar para prestigiosas concesionarias</w:t>
      </w:r>
      <w:r>
        <w:rPr>
          <w:rFonts w:ascii="Times New Roman" w:eastAsia="Times New Roman" w:hAnsi="Times New Roman" w:cs="Times New Roman"/>
          <w:color w:val="000000"/>
          <w:sz w:val="24"/>
          <w:szCs w:val="24"/>
        </w:rPr>
        <w:t>.</w:t>
      </w:r>
      <w:r w:rsidR="00A63877">
        <w:rPr>
          <w:rFonts w:ascii="Times New Roman" w:eastAsia="Times New Roman" w:hAnsi="Times New Roman" w:cs="Times New Roman"/>
          <w:color w:val="000000"/>
          <w:sz w:val="24"/>
          <w:szCs w:val="24"/>
        </w:rPr>
        <w:t xml:space="preserve"> </w:t>
      </w:r>
    </w:p>
    <w:p w14:paraId="138C8BB9" w14:textId="77E6F7F7" w:rsidR="00480BFC" w:rsidRDefault="00A2602F">
      <w:pP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w:t>
      </w:r>
      <w:r w:rsidR="00A63877">
        <w:rPr>
          <w:rFonts w:ascii="Times New Roman" w:eastAsia="Times New Roman" w:hAnsi="Times New Roman" w:cs="Times New Roman"/>
          <w:color w:val="000000"/>
          <w:sz w:val="24"/>
          <w:szCs w:val="24"/>
        </w:rPr>
        <w:t xml:space="preserve">e esta manera </w:t>
      </w:r>
      <w:r>
        <w:rPr>
          <w:rFonts w:ascii="Times New Roman" w:eastAsia="Times New Roman" w:hAnsi="Times New Roman" w:cs="Times New Roman"/>
          <w:color w:val="000000"/>
          <w:sz w:val="24"/>
          <w:szCs w:val="24"/>
        </w:rPr>
        <w:t>lograr que</w:t>
      </w:r>
      <w:r w:rsidR="00A63877">
        <w:rPr>
          <w:rFonts w:ascii="Times New Roman" w:eastAsia="Times New Roman" w:hAnsi="Times New Roman" w:cs="Times New Roman"/>
          <w:color w:val="000000"/>
          <w:sz w:val="24"/>
          <w:szCs w:val="24"/>
        </w:rPr>
        <w:t xml:space="preserve"> el cliente confié y ponga en manos</w:t>
      </w:r>
      <w:r>
        <w:rPr>
          <w:rFonts w:ascii="Times New Roman" w:eastAsia="Times New Roman" w:hAnsi="Times New Roman" w:cs="Times New Roman"/>
          <w:color w:val="000000"/>
          <w:sz w:val="24"/>
          <w:szCs w:val="24"/>
        </w:rPr>
        <w:t xml:space="preserve"> de la empresa</w:t>
      </w:r>
      <w:r w:rsidR="00A63877">
        <w:rPr>
          <w:rFonts w:ascii="Times New Roman" w:eastAsia="Times New Roman" w:hAnsi="Times New Roman" w:cs="Times New Roman"/>
          <w:color w:val="000000"/>
          <w:sz w:val="24"/>
          <w:szCs w:val="24"/>
        </w:rPr>
        <w:t xml:space="preserve"> lo que para </w:t>
      </w:r>
      <w:r>
        <w:rPr>
          <w:rFonts w:ascii="Times New Roman" w:eastAsia="Times New Roman" w:hAnsi="Times New Roman" w:cs="Times New Roman"/>
          <w:color w:val="000000"/>
          <w:sz w:val="24"/>
          <w:szCs w:val="24"/>
        </w:rPr>
        <w:t xml:space="preserve">el </w:t>
      </w:r>
      <w:r w:rsidR="00A63877">
        <w:rPr>
          <w:rFonts w:ascii="Times New Roman" w:eastAsia="Times New Roman" w:hAnsi="Times New Roman" w:cs="Times New Roman"/>
          <w:color w:val="000000"/>
          <w:sz w:val="24"/>
          <w:szCs w:val="24"/>
        </w:rPr>
        <w:t xml:space="preserve">cliente es un bien, para nosotros es parte de la vida, ya que no existe datos de alguna empresa en la ciudad que se pueda solventar este déficit de partes al menos en un 50 % que se dedique a la comercialización del mismo, </w:t>
      </w:r>
      <w:r>
        <w:rPr>
          <w:rFonts w:ascii="Times New Roman" w:eastAsia="Times New Roman" w:hAnsi="Times New Roman" w:cs="Times New Roman"/>
          <w:color w:val="000000"/>
          <w:sz w:val="24"/>
          <w:szCs w:val="24"/>
        </w:rPr>
        <w:t>los productos en venta</w:t>
      </w:r>
      <w:r w:rsidR="00A63877">
        <w:rPr>
          <w:rFonts w:ascii="Times New Roman" w:eastAsia="Times New Roman" w:hAnsi="Times New Roman" w:cs="Times New Roman"/>
          <w:color w:val="000000"/>
          <w:sz w:val="24"/>
          <w:szCs w:val="24"/>
        </w:rPr>
        <w:t xml:space="preserve"> poseen y cumplen con todas la normas de control y de calidad exigidas tanto por la legislación de control de </w:t>
      </w:r>
      <w:r w:rsidR="00CF74A4">
        <w:rPr>
          <w:rFonts w:ascii="Times New Roman" w:eastAsia="Times New Roman" w:hAnsi="Times New Roman" w:cs="Times New Roman"/>
          <w:color w:val="000000"/>
          <w:sz w:val="24"/>
          <w:szCs w:val="24"/>
        </w:rPr>
        <w:t>E</w:t>
      </w:r>
      <w:r w:rsidR="00A63877">
        <w:rPr>
          <w:rFonts w:ascii="Times New Roman" w:eastAsia="Times New Roman" w:hAnsi="Times New Roman" w:cs="Times New Roman"/>
          <w:color w:val="000000"/>
          <w:sz w:val="24"/>
          <w:szCs w:val="24"/>
        </w:rPr>
        <w:t>cuador como de los países del cual son originarios, cabe mencionar que el aporte tanto económico como intelectual es netamente ecuatoriano que brindará un plus adicional al servicio ofrecido.</w:t>
      </w:r>
    </w:p>
    <w:p w14:paraId="11D8EB16" w14:textId="1841E3C8" w:rsidR="00480BFC" w:rsidRDefault="00A63877">
      <w:pPr>
        <w:spacing w:before="280" w:after="28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Por consiguiente, el presente proyecto de </w:t>
      </w:r>
      <w:r w:rsidR="0060563B">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odelo de negocio, de una Microempresa dedicada a la importación, venta y distribución de partes y accesorios para vehículos livianos para el mercado nacional y local ubicado en </w:t>
      </w:r>
      <w:r>
        <w:rPr>
          <w:rFonts w:ascii="Times New Roman" w:eastAsia="Times New Roman" w:hAnsi="Times New Roman" w:cs="Times New Roman"/>
          <w:sz w:val="24"/>
          <w:szCs w:val="24"/>
        </w:rPr>
        <w:t>Quito</w:t>
      </w:r>
      <w:r>
        <w:rPr>
          <w:rFonts w:ascii="Times New Roman" w:eastAsia="Times New Roman" w:hAnsi="Times New Roman" w:cs="Times New Roman"/>
          <w:color w:val="000000"/>
          <w:sz w:val="24"/>
          <w:szCs w:val="24"/>
        </w:rPr>
        <w:t>. Cuya factibilidad y propósito primordial es poner al servicio y solventar una necesidad de los consumidores, en esencia factible y rentable, mediante la implementación del mismo pues atendería las necesidades de un importante sector poblacional automotriz con un creciente cuerpo automotriz ya que los recambios de partes son necesarios según medida del crecimiento del parque automotor nacional, a pesar de los acontecimientos mundiales que son de conocimiento público (COVID-19).</w:t>
      </w:r>
    </w:p>
    <w:p w14:paraId="49BF6B48" w14:textId="77777777" w:rsidR="00480BFC" w:rsidRDefault="00A63877">
      <w:pPr>
        <w:spacing w:before="280" w:after="28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2.10.4 Estrategias</w:t>
      </w:r>
    </w:p>
    <w:p w14:paraId="4F837D26" w14:textId="48D7129C" w:rsidR="00480BFC" w:rsidRDefault="0060563B">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A6387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estrategia de Econoparts Import Group será la </w:t>
      </w:r>
      <w:r w:rsidR="00A63877">
        <w:rPr>
          <w:rFonts w:ascii="Times New Roman" w:eastAsia="Times New Roman" w:hAnsi="Times New Roman" w:cs="Times New Roman"/>
          <w:sz w:val="24"/>
          <w:szCs w:val="24"/>
        </w:rPr>
        <w:t xml:space="preserve">competitiva del negocio al cual se relaciona con aspectos referentes al modo en el que requerimos que se comercialicen </w:t>
      </w:r>
      <w:r>
        <w:rPr>
          <w:rFonts w:ascii="Times New Roman" w:eastAsia="Times New Roman" w:hAnsi="Times New Roman" w:cs="Times New Roman"/>
          <w:sz w:val="24"/>
          <w:szCs w:val="24"/>
        </w:rPr>
        <w:t xml:space="preserve">los </w:t>
      </w:r>
      <w:r w:rsidR="00A63877">
        <w:rPr>
          <w:rFonts w:ascii="Times New Roman" w:eastAsia="Times New Roman" w:hAnsi="Times New Roman" w:cs="Times New Roman"/>
          <w:sz w:val="24"/>
          <w:szCs w:val="24"/>
        </w:rPr>
        <w:t xml:space="preserve">productos. </w:t>
      </w:r>
      <w:r>
        <w:rPr>
          <w:rFonts w:ascii="Times New Roman" w:eastAsia="Times New Roman" w:hAnsi="Times New Roman" w:cs="Times New Roman"/>
          <w:sz w:val="24"/>
          <w:szCs w:val="24"/>
        </w:rPr>
        <w:t xml:space="preserve">Se involucran </w:t>
      </w:r>
      <w:r w:rsidR="00A63877">
        <w:rPr>
          <w:rFonts w:ascii="Times New Roman" w:eastAsia="Times New Roman" w:hAnsi="Times New Roman" w:cs="Times New Roman"/>
          <w:sz w:val="24"/>
          <w:szCs w:val="24"/>
        </w:rPr>
        <w:t xml:space="preserve">estrategias de marketing, campañas, análisis del estado del mercado actual evaluando hacia dónde </w:t>
      </w:r>
      <w:r>
        <w:rPr>
          <w:rFonts w:ascii="Times New Roman" w:eastAsia="Times New Roman" w:hAnsi="Times New Roman" w:cs="Times New Roman"/>
          <w:sz w:val="24"/>
          <w:szCs w:val="24"/>
        </w:rPr>
        <w:t>se</w:t>
      </w:r>
      <w:r w:rsidR="00A63877">
        <w:rPr>
          <w:rFonts w:ascii="Times New Roman" w:eastAsia="Times New Roman" w:hAnsi="Times New Roman" w:cs="Times New Roman"/>
          <w:sz w:val="24"/>
          <w:szCs w:val="24"/>
        </w:rPr>
        <w:t xml:space="preserve"> dirig</w:t>
      </w:r>
      <w:r>
        <w:rPr>
          <w:rFonts w:ascii="Times New Roman" w:eastAsia="Times New Roman" w:hAnsi="Times New Roman" w:cs="Times New Roman"/>
          <w:sz w:val="24"/>
          <w:szCs w:val="24"/>
        </w:rPr>
        <w:t>e la empresa</w:t>
      </w:r>
      <w:r w:rsidR="00A63877">
        <w:rPr>
          <w:rFonts w:ascii="Times New Roman" w:eastAsia="Times New Roman" w:hAnsi="Times New Roman" w:cs="Times New Roman"/>
          <w:sz w:val="24"/>
          <w:szCs w:val="24"/>
        </w:rPr>
        <w:t>, así como la demanda relativa que puede tener tu producto o servicio y qué apreciaciones existen del consumidor en general de las diferentes marcas actuales en el mercado.</w:t>
      </w:r>
    </w:p>
    <w:p w14:paraId="3CB6C229" w14:textId="77777777" w:rsidR="0060563B" w:rsidRDefault="00A63877">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es alcanzar, buscar, plantear objetivos a medio plazo que se ajusten a la identidad o valores de la compañía. </w:t>
      </w:r>
    </w:p>
    <w:p w14:paraId="02650C66" w14:textId="7DF1B4EC" w:rsidR="00480BFC" w:rsidRDefault="00A63877">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Esta reunión de gestiones nos ayudará a que la empresa alcance una ventaja profesional y competitiva. Se distingue del tipo de estrategia corporativa porque se enfoca en diferenciarse y posicionarse en el mercado. </w:t>
      </w:r>
    </w:p>
    <w:p w14:paraId="7999669D"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estrategia se caracteriza por ser adaptable a cualquier giro del negocio. Los movimientos serán según las acciones de sus competidores y la orientación del mercado. Las estrategias empresariales del negocio según nuestra perspectiva se caracterizan por ser a mediano plazo.</w:t>
      </w:r>
    </w:p>
    <w:p w14:paraId="0D0292C5"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las empresas multinacionales conocidas que se caracterizan por implementar y utilizar esta estrategia, entre las más importantes son:</w:t>
      </w:r>
    </w:p>
    <w:p w14:paraId="36C5522E" w14:textId="77777777" w:rsidR="00480BFC" w:rsidRDefault="00A63877">
      <w:pPr>
        <w:numPr>
          <w:ilvl w:val="0"/>
          <w:numId w:val="7"/>
        </w:numPr>
        <w:spacing w:before="280" w:line="360" w:lineRule="auto"/>
        <w:ind w:left="360"/>
        <w:jc w:val="both"/>
        <w:rPr>
          <w:sz w:val="24"/>
          <w:szCs w:val="24"/>
        </w:rPr>
      </w:pPr>
      <w:r>
        <w:rPr>
          <w:rFonts w:ascii="Times New Roman" w:eastAsia="Times New Roman" w:hAnsi="Times New Roman" w:cs="Times New Roman"/>
          <w:sz w:val="24"/>
          <w:szCs w:val="24"/>
        </w:rPr>
        <w:t>Ryanair (implementa bajos costos).</w:t>
      </w:r>
    </w:p>
    <w:p w14:paraId="4AEE748B" w14:textId="77777777" w:rsidR="00480BFC" w:rsidRDefault="00A63877">
      <w:pPr>
        <w:numPr>
          <w:ilvl w:val="0"/>
          <w:numId w:val="7"/>
        </w:numPr>
        <w:spacing w:line="360" w:lineRule="auto"/>
        <w:ind w:left="360"/>
        <w:jc w:val="both"/>
        <w:rPr>
          <w:sz w:val="24"/>
          <w:szCs w:val="24"/>
        </w:rPr>
      </w:pPr>
      <w:r>
        <w:rPr>
          <w:rFonts w:ascii="Times New Roman" w:eastAsia="Times New Roman" w:hAnsi="Times New Roman" w:cs="Times New Roman"/>
          <w:sz w:val="24"/>
          <w:szCs w:val="24"/>
        </w:rPr>
        <w:t>BMW (método de diferenciación).</w:t>
      </w:r>
    </w:p>
    <w:p w14:paraId="38F9DD6D" w14:textId="77777777" w:rsidR="00480BFC" w:rsidRDefault="00A63877">
      <w:pPr>
        <w:numPr>
          <w:ilvl w:val="0"/>
          <w:numId w:val="7"/>
        </w:numPr>
        <w:spacing w:line="360" w:lineRule="auto"/>
        <w:ind w:left="360"/>
        <w:jc w:val="both"/>
        <w:rPr>
          <w:sz w:val="24"/>
          <w:szCs w:val="24"/>
        </w:rPr>
      </w:pPr>
      <w:r>
        <w:rPr>
          <w:rFonts w:ascii="Times New Roman" w:eastAsia="Times New Roman" w:hAnsi="Times New Roman" w:cs="Times New Roman"/>
          <w:sz w:val="24"/>
          <w:szCs w:val="24"/>
        </w:rPr>
        <w:t>Inditex (aplica las últimas tendencias a un mejor precio).</w:t>
      </w:r>
    </w:p>
    <w:p w14:paraId="64B06BC6" w14:textId="77777777" w:rsidR="00480BFC" w:rsidRDefault="00A63877">
      <w:pPr>
        <w:spacing w:before="24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Tabla 1.</w:t>
      </w:r>
    </w:p>
    <w:p w14:paraId="5F236837" w14:textId="77777777" w:rsidR="00480BFC" w:rsidRDefault="00A63877">
      <w:pPr>
        <w:spacing w:after="280" w:line="360" w:lineRule="auto"/>
        <w:rPr>
          <w:rFonts w:ascii="Times New Roman" w:eastAsia="Times New Roman" w:hAnsi="Times New Roman" w:cs="Times New Roman"/>
          <w:b/>
          <w:sz w:val="16"/>
          <w:szCs w:val="16"/>
        </w:rPr>
      </w:pPr>
      <w:r>
        <w:rPr>
          <w:rFonts w:ascii="Times New Roman" w:eastAsia="Times New Roman" w:hAnsi="Times New Roman" w:cs="Times New Roman"/>
          <w:sz w:val="16"/>
          <w:szCs w:val="16"/>
        </w:rPr>
        <w:t>Estrategias de venta</w:t>
      </w:r>
    </w:p>
    <w:p w14:paraId="6C61E549" w14:textId="77777777" w:rsidR="00480BFC" w:rsidRDefault="00A63877">
      <w:pPr>
        <w:spacing w:before="28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16"/>
          <w:szCs w:val="16"/>
        </w:rPr>
        <w:drawing>
          <wp:inline distT="0" distB="0" distL="0" distR="0" wp14:anchorId="3275A5CB" wp14:editId="6EA00A8C">
            <wp:extent cx="5073650" cy="3216275"/>
            <wp:effectExtent l="19050" t="19050" r="12700" b="22225"/>
            <wp:docPr id="57"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7"/>
                    <a:srcRect/>
                    <a:stretch>
                      <a:fillRect/>
                    </a:stretch>
                  </pic:blipFill>
                  <pic:spPr>
                    <a:xfrm>
                      <a:off x="0" y="0"/>
                      <a:ext cx="5074926" cy="3217084"/>
                    </a:xfrm>
                    <a:prstGeom prst="rect">
                      <a:avLst/>
                    </a:prstGeom>
                    <a:ln w="12700">
                      <a:solidFill>
                        <a:srgbClr val="000000"/>
                      </a:solidFill>
                      <a:prstDash val="solid"/>
                    </a:ln>
                  </pic:spPr>
                </pic:pic>
              </a:graphicData>
            </a:graphic>
          </wp:inline>
        </w:drawing>
      </w:r>
    </w:p>
    <w:p w14:paraId="02A62386"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Tabla que muestra en resumen las estrategias de ventas de la empresa.</w:t>
      </w:r>
    </w:p>
    <w:p w14:paraId="3AAD84DA" w14:textId="4A37EDAF"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Basados en las estrategias a implementar antes mencionad</w:t>
      </w:r>
      <w:r w:rsidR="0060563B">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r w:rsidR="0060563B">
        <w:rPr>
          <w:rFonts w:ascii="Times New Roman" w:eastAsia="Times New Roman" w:hAnsi="Times New Roman" w:cs="Times New Roman"/>
          <w:sz w:val="24"/>
          <w:szCs w:val="24"/>
        </w:rPr>
        <w:t>se pone en</w:t>
      </w:r>
      <w:r>
        <w:rPr>
          <w:rFonts w:ascii="Times New Roman" w:eastAsia="Times New Roman" w:hAnsi="Times New Roman" w:cs="Times New Roman"/>
          <w:sz w:val="24"/>
          <w:szCs w:val="24"/>
        </w:rPr>
        <w:t xml:space="preserve"> consideración, algunos puntos relevantes para </w:t>
      </w:r>
      <w:r w:rsidR="003315A4">
        <w:rPr>
          <w:rFonts w:ascii="Times New Roman" w:eastAsia="Times New Roman" w:hAnsi="Times New Roman" w:cs="Times New Roman"/>
          <w:sz w:val="24"/>
          <w:szCs w:val="24"/>
        </w:rPr>
        <w:t>que de</w:t>
      </w:r>
      <w:r>
        <w:rPr>
          <w:rFonts w:ascii="Times New Roman" w:eastAsia="Times New Roman" w:hAnsi="Times New Roman" w:cs="Times New Roman"/>
          <w:sz w:val="24"/>
          <w:szCs w:val="24"/>
        </w:rPr>
        <w:t xml:space="preserve"> esta manera</w:t>
      </w:r>
      <w:r w:rsidR="003315A4">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increment</w:t>
      </w:r>
      <w:r w:rsidR="003315A4">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los ingresos de la empresa y </w:t>
      </w:r>
      <w:r w:rsidR="003315A4">
        <w:rPr>
          <w:rFonts w:ascii="Times New Roman" w:eastAsia="Times New Roman" w:hAnsi="Times New Roman" w:cs="Times New Roman"/>
          <w:sz w:val="24"/>
          <w:szCs w:val="24"/>
        </w:rPr>
        <w:t>tomara</w:t>
      </w:r>
      <w:r>
        <w:rPr>
          <w:rFonts w:ascii="Times New Roman" w:eastAsia="Times New Roman" w:hAnsi="Times New Roman" w:cs="Times New Roman"/>
          <w:sz w:val="24"/>
          <w:szCs w:val="24"/>
        </w:rPr>
        <w:t xml:space="preserve"> en cuenta las posibles estrategias dependiendo del objetivo deseado:</w:t>
      </w:r>
    </w:p>
    <w:p w14:paraId="2DCE6961" w14:textId="736E1E9F" w:rsidR="00480BFC" w:rsidRDefault="00A63877">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primer objetivo se enfocar</w:t>
      </w:r>
      <w:r w:rsidR="003315A4">
        <w:rPr>
          <w:rFonts w:ascii="Times New Roman" w:eastAsia="Times New Roman" w:hAnsi="Times New Roman" w:cs="Times New Roman"/>
          <w:sz w:val="24"/>
          <w:szCs w:val="24"/>
        </w:rPr>
        <w:t xml:space="preserve">á </w:t>
      </w:r>
      <w:r>
        <w:rPr>
          <w:rFonts w:ascii="Times New Roman" w:eastAsia="Times New Roman" w:hAnsi="Times New Roman" w:cs="Times New Roman"/>
          <w:sz w:val="24"/>
          <w:szCs w:val="24"/>
        </w:rPr>
        <w:t>en la búsqueda de nuevos mercados nacionales,</w:t>
      </w:r>
      <w:r w:rsidR="003315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este caso consumidores que buscan una opción amigable con el medio ambiente, mediante técnicas de segmentación de mercado, pero de manera que estos también requieren de otro tipo de repuestos para así llegar a  este grupo social por los dos extremos, por un lado personas que simpatizan con el medio ambiente y que poseen vehículos que requieren hasta cierto punto diferentes tipo de repuestos, cabe recalcar que aquí se debe tomar en cuenta el precio de los productos amigables con el medio ambiente, para que así no se sienta que estos son de menor calidad o que posean un menor precio comparado con productos ya disponibles en el mercado.</w:t>
      </w:r>
    </w:p>
    <w:p w14:paraId="62AD71F9" w14:textId="77777777" w:rsidR="00480BFC" w:rsidRDefault="00A63877">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segundo objetivo se analizará la posibilidad de incluir un nuevo mercado, el del transporte pesado, para esto se debe realizar un informe de las necesidades que tiene este grupo en particular, el tipo de repuestos más requeridos, además de una nueva campaña publicitaria enfocada en este nuevo mercado. Realizar un análisis de precios con la competencia nos ayudará a planificar estrategias para fijar ciertos precios y estándares de calidad y servicio especializado, así como generar nuevas ideas que se pueden aplicar para llamar la atención en este grupo económico muy importante.</w:t>
      </w:r>
    </w:p>
    <w:p w14:paraId="773828A6" w14:textId="77777777" w:rsidR="00FD4B2C" w:rsidRDefault="00A63877" w:rsidP="0060563B">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tercer objetivo y no menos importante analizar y estudiar el incremento y posibles ventas que se pueden obtener del </w:t>
      </w:r>
      <w:r w:rsidR="003315A4">
        <w:rPr>
          <w:rFonts w:ascii="Times New Roman" w:eastAsia="Times New Roman" w:hAnsi="Times New Roman" w:cs="Times New Roman"/>
          <w:sz w:val="24"/>
          <w:szCs w:val="24"/>
        </w:rPr>
        <w:t>área</w:t>
      </w:r>
      <w:r>
        <w:rPr>
          <w:rFonts w:ascii="Times New Roman" w:eastAsia="Times New Roman" w:hAnsi="Times New Roman" w:cs="Times New Roman"/>
          <w:sz w:val="24"/>
          <w:szCs w:val="24"/>
        </w:rPr>
        <w:t xml:space="preserve"> rural de las diferentes provincias, </w:t>
      </w:r>
      <w:r w:rsidR="003315A4">
        <w:rPr>
          <w:rFonts w:ascii="Times New Roman" w:eastAsia="Times New Roman" w:hAnsi="Times New Roman" w:cs="Times New Roman"/>
          <w:sz w:val="24"/>
          <w:szCs w:val="24"/>
        </w:rPr>
        <w:t xml:space="preserve">es importante saber </w:t>
      </w:r>
      <w:r>
        <w:rPr>
          <w:rFonts w:ascii="Times New Roman" w:eastAsia="Times New Roman" w:hAnsi="Times New Roman" w:cs="Times New Roman"/>
          <w:sz w:val="24"/>
          <w:szCs w:val="24"/>
        </w:rPr>
        <w:t xml:space="preserve">que tan </w:t>
      </w:r>
      <w:r w:rsidR="003315A4">
        <w:rPr>
          <w:rFonts w:ascii="Times New Roman" w:eastAsia="Times New Roman" w:hAnsi="Times New Roman" w:cs="Times New Roman"/>
          <w:sz w:val="24"/>
          <w:szCs w:val="24"/>
        </w:rPr>
        <w:t>familiarizado se</w:t>
      </w:r>
      <w:r>
        <w:rPr>
          <w:rFonts w:ascii="Times New Roman" w:eastAsia="Times New Roman" w:hAnsi="Times New Roman" w:cs="Times New Roman"/>
          <w:sz w:val="24"/>
          <w:szCs w:val="24"/>
        </w:rPr>
        <w:t xml:space="preserve"> encuentra este mercado con el uso de herramientas tecnológicas que podrían ayudar a los consumidores a adquirir </w:t>
      </w:r>
      <w:r w:rsidR="003315A4">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productos, implementando de barrido como un plan de publicidad enfocada en este sector. </w:t>
      </w:r>
    </w:p>
    <w:p w14:paraId="216C182D" w14:textId="0CC185D6" w:rsidR="00480BFC" w:rsidRPr="0060563B" w:rsidRDefault="00A63877" w:rsidP="0060563B">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Todo esto como la parte inicial del proceso, más adelante </w:t>
      </w:r>
      <w:r w:rsidR="003315A4">
        <w:rPr>
          <w:rFonts w:ascii="Times New Roman" w:eastAsia="Times New Roman" w:hAnsi="Times New Roman" w:cs="Times New Roman"/>
          <w:sz w:val="24"/>
          <w:szCs w:val="24"/>
        </w:rPr>
        <w:t>se implementará</w:t>
      </w:r>
      <w:r>
        <w:rPr>
          <w:rFonts w:ascii="Times New Roman" w:eastAsia="Times New Roman" w:hAnsi="Times New Roman" w:cs="Times New Roman"/>
          <w:sz w:val="24"/>
          <w:szCs w:val="24"/>
        </w:rPr>
        <w:t xml:space="preserve"> según los resultados del estudio un posible incremento de presupuesto para la creación de esta rama de ventas todo enfocado a estas estrategias de mercado.  </w:t>
      </w:r>
    </w:p>
    <w:p w14:paraId="4AE8452C"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2.10.5 Políticas</w:t>
      </w:r>
    </w:p>
    <w:p w14:paraId="4BB2861F"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directrices que serán emitidas por la parte medular de la organización tienen por objetivo cumplir y hacer cumplir las diferentes reglas internas que deben ser cumplidos por los trabajadores y responsabilidades que tiene la empresa hacia sus colaboradores solo de esta manera existirá un correcto convivir y estará acorde las necesidades de la empresa.</w:t>
      </w:r>
    </w:p>
    <w:p w14:paraId="1AD024A3"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trabajadores.</w:t>
      </w:r>
    </w:p>
    <w:p w14:paraId="3E1A3EBB"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Ser puntuales y responsables con la empresa, cumplir con los horarios, metas y tareas establecidas</w:t>
      </w:r>
    </w:p>
    <w:p w14:paraId="0FE56AA5"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Ser respetuosos con los compañeros y con la empresa.</w:t>
      </w:r>
    </w:p>
    <w:p w14:paraId="6F390631"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Cuidar de su aseo y presentación personal.</w:t>
      </w:r>
    </w:p>
    <w:p w14:paraId="79AF863A"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Cumplir estrictamente con las tareas que les sean asignadas a cada uno de los trabajadores.</w:t>
      </w:r>
    </w:p>
    <w:p w14:paraId="5DBD45CC"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Mantener relaciones estrictamente laborales dentro de la empresa, toda relación de índole amorosa está prohibida dentro de las instalaciones.</w:t>
      </w:r>
    </w:p>
    <w:p w14:paraId="412B7E26"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No podrán fumar, beber o consumir ningún tipo de sustancia estupefaciente dentro de las instalaciones de la empresa.</w:t>
      </w:r>
    </w:p>
    <w:p w14:paraId="3C9345E1" w14:textId="77777777" w:rsidR="00480BFC" w:rsidRDefault="00A63877">
      <w:pPr>
        <w:numPr>
          <w:ilvl w:val="0"/>
          <w:numId w:val="32"/>
        </w:numPr>
        <w:spacing w:line="360" w:lineRule="auto"/>
        <w:jc w:val="both"/>
        <w:rPr>
          <w:sz w:val="24"/>
          <w:szCs w:val="24"/>
        </w:rPr>
      </w:pPr>
      <w:r>
        <w:rPr>
          <w:rFonts w:ascii="Times New Roman" w:eastAsia="Times New Roman" w:hAnsi="Times New Roman" w:cs="Times New Roman"/>
          <w:sz w:val="24"/>
          <w:szCs w:val="24"/>
        </w:rPr>
        <w:t>Satisfacer las necesidades de los clientes.</w:t>
      </w:r>
    </w:p>
    <w:p w14:paraId="78ECACEA"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Empresa.</w:t>
      </w:r>
    </w:p>
    <w:p w14:paraId="2AB28798" w14:textId="77777777" w:rsidR="00480BFC" w:rsidRDefault="00A63877">
      <w:pPr>
        <w:numPr>
          <w:ilvl w:val="0"/>
          <w:numId w:val="1"/>
        </w:numPr>
        <w:spacing w:line="360" w:lineRule="auto"/>
        <w:jc w:val="both"/>
        <w:rPr>
          <w:sz w:val="24"/>
          <w:szCs w:val="24"/>
        </w:rPr>
      </w:pPr>
      <w:r>
        <w:rPr>
          <w:rFonts w:ascii="Times New Roman" w:eastAsia="Times New Roman" w:hAnsi="Times New Roman" w:cs="Times New Roman"/>
          <w:sz w:val="24"/>
          <w:szCs w:val="24"/>
        </w:rPr>
        <w:t>Es responsable del bienestar laboral de los trabajadores dentro de las instalaciones de la empresa.</w:t>
      </w:r>
    </w:p>
    <w:p w14:paraId="1E088BFE" w14:textId="77777777" w:rsidR="00480BFC" w:rsidRDefault="00A63877">
      <w:pPr>
        <w:numPr>
          <w:ilvl w:val="0"/>
          <w:numId w:val="1"/>
        </w:numPr>
        <w:spacing w:line="360" w:lineRule="auto"/>
        <w:jc w:val="both"/>
        <w:rPr>
          <w:sz w:val="24"/>
          <w:szCs w:val="24"/>
        </w:rPr>
      </w:pPr>
      <w:r>
        <w:rPr>
          <w:rFonts w:ascii="Times New Roman" w:eastAsia="Times New Roman" w:hAnsi="Times New Roman" w:cs="Times New Roman"/>
          <w:sz w:val="24"/>
          <w:szCs w:val="24"/>
        </w:rPr>
        <w:t>Es responsable de la seguridad íntegra de los trabajadores y clientes de la empresa.</w:t>
      </w:r>
    </w:p>
    <w:p w14:paraId="48EF4479" w14:textId="77777777" w:rsidR="00480BFC" w:rsidRDefault="00A63877">
      <w:pPr>
        <w:numPr>
          <w:ilvl w:val="0"/>
          <w:numId w:val="1"/>
        </w:numPr>
        <w:spacing w:line="360" w:lineRule="auto"/>
        <w:jc w:val="both"/>
        <w:rPr>
          <w:sz w:val="24"/>
          <w:szCs w:val="24"/>
        </w:rPr>
      </w:pPr>
      <w:r>
        <w:rPr>
          <w:rFonts w:ascii="Times New Roman" w:eastAsia="Times New Roman" w:hAnsi="Times New Roman" w:cs="Times New Roman"/>
          <w:sz w:val="24"/>
          <w:szCs w:val="24"/>
        </w:rPr>
        <w:lastRenderedPageBreak/>
        <w:t>Debe siempre cumplir con sus obligaciones: jurídicas, sociales y económicas con los empleados, con los proveedores y con el estado.</w:t>
      </w:r>
    </w:p>
    <w:p w14:paraId="1E22AE73" w14:textId="77777777" w:rsidR="00480BFC" w:rsidRDefault="00A63877">
      <w:pPr>
        <w:numPr>
          <w:ilvl w:val="0"/>
          <w:numId w:val="1"/>
        </w:numPr>
        <w:spacing w:line="360" w:lineRule="auto"/>
        <w:jc w:val="both"/>
        <w:rPr>
          <w:sz w:val="24"/>
          <w:szCs w:val="24"/>
        </w:rPr>
      </w:pPr>
      <w:r>
        <w:rPr>
          <w:rFonts w:ascii="Times New Roman" w:eastAsia="Times New Roman" w:hAnsi="Times New Roman" w:cs="Times New Roman"/>
          <w:sz w:val="24"/>
          <w:szCs w:val="24"/>
        </w:rPr>
        <w:t>Es responsable de capacitar a todo su personal para que pueda brindar a los clientes un servicio de calidad.</w:t>
      </w:r>
    </w:p>
    <w:p w14:paraId="338B391C" w14:textId="77777777" w:rsidR="00480BFC" w:rsidRDefault="00A63877">
      <w:pPr>
        <w:numPr>
          <w:ilvl w:val="0"/>
          <w:numId w:val="1"/>
        </w:numPr>
        <w:spacing w:line="360" w:lineRule="auto"/>
        <w:jc w:val="both"/>
        <w:rPr>
          <w:sz w:val="24"/>
          <w:szCs w:val="24"/>
        </w:rPr>
      </w:pPr>
      <w:r>
        <w:rPr>
          <w:rFonts w:ascii="Times New Roman" w:eastAsia="Times New Roman" w:hAnsi="Times New Roman" w:cs="Times New Roman"/>
          <w:sz w:val="24"/>
          <w:szCs w:val="24"/>
        </w:rPr>
        <w:t>Mantendrá un alto estándar de calidad constante en sus productos a través de la innovación y la implementación de procesos y sistemas de logística y tener un stock óptimo para obtener una comunicación con todas las áreas de la empresa.</w:t>
      </w:r>
    </w:p>
    <w:p w14:paraId="7F1ABE03" w14:textId="77777777" w:rsidR="00480BFC" w:rsidRDefault="00A63877">
      <w:pPr>
        <w:spacing w:before="24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2.10.6 FODA</w:t>
      </w:r>
    </w:p>
    <w:p w14:paraId="3FF866EF" w14:textId="77777777" w:rsidR="00480BFC" w:rsidRDefault="00A63877" w:rsidP="009854AB">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tipo de análisis, también llamado análisis DAFO o DOFA, consiste en saber y analizar las posibles debilidades, amenazas, fortalezas y oportunidades de cualquier unidad de negocio. De donde nace su nombre.</w:t>
      </w:r>
    </w:p>
    <w:p w14:paraId="3791C3C1"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es una poderosa herramienta muy importante antes de iniciar cualquier planificación comercial. En este sentido, esto nos ayuda para que una empresa lleve a cabo con éxito dicha operación, antes se deberá conocer la situación presente de su empresa.</w:t>
      </w:r>
    </w:p>
    <w:p w14:paraId="6E0F9049" w14:textId="407A5149"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de este </w:t>
      </w:r>
      <w:r w:rsidR="001E4D4C">
        <w:rPr>
          <w:rFonts w:ascii="Times New Roman" w:eastAsia="Times New Roman" w:hAnsi="Times New Roman" w:cs="Times New Roman"/>
          <w:sz w:val="24"/>
          <w:szCs w:val="24"/>
        </w:rPr>
        <w:t>análisis</w:t>
      </w:r>
      <w:r>
        <w:rPr>
          <w:rFonts w:ascii="Times New Roman" w:eastAsia="Times New Roman" w:hAnsi="Times New Roman" w:cs="Times New Roman"/>
          <w:sz w:val="24"/>
          <w:szCs w:val="24"/>
        </w:rPr>
        <w:t xml:space="preserve"> es que el negocio, a partir de la información que arroje esta situación se pueda tomar las decisiones o cambios organizativos que mejoren y se pueda adaptar a las exigencias del mercado y del entorno económico actual.</w:t>
      </w:r>
    </w:p>
    <w:p w14:paraId="661F442B" w14:textId="77777777" w:rsidR="00480BFC" w:rsidRDefault="00480BFC">
      <w:pPr>
        <w:spacing w:before="280" w:after="280" w:line="360" w:lineRule="auto"/>
        <w:ind w:firstLine="720"/>
        <w:jc w:val="both"/>
        <w:rPr>
          <w:rFonts w:ascii="Times New Roman" w:eastAsia="Times New Roman" w:hAnsi="Times New Roman" w:cs="Times New Roman"/>
          <w:sz w:val="24"/>
          <w:szCs w:val="24"/>
        </w:rPr>
      </w:pPr>
    </w:p>
    <w:p w14:paraId="58870501" w14:textId="77777777" w:rsidR="00480BFC" w:rsidRDefault="00480BFC">
      <w:pPr>
        <w:spacing w:before="280" w:after="280" w:line="360" w:lineRule="auto"/>
        <w:ind w:firstLine="720"/>
        <w:jc w:val="both"/>
        <w:rPr>
          <w:rFonts w:ascii="Times New Roman" w:eastAsia="Times New Roman" w:hAnsi="Times New Roman" w:cs="Times New Roman"/>
          <w:sz w:val="24"/>
          <w:szCs w:val="24"/>
        </w:rPr>
      </w:pPr>
    </w:p>
    <w:p w14:paraId="4ED7D9F8" w14:textId="77777777" w:rsidR="00480BFC" w:rsidRDefault="00480BFC">
      <w:pPr>
        <w:spacing w:before="280" w:after="280" w:line="360" w:lineRule="auto"/>
        <w:ind w:firstLine="720"/>
        <w:jc w:val="both"/>
        <w:rPr>
          <w:rFonts w:ascii="Times New Roman" w:eastAsia="Times New Roman" w:hAnsi="Times New Roman" w:cs="Times New Roman"/>
          <w:sz w:val="24"/>
          <w:szCs w:val="24"/>
        </w:rPr>
      </w:pPr>
    </w:p>
    <w:p w14:paraId="7BB47452" w14:textId="77777777" w:rsidR="00480BFC" w:rsidRDefault="00480BFC">
      <w:pPr>
        <w:spacing w:before="280" w:after="280" w:line="360" w:lineRule="auto"/>
        <w:ind w:firstLine="720"/>
        <w:jc w:val="both"/>
        <w:rPr>
          <w:rFonts w:ascii="Times New Roman" w:eastAsia="Times New Roman" w:hAnsi="Times New Roman" w:cs="Times New Roman"/>
          <w:sz w:val="24"/>
          <w:szCs w:val="24"/>
        </w:rPr>
      </w:pPr>
    </w:p>
    <w:p w14:paraId="54DF6633"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4.</w:t>
      </w:r>
    </w:p>
    <w:p w14:paraId="1960887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FODA</w:t>
      </w:r>
    </w:p>
    <w:p w14:paraId="27604A8C"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noProof/>
        </w:rPr>
        <w:drawing>
          <wp:inline distT="0" distB="0" distL="0" distR="0" wp14:anchorId="7AAD85A2" wp14:editId="68D48EA1">
            <wp:extent cx="4181475" cy="3457575"/>
            <wp:effectExtent l="19050" t="19050" r="28575" b="28575"/>
            <wp:docPr id="6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8"/>
                    <a:srcRect/>
                    <a:stretch>
                      <a:fillRect/>
                    </a:stretch>
                  </pic:blipFill>
                  <pic:spPr>
                    <a:xfrm>
                      <a:off x="0" y="0"/>
                      <a:ext cx="4181887" cy="3457916"/>
                    </a:xfrm>
                    <a:prstGeom prst="rect">
                      <a:avLst/>
                    </a:prstGeom>
                    <a:ln w="12700">
                      <a:solidFill>
                        <a:srgbClr val="000000"/>
                      </a:solidFill>
                      <a:prstDash val="solid"/>
                    </a:ln>
                  </pic:spPr>
                </pic:pic>
              </a:graphicData>
            </a:graphic>
          </wp:inline>
        </w:drawing>
      </w:r>
    </w:p>
    <w:p w14:paraId="3418A65D" w14:textId="77777777" w:rsidR="00480BFC" w:rsidRDefault="00A63877">
      <w:pPr>
        <w:spacing w:line="360" w:lineRule="auto"/>
        <w:ind w:right="1608"/>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de Matriz FODA generalizada. Tomado de Matriz de análisis DAFO (FODA), por Roberto Espinosa, 2013, robertoespinosa.es (https://robertoespinosa.es/2013/07/29/la-matriz-de-analisis-dafo-foda/). CC BY 2.0</w:t>
      </w:r>
    </w:p>
    <w:p w14:paraId="30B31EE5" w14:textId="77777777" w:rsidR="00480BFC" w:rsidRDefault="00480BFC">
      <w:pPr>
        <w:spacing w:line="360" w:lineRule="auto"/>
        <w:jc w:val="both"/>
        <w:rPr>
          <w:rFonts w:ascii="Times New Roman" w:eastAsia="Times New Roman" w:hAnsi="Times New Roman" w:cs="Times New Roman"/>
          <w:b/>
          <w:sz w:val="24"/>
          <w:szCs w:val="24"/>
        </w:rPr>
      </w:pPr>
    </w:p>
    <w:p w14:paraId="62B4FA40"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 Desarrollo Organizacional</w:t>
      </w:r>
    </w:p>
    <w:p w14:paraId="53F158E4"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2.11.1 Tipo de Estructura</w:t>
      </w:r>
    </w:p>
    <w:p w14:paraId="6CEC1564"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5. </w:t>
      </w:r>
    </w:p>
    <w:p w14:paraId="37FD931E"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16"/>
          <w:szCs w:val="16"/>
        </w:rPr>
        <w:t>Estructura Organizacional</w:t>
      </w:r>
    </w:p>
    <w:p w14:paraId="1601AE0F" w14:textId="2CCD6420" w:rsidR="00480BFC" w:rsidRDefault="00B0249F">
      <w:pPr>
        <w:spacing w:line="360" w:lineRule="auto"/>
      </w:pPr>
      <w:r>
        <w:rPr>
          <w:noProof/>
        </w:rPr>
        <w:drawing>
          <wp:inline distT="0" distB="0" distL="0" distR="0" wp14:anchorId="4FDDCB39" wp14:editId="69B701CF">
            <wp:extent cx="5257165" cy="1543050"/>
            <wp:effectExtent l="0" t="0" r="63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7165" cy="1543050"/>
                    </a:xfrm>
                    <a:prstGeom prst="rect">
                      <a:avLst/>
                    </a:prstGeom>
                    <a:noFill/>
                  </pic:spPr>
                </pic:pic>
              </a:graphicData>
            </a:graphic>
          </wp:inline>
        </w:drawing>
      </w:r>
    </w:p>
    <w:p w14:paraId="597F25DA"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sz w:val="16"/>
          <w:szCs w:val="16"/>
        </w:rPr>
        <w:t>Nota. Representación básica de la estructura organizacional de la empresa.</w:t>
      </w:r>
    </w:p>
    <w:p w14:paraId="7DDC0312" w14:textId="77777777" w:rsidR="00480BFC" w:rsidRDefault="00480BFC">
      <w:pPr>
        <w:spacing w:line="360" w:lineRule="auto"/>
        <w:jc w:val="both"/>
        <w:rPr>
          <w:rFonts w:ascii="Times New Roman" w:eastAsia="Times New Roman" w:hAnsi="Times New Roman" w:cs="Times New Roman"/>
          <w:sz w:val="24"/>
          <w:szCs w:val="24"/>
        </w:rPr>
      </w:pPr>
    </w:p>
    <w:p w14:paraId="7C6EB26F" w14:textId="13190215" w:rsidR="00480BFC" w:rsidRDefault="00A63877" w:rsidP="009854AB">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 implementará la estructura organizativa horizontal direccionada a </w:t>
      </w:r>
      <w:r w:rsidR="001C2DBB">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organización</w:t>
      </w:r>
      <w:r w:rsidR="001C2DBB">
        <w:rPr>
          <w:rFonts w:ascii="Times New Roman" w:eastAsia="Times New Roman" w:hAnsi="Times New Roman" w:cs="Times New Roman"/>
          <w:sz w:val="24"/>
          <w:szCs w:val="24"/>
        </w:rPr>
        <w:t xml:space="preserve"> (empresa),</w:t>
      </w:r>
      <w:r>
        <w:rPr>
          <w:rFonts w:ascii="Times New Roman" w:eastAsia="Times New Roman" w:hAnsi="Times New Roman" w:cs="Times New Roman"/>
          <w:sz w:val="24"/>
          <w:szCs w:val="24"/>
        </w:rPr>
        <w:t xml:space="preserve"> ya </w:t>
      </w:r>
      <w:r w:rsidR="001C2DBB" w:rsidRPr="001C2DBB">
        <w:rPr>
          <w:rFonts w:ascii="Times New Roman" w:eastAsia="Times New Roman" w:hAnsi="Times New Roman" w:cs="Times New Roman"/>
          <w:sz w:val="24"/>
          <w:szCs w:val="24"/>
        </w:rPr>
        <w:t xml:space="preserve">que se ha visto </w:t>
      </w:r>
      <w:r>
        <w:rPr>
          <w:rFonts w:ascii="Times New Roman" w:eastAsia="Times New Roman" w:hAnsi="Times New Roman" w:cs="Times New Roman"/>
          <w:sz w:val="24"/>
          <w:szCs w:val="24"/>
        </w:rPr>
        <w:t xml:space="preserve">factible e imprescindible eliminar los mandos medios y sus funciones que estos implican, los cuales por ser una microempresa lo más sensato y concreto será no contar con ello por estructura y por ser una empresa que se va a iniciar no amerita este momento contar con ese personal y esto nos ayudará a que fluya y se obtenga un contacto más directo con los colaboradores. </w:t>
      </w:r>
      <w:r w:rsidR="00AB6A0E">
        <w:rPr>
          <w:rFonts w:ascii="Times New Roman" w:eastAsia="Times New Roman" w:hAnsi="Times New Roman" w:cs="Times New Roman"/>
          <w:sz w:val="24"/>
          <w:szCs w:val="24"/>
        </w:rPr>
        <w:t xml:space="preserve">Se espera </w:t>
      </w:r>
      <w:r>
        <w:rPr>
          <w:rFonts w:ascii="Times New Roman" w:eastAsia="Times New Roman" w:hAnsi="Times New Roman" w:cs="Times New Roman"/>
          <w:sz w:val="24"/>
          <w:szCs w:val="24"/>
        </w:rPr>
        <w:t>obtener una corta cadena de mando eficiente con un amplio abanico de control de gestión y una óptima comunicación.</w:t>
      </w:r>
    </w:p>
    <w:p w14:paraId="3DC057EB" w14:textId="3E0E1A01"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organización será de tipo horizontal estos servicios se sitúan de izquierda a derecha.</w:t>
      </w:r>
    </w:p>
    <w:p w14:paraId="16F99523" w14:textId="77777777" w:rsidR="00480BFC" w:rsidRDefault="00A63877">
      <w:pPr>
        <w:pBdr>
          <w:top w:val="nil"/>
          <w:left w:val="nil"/>
          <w:bottom w:val="nil"/>
          <w:right w:val="nil"/>
          <w:between w:val="nil"/>
        </w:pBdr>
        <w:spacing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2.11.2 Formalización</w:t>
      </w:r>
    </w:p>
    <w:p w14:paraId="7FDB0D1E" w14:textId="1B8DEEBF"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Desde el punto de vista legal es muy importante </w:t>
      </w:r>
      <w:r w:rsidR="00AB6A0E">
        <w:rPr>
          <w:rFonts w:ascii="Times New Roman" w:eastAsia="Times New Roman" w:hAnsi="Times New Roman" w:cs="Times New Roman"/>
          <w:sz w:val="24"/>
          <w:szCs w:val="24"/>
        </w:rPr>
        <w:t xml:space="preserve">tener en cuenta </w:t>
      </w:r>
      <w:r>
        <w:rPr>
          <w:rFonts w:ascii="Times New Roman" w:eastAsia="Times New Roman" w:hAnsi="Times New Roman" w:cs="Times New Roman"/>
          <w:sz w:val="24"/>
          <w:szCs w:val="24"/>
        </w:rPr>
        <w:t xml:space="preserve">los requisitos </w:t>
      </w:r>
      <w:r w:rsidR="00AB6A0E">
        <w:rPr>
          <w:rFonts w:ascii="Times New Roman" w:eastAsia="Times New Roman" w:hAnsi="Times New Roman" w:cs="Times New Roman"/>
          <w:sz w:val="24"/>
          <w:szCs w:val="24"/>
        </w:rPr>
        <w:t xml:space="preserve">de creación de la empresa </w:t>
      </w:r>
      <w:r>
        <w:rPr>
          <w:rFonts w:ascii="Times New Roman" w:eastAsia="Times New Roman" w:hAnsi="Times New Roman" w:cs="Times New Roman"/>
          <w:sz w:val="24"/>
          <w:szCs w:val="24"/>
        </w:rPr>
        <w:t xml:space="preserve">para su </w:t>
      </w:r>
      <w:r w:rsidR="00AB6A0E">
        <w:rPr>
          <w:rFonts w:ascii="Times New Roman" w:eastAsia="Times New Roman" w:hAnsi="Times New Roman" w:cs="Times New Roman"/>
          <w:sz w:val="24"/>
          <w:szCs w:val="24"/>
        </w:rPr>
        <w:t xml:space="preserve">correcto </w:t>
      </w:r>
      <w:r>
        <w:rPr>
          <w:rFonts w:ascii="Times New Roman" w:eastAsia="Times New Roman" w:hAnsi="Times New Roman" w:cs="Times New Roman"/>
          <w:sz w:val="24"/>
          <w:szCs w:val="24"/>
        </w:rPr>
        <w:t>funcionamiento, este proceso de formalización ayuda a crecer no importa el tamaño de la empresa</w:t>
      </w:r>
      <w:r w:rsidR="00AB6A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regularizando estos procesos ayuda y abre las puertas para poder acceder muchas más oportunidades ya que el consumidor confía en un comercio legal.</w:t>
      </w:r>
    </w:p>
    <w:p w14:paraId="11933AF4" w14:textId="7D6A6704" w:rsidR="00480BFC" w:rsidRDefault="00A63877">
      <w:pPr>
        <w:spacing w:before="16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importancia de mantener desconcentradas las finanzas personales con las de cualquier negocio es considerable ya que pueden existir implicaciones que pueden llegar a lo legal, esto debería ser tomado en cuenta al momento de implementar un negocio. Cuando </w:t>
      </w:r>
      <w:r w:rsidR="00741F54">
        <w:rPr>
          <w:rFonts w:ascii="Times New Roman" w:eastAsia="Times New Roman" w:hAnsi="Times New Roman" w:cs="Times New Roman"/>
          <w:sz w:val="24"/>
          <w:szCs w:val="24"/>
        </w:rPr>
        <w:t>se crea</w:t>
      </w:r>
      <w:r>
        <w:rPr>
          <w:rFonts w:ascii="Times New Roman" w:eastAsia="Times New Roman" w:hAnsi="Times New Roman" w:cs="Times New Roman"/>
          <w:sz w:val="24"/>
          <w:szCs w:val="24"/>
        </w:rPr>
        <w:t xml:space="preserve"> una empresa, se establece que los bienes pertenecientes al negocio estén separados de los bienes personales, lo que, en caso de quiebra o de algún problema financiero de tu negocio, </w:t>
      </w:r>
      <w:r w:rsidR="00741F54">
        <w:rPr>
          <w:rFonts w:ascii="Times New Roman" w:eastAsia="Times New Roman" w:hAnsi="Times New Roman" w:cs="Times New Roman"/>
          <w:sz w:val="24"/>
          <w:szCs w:val="24"/>
        </w:rPr>
        <w:t>ayuda</w:t>
      </w:r>
      <w:r>
        <w:rPr>
          <w:rFonts w:ascii="Times New Roman" w:eastAsia="Times New Roman" w:hAnsi="Times New Roman" w:cs="Times New Roman"/>
          <w:sz w:val="24"/>
          <w:szCs w:val="24"/>
        </w:rPr>
        <w:t>, ya que no afectará a</w:t>
      </w:r>
      <w:r w:rsidR="00741F54">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patrimonio personal, sino que solamente afectará al patrimonio de tu empresa.</w:t>
      </w:r>
    </w:p>
    <w:p w14:paraId="729FDB54" w14:textId="77777777" w:rsidR="00691B17"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al tener un negocio formalizado proyectas al consumidor mayor confianza en el ámbito comercial. Aunque probablemente ya </w:t>
      </w:r>
      <w:r w:rsidR="00741F54">
        <w:rPr>
          <w:rFonts w:ascii="Times New Roman" w:eastAsia="Times New Roman" w:hAnsi="Times New Roman" w:cs="Times New Roman"/>
          <w:sz w:val="24"/>
          <w:szCs w:val="24"/>
        </w:rPr>
        <w:t>se tenga</w:t>
      </w:r>
      <w:r>
        <w:rPr>
          <w:rFonts w:ascii="Times New Roman" w:eastAsia="Times New Roman" w:hAnsi="Times New Roman" w:cs="Times New Roman"/>
          <w:sz w:val="24"/>
          <w:szCs w:val="24"/>
        </w:rPr>
        <w:t xml:space="preserve"> la confianza de ellos, es mejor formalizar sus procesos esto ayuda </w:t>
      </w:r>
      <w:r w:rsidR="00741F54">
        <w:rPr>
          <w:rFonts w:ascii="Times New Roman" w:eastAsia="Times New Roman" w:hAnsi="Times New Roman" w:cs="Times New Roman"/>
          <w:sz w:val="24"/>
          <w:szCs w:val="24"/>
        </w:rPr>
        <w:t>mejorar</w:t>
      </w:r>
      <w:r>
        <w:rPr>
          <w:rFonts w:ascii="Times New Roman" w:eastAsia="Times New Roman" w:hAnsi="Times New Roman" w:cs="Times New Roman"/>
          <w:sz w:val="24"/>
          <w:szCs w:val="24"/>
        </w:rPr>
        <w:t xml:space="preserve"> aún más</w:t>
      </w:r>
      <w:r w:rsidR="00691B17">
        <w:rPr>
          <w:rFonts w:ascii="Times New Roman" w:eastAsia="Times New Roman" w:hAnsi="Times New Roman" w:cs="Times New Roman"/>
          <w:sz w:val="24"/>
          <w:szCs w:val="24"/>
        </w:rPr>
        <w:t xml:space="preserve"> la imagen</w:t>
      </w:r>
      <w:r>
        <w:rPr>
          <w:rFonts w:ascii="Times New Roman" w:eastAsia="Times New Roman" w:hAnsi="Times New Roman" w:cs="Times New Roman"/>
          <w:sz w:val="24"/>
          <w:szCs w:val="24"/>
        </w:rPr>
        <w:t xml:space="preserve"> tu emprendimiento. </w:t>
      </w:r>
    </w:p>
    <w:p w14:paraId="58494A47" w14:textId="7C4B5F9C"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Además, te permite construir una imagen concreta frente a tus actuales y potenciales clientes, proveedores, y público en general, lo que ayudará en gran manera al crecimiento profesional e institucional.</w:t>
      </w:r>
    </w:p>
    <w:p w14:paraId="0EB36302" w14:textId="309B5382"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será establecida bajo la normativa legal vigente en el Ecuador</w:t>
      </w:r>
      <w:r w:rsidR="00146F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empresa se regirá a manuales de procesos, políticas, normas y estrategias basadas en la misión, visión y metas establecida</w:t>
      </w:r>
      <w:r w:rsidR="00146F9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por la cual será creada para su personalización con una identidad propia y una fácil identificación del consumidor, además </w:t>
      </w:r>
      <w:r w:rsidR="00146F9C">
        <w:rPr>
          <w:rFonts w:ascii="Times New Roman" w:eastAsia="Times New Roman" w:hAnsi="Times New Roman" w:cs="Times New Roman"/>
          <w:sz w:val="24"/>
          <w:szCs w:val="24"/>
        </w:rPr>
        <w:t>se tome en cuenta</w:t>
      </w:r>
      <w:r>
        <w:rPr>
          <w:rFonts w:ascii="Times New Roman" w:eastAsia="Times New Roman" w:hAnsi="Times New Roman" w:cs="Times New Roman"/>
          <w:sz w:val="24"/>
          <w:szCs w:val="24"/>
        </w:rPr>
        <w:t xml:space="preserve"> la búsqueda del cumplimiento del principio jurídico vigente, cumpliendo con las obligaciones tanto del ámbito tributario, de seguridad social</w:t>
      </w:r>
      <w:r w:rsidR="00146F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 entidades financieras tanto (para el propietario y sus empleados) implementado y siendo justo de legislación laboral vigente.</w:t>
      </w:r>
    </w:p>
    <w:p w14:paraId="12E9F5B5"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tributos al comercio exterior son derechos arancelarios, impuestos establecidos en leyes orgánicas y ordinarias y tasas por servicios aduaneros.</w:t>
      </w:r>
    </w:p>
    <w:p w14:paraId="3483DA26"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su operación será legalmente constituida y cumplirá con las exigencias solicitadas por los entes de control legal y tributario, para su correcto funcionamiento.</w:t>
      </w:r>
    </w:p>
    <w:p w14:paraId="4154C2E4" w14:textId="77777777" w:rsidR="00480BFC" w:rsidRDefault="00A63877">
      <w:pPr>
        <w:pBdr>
          <w:top w:val="nil"/>
          <w:left w:val="nil"/>
          <w:bottom w:val="nil"/>
          <w:right w:val="nil"/>
          <w:between w:val="nil"/>
        </w:pBdr>
        <w:spacing w:before="240"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2.11.3 Centralización – Descentralización</w:t>
      </w:r>
    </w:p>
    <w:p w14:paraId="6BC56B8F" w14:textId="68EAF14E"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centrará su funcionamiento en la importación, ventas y distribución de partes y piezas para vehículos livianos, integrando a nuestro cliente a que sea parte de</w:t>
      </w:r>
      <w:r w:rsidR="00146F9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crecimiento</w:t>
      </w:r>
      <w:r w:rsidR="00146F9C">
        <w:rPr>
          <w:rFonts w:ascii="Times New Roman" w:eastAsia="Times New Roman" w:hAnsi="Times New Roman" w:cs="Times New Roman"/>
          <w:sz w:val="24"/>
          <w:szCs w:val="24"/>
        </w:rPr>
        <w:t xml:space="preserve"> empresarial</w:t>
      </w:r>
      <w:r>
        <w:rPr>
          <w:rFonts w:ascii="Times New Roman" w:eastAsia="Times New Roman" w:hAnsi="Times New Roman" w:cs="Times New Roman"/>
          <w:sz w:val="24"/>
          <w:szCs w:val="24"/>
        </w:rPr>
        <w:t>, obteniendo productos de calidad a un precio justo.</w:t>
      </w:r>
    </w:p>
    <w:p w14:paraId="42DAC617" w14:textId="491EE559" w:rsidR="00480BFC" w:rsidRDefault="00A63877" w:rsidP="00146F9C">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cabeza administrativa tendrá una gestión de puertas abiertas para aunar esfuerzos encaminados a implementar ideas y sugerencias y así contribuir al mejoramiento continuo con procesos claros y concretos beneficiando nuestros clientes ya que obtendrán un plus adicional, la</w:t>
      </w:r>
      <w:r w:rsidR="00146F9C">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tención de</w:t>
      </w:r>
      <w:r w:rsidR="00146F9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personal será óptima coadyuvando al crecimiento de la confianza del consumidor a la par obten</w:t>
      </w:r>
      <w:r w:rsidR="00146F9C">
        <w:rPr>
          <w:rFonts w:ascii="Times New Roman" w:eastAsia="Times New Roman" w:hAnsi="Times New Roman" w:cs="Times New Roman"/>
          <w:sz w:val="24"/>
          <w:szCs w:val="24"/>
        </w:rPr>
        <w:t>er</w:t>
      </w:r>
      <w:r>
        <w:rPr>
          <w:rFonts w:ascii="Times New Roman" w:eastAsia="Times New Roman" w:hAnsi="Times New Roman" w:cs="Times New Roman"/>
          <w:sz w:val="24"/>
          <w:szCs w:val="24"/>
        </w:rPr>
        <w:t xml:space="preserve"> un crecimiento personal e institucional.</w:t>
      </w:r>
    </w:p>
    <w:p w14:paraId="5DEE491B"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2.11.4 Integración</w:t>
      </w:r>
    </w:p>
    <w:p w14:paraId="1977681A" w14:textId="0A1F087C"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unión de la institución está basada en el módulo organizativo que se basará en un óptimo y eficaz sistema de logística de importación que permitirá tener en </w:t>
      </w:r>
      <w:r w:rsidR="00176E7F">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bodegas el producto solicitado por el cliente, para de esta manera tener un stock por encima de </w:t>
      </w:r>
      <w:r w:rsidR="00176E7F">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competencia esto ayudará a atraer clientes satisfechos e incrementar </w:t>
      </w:r>
      <w:r w:rsidR="00176E7F">
        <w:rPr>
          <w:rFonts w:ascii="Times New Roman" w:eastAsia="Times New Roman" w:hAnsi="Times New Roman" w:cs="Times New Roman"/>
          <w:sz w:val="24"/>
          <w:szCs w:val="24"/>
        </w:rPr>
        <w:t>el número de</w:t>
      </w:r>
      <w:r>
        <w:rPr>
          <w:rFonts w:ascii="Times New Roman" w:eastAsia="Times New Roman" w:hAnsi="Times New Roman" w:cs="Times New Roman"/>
          <w:sz w:val="24"/>
          <w:szCs w:val="24"/>
        </w:rPr>
        <w:t xml:space="preserve"> ventas.</w:t>
      </w:r>
    </w:p>
    <w:p w14:paraId="14E17860"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2.12 Organigrama empresarial</w:t>
      </w:r>
    </w:p>
    <w:p w14:paraId="28D3C6EE" w14:textId="47394C4F"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organización o estructura de cualquier tipo de negocio es muy importante ya que define como los diferentes grupos de trabajo inmersos en su funcionamiento aportan a sus prácticas diarias al crecimiento institucional.</w:t>
      </w:r>
    </w:p>
    <w:p w14:paraId="5F8359F2" w14:textId="58B75209"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organigrama implementado de igual manera</w:t>
      </w:r>
      <w:r w:rsidR="00176E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permite identificar a las empresas que inician comercialmente y a las ya formadas a analizar de manera ordenada todas y cada una de sus procesos laborales muy importantes dentro de la organización representadas gráficamente. Estas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desempeñan una función muy importante y específica dentro de la unidad reflejando la estructura e información de toda la organización.</w:t>
      </w:r>
    </w:p>
    <w:p w14:paraId="4D1E8FA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varios tipos de organigramas según la necesidad de cada organización entre los más importantes y los que tienen connotación están los siguientes:</w:t>
      </w:r>
    </w:p>
    <w:p w14:paraId="287AB5DE" w14:textId="77777777" w:rsidR="00480BFC" w:rsidRDefault="00A63877">
      <w:pPr>
        <w:numPr>
          <w:ilvl w:val="0"/>
          <w:numId w:val="33"/>
        </w:numPr>
        <w:spacing w:before="280" w:line="360" w:lineRule="auto"/>
        <w:ind w:left="0" w:firstLine="0"/>
      </w:pPr>
      <w:r>
        <w:rPr>
          <w:rFonts w:ascii="Times New Roman" w:eastAsia="Times New Roman" w:hAnsi="Times New Roman" w:cs="Times New Roman"/>
          <w:sz w:val="24"/>
          <w:szCs w:val="24"/>
        </w:rPr>
        <w:t>Vertical. Organiza la jerarquía de arriba abajo desplegando hacia abajo ésta. Por su sencillez es el más empleado.</w:t>
      </w:r>
    </w:p>
    <w:p w14:paraId="069FCD35" w14:textId="77777777" w:rsidR="00480BFC" w:rsidRDefault="00A63877">
      <w:pPr>
        <w:numPr>
          <w:ilvl w:val="0"/>
          <w:numId w:val="33"/>
        </w:numPr>
        <w:spacing w:line="360" w:lineRule="auto"/>
        <w:ind w:left="0" w:firstLine="0"/>
      </w:pPr>
      <w:r>
        <w:rPr>
          <w:rFonts w:ascii="Times New Roman" w:eastAsia="Times New Roman" w:hAnsi="Times New Roman" w:cs="Times New Roman"/>
          <w:sz w:val="24"/>
          <w:szCs w:val="24"/>
        </w:rPr>
        <w:t xml:space="preserve">Horizontal. Va de izquierda a derecha, colocando a la </w:t>
      </w:r>
      <w:hyperlink r:id="rId20">
        <w:r>
          <w:rPr>
            <w:rFonts w:ascii="Times New Roman" w:eastAsia="Times New Roman" w:hAnsi="Times New Roman" w:cs="Times New Roman"/>
            <w:sz w:val="24"/>
            <w:szCs w:val="24"/>
          </w:rPr>
          <w:t>persona responsable</w:t>
        </w:r>
      </w:hyperlink>
      <w:r>
        <w:rPr>
          <w:rFonts w:ascii="Times New Roman" w:eastAsia="Times New Roman" w:hAnsi="Times New Roman" w:cs="Times New Roman"/>
          <w:sz w:val="24"/>
          <w:szCs w:val="24"/>
        </w:rPr>
        <w:t xml:space="preserve"> siempre a la izquierda.</w:t>
      </w:r>
    </w:p>
    <w:p w14:paraId="3B902FA3" w14:textId="77777777" w:rsidR="00480BFC" w:rsidRDefault="00A63877">
      <w:pPr>
        <w:numPr>
          <w:ilvl w:val="0"/>
          <w:numId w:val="33"/>
        </w:numPr>
        <w:spacing w:line="360" w:lineRule="auto"/>
        <w:ind w:left="0" w:firstLine="0"/>
      </w:pPr>
      <w:r>
        <w:rPr>
          <w:rFonts w:ascii="Times New Roman" w:eastAsia="Times New Roman" w:hAnsi="Times New Roman" w:cs="Times New Roman"/>
          <w:sz w:val="24"/>
          <w:szCs w:val="24"/>
        </w:rPr>
        <w:t>Mixtos. Una mezcla de los dos anteriores que suele ser recomendado para organizaciones con muchos departamentos.</w:t>
      </w:r>
    </w:p>
    <w:p w14:paraId="258061B3" w14:textId="77777777" w:rsidR="00480BFC" w:rsidRDefault="00A63877">
      <w:pPr>
        <w:numPr>
          <w:ilvl w:val="0"/>
          <w:numId w:val="33"/>
        </w:numPr>
        <w:spacing w:line="360" w:lineRule="auto"/>
        <w:ind w:left="0" w:firstLine="0"/>
      </w:pPr>
      <w:r>
        <w:rPr>
          <w:rFonts w:ascii="Times New Roman" w:eastAsia="Times New Roman" w:hAnsi="Times New Roman" w:cs="Times New Roman"/>
          <w:sz w:val="24"/>
          <w:szCs w:val="24"/>
        </w:rPr>
        <w:t>De bloque. Muy similares a los verticales, pero añadiendo más unidades en espacios más reducidos.</w:t>
      </w:r>
    </w:p>
    <w:p w14:paraId="4930CF91" w14:textId="77777777" w:rsidR="00480BFC" w:rsidRDefault="00A63877">
      <w:pPr>
        <w:numPr>
          <w:ilvl w:val="0"/>
          <w:numId w:val="33"/>
        </w:numPr>
        <w:spacing w:after="280" w:line="360" w:lineRule="auto"/>
        <w:ind w:left="0" w:firstLine="0"/>
      </w:pPr>
      <w:r>
        <w:rPr>
          <w:rFonts w:ascii="Times New Roman" w:eastAsia="Times New Roman" w:hAnsi="Times New Roman" w:cs="Times New Roman"/>
          <w:sz w:val="24"/>
          <w:szCs w:val="24"/>
        </w:rPr>
        <w:lastRenderedPageBreak/>
        <w:t>Circulares. La jerarquía empieza de dentro, hacia afuera, estando en el centro el máximo responsable.</w:t>
      </w:r>
    </w:p>
    <w:p w14:paraId="7097C8B6" w14:textId="54978B37" w:rsidR="00480BFC" w:rsidRDefault="00176E7F">
      <w:pPr>
        <w:spacing w:after="240" w:line="360" w:lineRule="auto"/>
        <w:ind w:firstLine="720"/>
        <w:jc w:val="both"/>
        <w:rPr>
          <w:rFonts w:ascii="Times New Roman" w:eastAsia="Times New Roman" w:hAnsi="Times New Roman" w:cs="Times New Roman"/>
          <w:sz w:val="24"/>
          <w:szCs w:val="24"/>
        </w:rPr>
      </w:pPr>
      <w:r w:rsidRPr="00176E7F">
        <w:rPr>
          <w:rFonts w:ascii="Times New Roman" w:hAnsi="Times New Roman" w:cs="Times New Roman"/>
          <w:sz w:val="24"/>
          <w:szCs w:val="24"/>
        </w:rPr>
        <w:t xml:space="preserve">Se decidió utilizar la estructura horizontal ya que es la que más se ajusta a </w:t>
      </w:r>
      <w:r w:rsidRPr="00176E7F">
        <w:rPr>
          <w:rFonts w:ascii="Times New Roman" w:eastAsia="Times New Roman" w:hAnsi="Times New Roman" w:cs="Times New Roman"/>
          <w:sz w:val="24"/>
          <w:szCs w:val="24"/>
        </w:rPr>
        <w:t>Econoparts Import Group</w:t>
      </w:r>
      <w:r w:rsidR="00A63877" w:rsidRPr="00176E7F">
        <w:rPr>
          <w:rFonts w:ascii="Times New Roman" w:eastAsia="Times New Roman" w:hAnsi="Times New Roman" w:cs="Times New Roman"/>
          <w:sz w:val="24"/>
          <w:szCs w:val="24"/>
        </w:rPr>
        <w:t>,</w:t>
      </w:r>
      <w:r w:rsidR="00A63877">
        <w:rPr>
          <w:rFonts w:ascii="Times New Roman" w:eastAsia="Times New Roman" w:hAnsi="Times New Roman" w:cs="Times New Roman"/>
          <w:sz w:val="24"/>
          <w:szCs w:val="24"/>
        </w:rPr>
        <w:t xml:space="preserve"> por la razón que al no existir más colaboradores que los ya mencionados el control lo realizará una sola persona y de esta manera se podrá cubrir las necesidades que tenga la empresa. </w:t>
      </w:r>
    </w:p>
    <w:p w14:paraId="09FBE28F" w14:textId="77777777" w:rsidR="00480BFC" w:rsidRDefault="00A63877">
      <w:pPr>
        <w:spacing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2.12.1 Funciones del personal</w:t>
      </w:r>
    </w:p>
    <w:p w14:paraId="1F2F45EB"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Funcionalmente los cargos a ocupar desde la perspectiva de la competencia requerida por cada uno y según la necesidad del emprendimiento y del giro del negocio el personal y sus funciones todos estos serían los siguientes:</w:t>
      </w:r>
    </w:p>
    <w:p w14:paraId="739A0429" w14:textId="77777777" w:rsidR="00480BFC" w:rsidRDefault="00A63877">
      <w:pPr>
        <w:spacing w:after="24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Jefe Administrativo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Será delegado del correcto funcionamiento del negocio, con las normas y procedimientos que se establecerán, mediante los cuales serán gestionados para un correcto funcionamiento y control del mismo.</w:t>
      </w:r>
    </w:p>
    <w:p w14:paraId="3D196931" w14:textId="263D2B5F" w:rsidR="00480BFC" w:rsidRDefault="00A6387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Bodeguero – Mensajero: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sus funciones están enfocadas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al almacenamiento, despacho, inventarios, limpieza de la bodega y un control ordenado y estricto de las funciones asumidas para este rol.</w:t>
      </w:r>
    </w:p>
    <w:p w14:paraId="13B59882" w14:textId="18267C65" w:rsidR="00176E7F" w:rsidRDefault="00176E7F">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recalcar que existen otros roles de importancia para la creación de la empresa como son los vendedores y la secretaria, que de ser necesario se expandirán sus requerimientos de ser necesario en un análisis mas profundo de la creación de dicha empresa.</w:t>
      </w:r>
    </w:p>
    <w:p w14:paraId="177EDCED" w14:textId="78EE2658" w:rsidR="00FD4B2C" w:rsidRDefault="00FD4B2C">
      <w:pPr>
        <w:spacing w:line="360" w:lineRule="auto"/>
        <w:ind w:firstLine="708"/>
        <w:jc w:val="both"/>
        <w:rPr>
          <w:rFonts w:ascii="Times New Roman" w:eastAsia="Times New Roman" w:hAnsi="Times New Roman" w:cs="Times New Roman"/>
          <w:sz w:val="24"/>
          <w:szCs w:val="24"/>
        </w:rPr>
      </w:pPr>
    </w:p>
    <w:p w14:paraId="6341EB4A" w14:textId="72EC5052" w:rsidR="00FD4B2C" w:rsidRDefault="00FD4B2C">
      <w:pPr>
        <w:spacing w:line="360" w:lineRule="auto"/>
        <w:ind w:firstLine="708"/>
        <w:jc w:val="both"/>
        <w:rPr>
          <w:rFonts w:ascii="Times New Roman" w:eastAsia="Times New Roman" w:hAnsi="Times New Roman" w:cs="Times New Roman"/>
          <w:sz w:val="24"/>
          <w:szCs w:val="24"/>
        </w:rPr>
      </w:pPr>
    </w:p>
    <w:p w14:paraId="6ED23CD7" w14:textId="12750968" w:rsidR="00FD4B2C" w:rsidRDefault="00FD4B2C">
      <w:pPr>
        <w:spacing w:line="360" w:lineRule="auto"/>
        <w:ind w:firstLine="708"/>
        <w:jc w:val="both"/>
        <w:rPr>
          <w:rFonts w:ascii="Times New Roman" w:eastAsia="Times New Roman" w:hAnsi="Times New Roman" w:cs="Times New Roman"/>
          <w:sz w:val="24"/>
          <w:szCs w:val="24"/>
        </w:rPr>
      </w:pPr>
    </w:p>
    <w:p w14:paraId="2EF693A7" w14:textId="448B4256" w:rsidR="00FD4B2C" w:rsidRDefault="00FD4B2C">
      <w:pPr>
        <w:spacing w:line="360" w:lineRule="auto"/>
        <w:ind w:firstLine="708"/>
        <w:jc w:val="both"/>
        <w:rPr>
          <w:rFonts w:ascii="Times New Roman" w:eastAsia="Times New Roman" w:hAnsi="Times New Roman" w:cs="Times New Roman"/>
          <w:sz w:val="24"/>
          <w:szCs w:val="24"/>
        </w:rPr>
      </w:pPr>
    </w:p>
    <w:p w14:paraId="2D7CC0D3" w14:textId="25FE217E" w:rsidR="00FD4B2C" w:rsidRDefault="00FD4B2C">
      <w:pPr>
        <w:spacing w:line="360" w:lineRule="auto"/>
        <w:ind w:firstLine="708"/>
        <w:jc w:val="both"/>
        <w:rPr>
          <w:rFonts w:ascii="Times New Roman" w:eastAsia="Times New Roman" w:hAnsi="Times New Roman" w:cs="Times New Roman"/>
          <w:sz w:val="24"/>
          <w:szCs w:val="24"/>
        </w:rPr>
      </w:pPr>
    </w:p>
    <w:p w14:paraId="21579327" w14:textId="77777777" w:rsidR="00FD4B2C" w:rsidRDefault="00FD4B2C">
      <w:pPr>
        <w:spacing w:line="360" w:lineRule="auto"/>
        <w:ind w:firstLine="708"/>
        <w:jc w:val="both"/>
        <w:rPr>
          <w:rFonts w:ascii="Times New Roman" w:eastAsia="Times New Roman" w:hAnsi="Times New Roman" w:cs="Times New Roman"/>
          <w:sz w:val="24"/>
          <w:szCs w:val="24"/>
        </w:rPr>
      </w:pPr>
    </w:p>
    <w:p w14:paraId="1445359C" w14:textId="77777777" w:rsidR="00480BFC" w:rsidRDefault="00A63877">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continuación, detallo las fichas de actividades y funciones requeridas para el puesto:</w:t>
      </w:r>
    </w:p>
    <w:p w14:paraId="3E266928"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Puesto de Jefe Administrativo</w:t>
      </w:r>
    </w:p>
    <w:p w14:paraId="629CF8F3"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Detalles generales del puesto de Jefe Administrativo.</w:t>
      </w:r>
    </w:p>
    <w:p w14:paraId="3B075ED0"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4CD37EB"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w:t>
      </w:r>
    </w:p>
    <w:p w14:paraId="6FE6EA7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Unidad administrativa: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8BEBF7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Área ejecutiva.</w:t>
      </w:r>
    </w:p>
    <w:p w14:paraId="18C4DE7A"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Misión del puesto: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397AD69"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upervisar las funciones delegadas a los empleados para un eficiente manejo general de todas las áreas, solucionar anomalías e inconvenientes presentados en la empresa, atender las quejas que se presenten por parte de los empleados y clientes, coordinar la importación y el almacenamiento del producto responsabilizarse ante la dirección de la empresa, tanto de la distribución del trabajo para los empleados de bodega, ventas, administración</w:t>
      </w:r>
    </w:p>
    <w:p w14:paraId="7CE46CBB"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Denominación del puesto:</w:t>
      </w:r>
      <w:r>
        <w:rPr>
          <w:rFonts w:ascii="Times New Roman" w:eastAsia="Times New Roman" w:hAnsi="Times New Roman" w:cs="Times New Roman"/>
          <w:sz w:val="24"/>
          <w:szCs w:val="24"/>
        </w:rPr>
        <w:tab/>
        <w:t xml:space="preserve">        </w:t>
      </w:r>
    </w:p>
    <w:p w14:paraId="622C4F19"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Jefe Administrativo</w:t>
      </w:r>
    </w:p>
    <w:p w14:paraId="58E35403"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 del puesto: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241AE071"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Administración y supervisión de procesos de importaciones, logística, bodega, atención al cliente.</w:t>
      </w:r>
    </w:p>
    <w:p w14:paraId="3621115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Remuneración:                              </w:t>
      </w:r>
    </w:p>
    <w:p w14:paraId="2DA3ED1C"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$ 500</w:t>
      </w:r>
    </w:p>
    <w:p w14:paraId="04CC1A3A" w14:textId="77777777" w:rsidR="00480BFC" w:rsidRDefault="00480BFC">
      <w:pPr>
        <w:spacing w:line="360" w:lineRule="auto"/>
        <w:jc w:val="both"/>
        <w:rPr>
          <w:rFonts w:ascii="Times New Roman" w:eastAsia="Times New Roman" w:hAnsi="Times New Roman" w:cs="Times New Roman"/>
          <w:sz w:val="24"/>
          <w:szCs w:val="24"/>
        </w:rPr>
      </w:pPr>
    </w:p>
    <w:p w14:paraId="2516C863" w14:textId="37B4F15F" w:rsidR="00480BFC" w:rsidRDefault="00480BFC">
      <w:pPr>
        <w:spacing w:line="360" w:lineRule="auto"/>
        <w:jc w:val="both"/>
        <w:rPr>
          <w:rFonts w:ascii="Times New Roman" w:eastAsia="Times New Roman" w:hAnsi="Times New Roman" w:cs="Times New Roman"/>
          <w:sz w:val="24"/>
          <w:szCs w:val="24"/>
        </w:rPr>
      </w:pPr>
    </w:p>
    <w:p w14:paraId="339C97D0" w14:textId="1978D949" w:rsidR="00FD4B2C" w:rsidRDefault="00FD4B2C">
      <w:pPr>
        <w:spacing w:line="360" w:lineRule="auto"/>
        <w:jc w:val="both"/>
        <w:rPr>
          <w:rFonts w:ascii="Times New Roman" w:eastAsia="Times New Roman" w:hAnsi="Times New Roman" w:cs="Times New Roman"/>
          <w:sz w:val="24"/>
          <w:szCs w:val="24"/>
        </w:rPr>
      </w:pPr>
    </w:p>
    <w:p w14:paraId="4C348D60" w14:textId="17207D22" w:rsidR="00FD4B2C" w:rsidRDefault="00FD4B2C">
      <w:pPr>
        <w:spacing w:line="360" w:lineRule="auto"/>
        <w:jc w:val="both"/>
        <w:rPr>
          <w:rFonts w:ascii="Times New Roman" w:eastAsia="Times New Roman" w:hAnsi="Times New Roman" w:cs="Times New Roman"/>
          <w:sz w:val="24"/>
          <w:szCs w:val="24"/>
        </w:rPr>
      </w:pPr>
    </w:p>
    <w:p w14:paraId="546D5259" w14:textId="00FD07BD" w:rsidR="00FD4B2C" w:rsidRDefault="00FD4B2C">
      <w:pPr>
        <w:spacing w:line="360" w:lineRule="auto"/>
        <w:jc w:val="both"/>
        <w:rPr>
          <w:rFonts w:ascii="Times New Roman" w:eastAsia="Times New Roman" w:hAnsi="Times New Roman" w:cs="Times New Roman"/>
          <w:sz w:val="24"/>
          <w:szCs w:val="24"/>
        </w:rPr>
      </w:pPr>
    </w:p>
    <w:p w14:paraId="061E8441" w14:textId="77777777" w:rsidR="00FD4B2C" w:rsidRDefault="00FD4B2C">
      <w:pPr>
        <w:spacing w:line="360" w:lineRule="auto"/>
        <w:jc w:val="both"/>
        <w:rPr>
          <w:rFonts w:ascii="Times New Roman" w:eastAsia="Times New Roman" w:hAnsi="Times New Roman" w:cs="Times New Roman"/>
          <w:sz w:val="24"/>
          <w:szCs w:val="24"/>
        </w:rPr>
      </w:pPr>
    </w:p>
    <w:p w14:paraId="761242F9" w14:textId="77777777" w:rsidR="00480BFC" w:rsidRDefault="00480BFC">
      <w:pPr>
        <w:spacing w:line="360" w:lineRule="auto"/>
        <w:jc w:val="both"/>
        <w:rPr>
          <w:rFonts w:ascii="Times New Roman" w:eastAsia="Times New Roman" w:hAnsi="Times New Roman" w:cs="Times New Roman"/>
          <w:sz w:val="24"/>
          <w:szCs w:val="24"/>
        </w:rPr>
      </w:pPr>
    </w:p>
    <w:p w14:paraId="35A02F76" w14:textId="77777777" w:rsidR="00480BFC" w:rsidRDefault="00A63877">
      <w:pPr>
        <w:spacing w:after="28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Méritos aspectos a considerar</w:t>
      </w:r>
    </w:p>
    <w:p w14:paraId="5D499603" w14:textId="77777777" w:rsidR="00480BFC" w:rsidRDefault="00A63877">
      <w:pPr>
        <w:spacing w:before="280" w:line="360" w:lineRule="auto"/>
        <w:rPr>
          <w:rFonts w:ascii="Times New Roman" w:eastAsia="Times New Roman" w:hAnsi="Times New Roman" w:cs="Times New Roman"/>
          <w:b/>
          <w:sz w:val="16"/>
          <w:szCs w:val="16"/>
        </w:rPr>
      </w:pPr>
      <w:bookmarkStart w:id="2" w:name="_30j0zll" w:colFirst="0" w:colLast="0"/>
      <w:bookmarkEnd w:id="2"/>
      <w:r>
        <w:rPr>
          <w:rFonts w:ascii="Times New Roman" w:eastAsia="Times New Roman" w:hAnsi="Times New Roman" w:cs="Times New Roman"/>
          <w:b/>
          <w:sz w:val="16"/>
          <w:szCs w:val="16"/>
        </w:rPr>
        <w:t xml:space="preserve">Tabla 2. </w:t>
      </w:r>
    </w:p>
    <w:p w14:paraId="6B0CCA4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Méritos aspectos a considerar, Jefe Administrativo</w:t>
      </w:r>
    </w:p>
    <w:tbl>
      <w:tblPr>
        <w:tblStyle w:val="a"/>
        <w:tblW w:w="82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1738"/>
        <w:gridCol w:w="2351"/>
        <w:gridCol w:w="2009"/>
      </w:tblGrid>
      <w:tr w:rsidR="00480BFC" w14:paraId="30B2A864" w14:textId="77777777">
        <w:trPr>
          <w:trHeight w:val="548"/>
        </w:trPr>
        <w:tc>
          <w:tcPr>
            <w:tcW w:w="2163"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64B7FF4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Instrucción formal</w:t>
            </w:r>
          </w:p>
        </w:tc>
        <w:tc>
          <w:tcPr>
            <w:tcW w:w="1738"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01C9DEC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Experiencia</w:t>
            </w:r>
          </w:p>
        </w:tc>
        <w:tc>
          <w:tcPr>
            <w:tcW w:w="2351"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875304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Capacitación</w:t>
            </w:r>
          </w:p>
        </w:tc>
        <w:tc>
          <w:tcPr>
            <w:tcW w:w="200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02CA949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Competencias del puesto</w:t>
            </w:r>
          </w:p>
        </w:tc>
      </w:tr>
      <w:tr w:rsidR="00480BFC" w14:paraId="17EDA355" w14:textId="77777777">
        <w:trPr>
          <w:trHeight w:val="5072"/>
        </w:trPr>
        <w:tc>
          <w:tcPr>
            <w:tcW w:w="2163" w:type="dxa"/>
            <w:tcBorders>
              <w:top w:val="single" w:sz="4" w:space="0" w:color="000000"/>
              <w:left w:val="single" w:sz="4" w:space="0" w:color="000000"/>
              <w:bottom w:val="single" w:sz="4" w:space="0" w:color="000000"/>
              <w:right w:val="single" w:sz="4" w:space="0" w:color="000000"/>
            </w:tcBorders>
          </w:tcPr>
          <w:p w14:paraId="50F2C7C4" w14:textId="77777777" w:rsidR="00480BFC" w:rsidRDefault="00480BFC">
            <w:pPr>
              <w:spacing w:line="360" w:lineRule="auto"/>
              <w:rPr>
                <w:rFonts w:ascii="Times New Roman" w:eastAsia="Times New Roman" w:hAnsi="Times New Roman" w:cs="Times New Roman"/>
                <w:sz w:val="16"/>
                <w:szCs w:val="16"/>
              </w:rPr>
            </w:pPr>
          </w:p>
          <w:p w14:paraId="0CE686F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Tecnólogo En administración de Empresas </w:t>
            </w:r>
          </w:p>
          <w:p w14:paraId="02D486A1" w14:textId="77777777" w:rsidR="00480BFC" w:rsidRDefault="00480BFC">
            <w:pPr>
              <w:spacing w:line="360" w:lineRule="auto"/>
              <w:rPr>
                <w:rFonts w:ascii="Times New Roman" w:eastAsia="Times New Roman" w:hAnsi="Times New Roman" w:cs="Times New Roman"/>
                <w:sz w:val="16"/>
                <w:szCs w:val="16"/>
              </w:rPr>
            </w:pPr>
          </w:p>
        </w:tc>
        <w:tc>
          <w:tcPr>
            <w:tcW w:w="1738" w:type="dxa"/>
            <w:tcBorders>
              <w:top w:val="single" w:sz="4" w:space="0" w:color="000000"/>
              <w:left w:val="single" w:sz="4" w:space="0" w:color="000000"/>
              <w:bottom w:val="single" w:sz="4" w:space="0" w:color="000000"/>
              <w:right w:val="single" w:sz="4" w:space="0" w:color="000000"/>
            </w:tcBorders>
          </w:tcPr>
          <w:p w14:paraId="2E3D7A3F" w14:textId="77777777" w:rsidR="00480BFC" w:rsidRDefault="00480BFC">
            <w:pPr>
              <w:spacing w:line="360" w:lineRule="auto"/>
              <w:rPr>
                <w:rFonts w:ascii="Times New Roman" w:eastAsia="Times New Roman" w:hAnsi="Times New Roman" w:cs="Times New Roman"/>
                <w:sz w:val="16"/>
                <w:szCs w:val="16"/>
              </w:rPr>
            </w:pPr>
          </w:p>
          <w:p w14:paraId="07879FB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Mínima 1 1/2 año en el cargo de      </w:t>
            </w:r>
          </w:p>
          <w:p w14:paraId="79076F12" w14:textId="77777777" w:rsidR="00480BFC" w:rsidRDefault="00480BFC">
            <w:pPr>
              <w:spacing w:line="360" w:lineRule="auto"/>
              <w:rPr>
                <w:rFonts w:ascii="Times New Roman" w:eastAsia="Times New Roman" w:hAnsi="Times New Roman" w:cs="Times New Roman"/>
                <w:sz w:val="16"/>
                <w:szCs w:val="16"/>
              </w:rPr>
            </w:pPr>
          </w:p>
          <w:p w14:paraId="2D3CF0D6" w14:textId="77777777" w:rsidR="00480BFC" w:rsidRDefault="00480BFC">
            <w:pPr>
              <w:spacing w:line="360" w:lineRule="auto"/>
              <w:rPr>
                <w:rFonts w:ascii="Times New Roman" w:eastAsia="Times New Roman" w:hAnsi="Times New Roman" w:cs="Times New Roman"/>
                <w:sz w:val="16"/>
                <w:szCs w:val="16"/>
              </w:rPr>
            </w:pPr>
          </w:p>
        </w:tc>
        <w:tc>
          <w:tcPr>
            <w:tcW w:w="2351" w:type="dxa"/>
            <w:tcBorders>
              <w:top w:val="single" w:sz="4" w:space="0" w:color="000000"/>
              <w:left w:val="single" w:sz="4" w:space="0" w:color="000000"/>
              <w:bottom w:val="single" w:sz="4" w:space="0" w:color="000000"/>
              <w:right w:val="single" w:sz="4" w:space="0" w:color="000000"/>
            </w:tcBorders>
          </w:tcPr>
          <w:p w14:paraId="15F01FC8" w14:textId="77777777" w:rsidR="00480BFC" w:rsidRDefault="00480BFC">
            <w:pPr>
              <w:spacing w:line="360" w:lineRule="auto"/>
              <w:rPr>
                <w:rFonts w:ascii="Times New Roman" w:eastAsia="Times New Roman" w:hAnsi="Times New Roman" w:cs="Times New Roman"/>
                <w:sz w:val="16"/>
                <w:szCs w:val="16"/>
              </w:rPr>
            </w:pPr>
          </w:p>
          <w:p w14:paraId="37FFED8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Técnicas de vanguardia e innovación.</w:t>
            </w:r>
          </w:p>
          <w:p w14:paraId="70495FB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Procesos de servicio y atención al cliente.</w:t>
            </w:r>
          </w:p>
          <w:p w14:paraId="49EAB8D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Administración de empresas; Técnicas de ventas.</w:t>
            </w:r>
          </w:p>
          <w:p w14:paraId="4CC2E30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Conocimiento de importaciones y logística.</w:t>
            </w:r>
          </w:p>
          <w:p w14:paraId="6B8B8CB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Dominio de procesos contables, manejo de tarde.</w:t>
            </w:r>
          </w:p>
          <w:p w14:paraId="63A1D272" w14:textId="77777777" w:rsidR="00480BFC" w:rsidRDefault="00480BFC">
            <w:pPr>
              <w:spacing w:line="360" w:lineRule="auto"/>
              <w:rPr>
                <w:rFonts w:ascii="Times New Roman" w:eastAsia="Times New Roman" w:hAnsi="Times New Roman" w:cs="Times New Roman"/>
                <w:sz w:val="16"/>
                <w:szCs w:val="16"/>
              </w:rPr>
            </w:pPr>
          </w:p>
        </w:tc>
        <w:tc>
          <w:tcPr>
            <w:tcW w:w="2009" w:type="dxa"/>
            <w:tcBorders>
              <w:top w:val="single" w:sz="4" w:space="0" w:color="000000"/>
              <w:left w:val="single" w:sz="4" w:space="0" w:color="000000"/>
              <w:bottom w:val="single" w:sz="4" w:space="0" w:color="000000"/>
              <w:right w:val="single" w:sz="4" w:space="0" w:color="000000"/>
            </w:tcBorders>
          </w:tcPr>
          <w:p w14:paraId="52133F65" w14:textId="77777777" w:rsidR="00480BFC" w:rsidRDefault="00480BFC">
            <w:pPr>
              <w:spacing w:line="360" w:lineRule="auto"/>
              <w:rPr>
                <w:rFonts w:ascii="Times New Roman" w:eastAsia="Times New Roman" w:hAnsi="Times New Roman" w:cs="Times New Roman"/>
                <w:sz w:val="16"/>
                <w:szCs w:val="16"/>
              </w:rPr>
            </w:pPr>
          </w:p>
          <w:p w14:paraId="4773F9A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Puntualidad</w:t>
            </w:r>
          </w:p>
          <w:p w14:paraId="473E68F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Respeto</w:t>
            </w:r>
          </w:p>
          <w:p w14:paraId="404CD27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Adaptabilidad.</w:t>
            </w:r>
          </w:p>
          <w:p w14:paraId="5E34300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Análisis de problemas.</w:t>
            </w:r>
          </w:p>
          <w:p w14:paraId="1323208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Análisis numérico.</w:t>
            </w:r>
          </w:p>
          <w:p w14:paraId="45A2FC4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Atención al cliente.</w:t>
            </w:r>
          </w:p>
          <w:p w14:paraId="18B4526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Creatividad.</w:t>
            </w:r>
          </w:p>
          <w:p w14:paraId="58CB39B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Comunicación </w:t>
            </w:r>
          </w:p>
          <w:p w14:paraId="0772606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Delegación.</w:t>
            </w:r>
          </w:p>
          <w:p w14:paraId="49E8FC0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Desarrollo de subordinados.</w:t>
            </w:r>
          </w:p>
          <w:p w14:paraId="0A1868C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Tolerancia al estrés.</w:t>
            </w:r>
          </w:p>
          <w:p w14:paraId="6577D5B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Liderazgo.</w:t>
            </w:r>
          </w:p>
          <w:p w14:paraId="414F5F6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Iniciativa.</w:t>
            </w:r>
          </w:p>
          <w:p w14:paraId="1D0C68B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Integridad.</w:t>
            </w:r>
          </w:p>
          <w:p w14:paraId="0019C39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Meticulosidad.</w:t>
            </w:r>
          </w:p>
          <w:p w14:paraId="7772526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Planificación y organización.</w:t>
            </w:r>
          </w:p>
          <w:p w14:paraId="77CFF04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Sensibilidad interpersonal.</w:t>
            </w:r>
          </w:p>
          <w:p w14:paraId="7F4146D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Trabajo en equipo.</w:t>
            </w:r>
          </w:p>
          <w:p w14:paraId="0647230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Tenacidad.</w:t>
            </w:r>
          </w:p>
          <w:p w14:paraId="7217D90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Responsabilidad.</w:t>
            </w:r>
          </w:p>
        </w:tc>
      </w:tr>
    </w:tbl>
    <w:p w14:paraId="129FB9F1" w14:textId="77777777" w:rsidR="00480BFC" w:rsidRDefault="00480BFC">
      <w:pPr>
        <w:spacing w:line="360" w:lineRule="auto"/>
        <w:rPr>
          <w:rFonts w:ascii="Times New Roman" w:eastAsia="Times New Roman" w:hAnsi="Times New Roman" w:cs="Times New Roman"/>
          <w:b/>
          <w:sz w:val="24"/>
          <w:szCs w:val="24"/>
        </w:rPr>
      </w:pPr>
    </w:p>
    <w:p w14:paraId="14ACFFA9"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Puesto de Bodeguero</w:t>
      </w:r>
    </w:p>
    <w:p w14:paraId="4BD8B735"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Detalles generales del puesto de Bodeguero.</w:t>
      </w:r>
    </w:p>
    <w:p w14:paraId="53F94AAA"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DB23081"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w:t>
      </w:r>
    </w:p>
    <w:p w14:paraId="57FB890C"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Unidad administrativa: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7C5766F"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Área Administrativa.</w:t>
      </w:r>
    </w:p>
    <w:p w14:paraId="1D5D81CE"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Misión del puesto: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5C93EA9" w14:textId="70DC7BED" w:rsidR="00FD4B2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Manejo de bodega stock, inventarios, limpieza, de su sector de trabajo, entrega y despacho a los clientes envió de correspondencia</w:t>
      </w:r>
      <w:r w:rsidR="00FD4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7496A85" w14:textId="2D0D59F4" w:rsidR="00480BFC" w:rsidRDefault="00FD4B2C">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Además de </w:t>
      </w:r>
      <w:r w:rsidR="00A63877">
        <w:rPr>
          <w:rFonts w:ascii="Times New Roman" w:eastAsia="Times New Roman" w:hAnsi="Times New Roman" w:cs="Times New Roman"/>
          <w:sz w:val="24"/>
          <w:szCs w:val="24"/>
        </w:rPr>
        <w:t>solucionar anomalías e inconvenientes presentados en la empresa, atender las quejas que se presenten por parte de los empleados y clientes.</w:t>
      </w:r>
    </w:p>
    <w:p w14:paraId="46882A03"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Denominación del puesto:</w:t>
      </w:r>
    </w:p>
    <w:p w14:paraId="70C089AE"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Bodeguero</w:t>
      </w:r>
    </w:p>
    <w:p w14:paraId="256EDB30"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 del puesto: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28DB8765"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Administración de la bodega logística, bodega, despacho del producto, atención al cliente.</w:t>
      </w:r>
    </w:p>
    <w:p w14:paraId="08E6080F"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Remuneración: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7BCFDD2B"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$ 425</w:t>
      </w:r>
    </w:p>
    <w:p w14:paraId="7064C3E3" w14:textId="77777777" w:rsidR="00480BFC" w:rsidRDefault="00A63877">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Méritos aspectos a considerar</w:t>
      </w:r>
    </w:p>
    <w:p w14:paraId="64BBD2AD"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3. </w:t>
      </w:r>
    </w:p>
    <w:p w14:paraId="148E106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Méritos aspectos a considerar, Bodeguero</w:t>
      </w:r>
    </w:p>
    <w:tbl>
      <w:tblPr>
        <w:tblStyle w:val="a0"/>
        <w:tblW w:w="82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3"/>
        <w:gridCol w:w="1962"/>
        <w:gridCol w:w="2711"/>
        <w:gridCol w:w="2135"/>
      </w:tblGrid>
      <w:tr w:rsidR="00480BFC" w14:paraId="1F299C52" w14:textId="77777777">
        <w:trPr>
          <w:trHeight w:val="673"/>
          <w:jc w:val="center"/>
        </w:trPr>
        <w:tc>
          <w:tcPr>
            <w:tcW w:w="1453"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2917822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Instrucción formal</w:t>
            </w:r>
          </w:p>
        </w:tc>
        <w:tc>
          <w:tcPr>
            <w:tcW w:w="196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05E7EF8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Experiencia</w:t>
            </w:r>
          </w:p>
        </w:tc>
        <w:tc>
          <w:tcPr>
            <w:tcW w:w="2711"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2DDBCE3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Capacitación</w:t>
            </w:r>
          </w:p>
        </w:tc>
        <w:tc>
          <w:tcPr>
            <w:tcW w:w="2135"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648360E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Competencias del puesto</w:t>
            </w:r>
          </w:p>
        </w:tc>
      </w:tr>
      <w:tr w:rsidR="00480BFC" w14:paraId="7D048B89" w14:textId="77777777">
        <w:trPr>
          <w:trHeight w:val="1266"/>
          <w:jc w:val="center"/>
        </w:trPr>
        <w:tc>
          <w:tcPr>
            <w:tcW w:w="1453" w:type="dxa"/>
            <w:tcBorders>
              <w:top w:val="single" w:sz="4" w:space="0" w:color="000000"/>
              <w:left w:val="single" w:sz="4" w:space="0" w:color="000000"/>
              <w:bottom w:val="single" w:sz="4" w:space="0" w:color="000000"/>
              <w:right w:val="single" w:sz="4" w:space="0" w:color="000000"/>
            </w:tcBorders>
          </w:tcPr>
          <w:p w14:paraId="1A5EA8D1" w14:textId="77777777" w:rsidR="00480BFC" w:rsidRDefault="00480BFC">
            <w:pPr>
              <w:spacing w:line="360" w:lineRule="auto"/>
              <w:rPr>
                <w:rFonts w:ascii="Times New Roman" w:eastAsia="Times New Roman" w:hAnsi="Times New Roman" w:cs="Times New Roman"/>
                <w:sz w:val="16"/>
                <w:szCs w:val="16"/>
              </w:rPr>
            </w:pPr>
          </w:p>
          <w:p w14:paraId="3C7F282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Bachiller Técnico</w:t>
            </w:r>
          </w:p>
          <w:p w14:paraId="75342BEB" w14:textId="77777777" w:rsidR="00480BFC" w:rsidRDefault="00480BFC">
            <w:pPr>
              <w:spacing w:line="360" w:lineRule="auto"/>
              <w:rPr>
                <w:rFonts w:ascii="Times New Roman" w:eastAsia="Times New Roman" w:hAnsi="Times New Roman" w:cs="Times New Roman"/>
                <w:sz w:val="16"/>
                <w:szCs w:val="16"/>
              </w:rPr>
            </w:pPr>
          </w:p>
        </w:tc>
        <w:tc>
          <w:tcPr>
            <w:tcW w:w="1962" w:type="dxa"/>
            <w:tcBorders>
              <w:top w:val="single" w:sz="4" w:space="0" w:color="000000"/>
              <w:left w:val="single" w:sz="4" w:space="0" w:color="000000"/>
              <w:bottom w:val="single" w:sz="4" w:space="0" w:color="000000"/>
              <w:right w:val="single" w:sz="4" w:space="0" w:color="000000"/>
            </w:tcBorders>
          </w:tcPr>
          <w:p w14:paraId="6D85C8B6" w14:textId="77777777" w:rsidR="00480BFC" w:rsidRDefault="00480BFC">
            <w:pPr>
              <w:spacing w:line="360" w:lineRule="auto"/>
              <w:rPr>
                <w:rFonts w:ascii="Times New Roman" w:eastAsia="Times New Roman" w:hAnsi="Times New Roman" w:cs="Times New Roman"/>
                <w:sz w:val="16"/>
                <w:szCs w:val="16"/>
              </w:rPr>
            </w:pPr>
          </w:p>
          <w:p w14:paraId="4071CF2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Mínima 1 1/2 año en el cargo de      </w:t>
            </w:r>
          </w:p>
          <w:p w14:paraId="6924C755" w14:textId="77777777" w:rsidR="00480BFC" w:rsidRDefault="00480BFC">
            <w:pPr>
              <w:spacing w:line="360" w:lineRule="auto"/>
              <w:rPr>
                <w:rFonts w:ascii="Times New Roman" w:eastAsia="Times New Roman" w:hAnsi="Times New Roman" w:cs="Times New Roman"/>
                <w:sz w:val="16"/>
                <w:szCs w:val="16"/>
              </w:rPr>
            </w:pPr>
          </w:p>
          <w:p w14:paraId="4300029D" w14:textId="77777777" w:rsidR="00480BFC" w:rsidRDefault="00480BFC">
            <w:pPr>
              <w:spacing w:line="360" w:lineRule="auto"/>
              <w:rPr>
                <w:rFonts w:ascii="Times New Roman" w:eastAsia="Times New Roman" w:hAnsi="Times New Roman" w:cs="Times New Roman"/>
                <w:sz w:val="16"/>
                <w:szCs w:val="16"/>
              </w:rPr>
            </w:pPr>
          </w:p>
        </w:tc>
        <w:tc>
          <w:tcPr>
            <w:tcW w:w="2711" w:type="dxa"/>
            <w:tcBorders>
              <w:top w:val="single" w:sz="4" w:space="0" w:color="000000"/>
              <w:left w:val="single" w:sz="4" w:space="0" w:color="000000"/>
              <w:bottom w:val="single" w:sz="4" w:space="0" w:color="000000"/>
              <w:right w:val="single" w:sz="4" w:space="0" w:color="000000"/>
            </w:tcBorders>
          </w:tcPr>
          <w:p w14:paraId="727108BD" w14:textId="77777777" w:rsidR="00480BFC" w:rsidRDefault="00480BFC">
            <w:pPr>
              <w:spacing w:line="360" w:lineRule="auto"/>
              <w:rPr>
                <w:rFonts w:ascii="Times New Roman" w:eastAsia="Times New Roman" w:hAnsi="Times New Roman" w:cs="Times New Roman"/>
                <w:sz w:val="16"/>
                <w:szCs w:val="16"/>
              </w:rPr>
            </w:pPr>
          </w:p>
          <w:p w14:paraId="7569345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Técnicas de vanguardia e innovación.</w:t>
            </w:r>
          </w:p>
          <w:p w14:paraId="6009ED3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Procesos de servicio y atención al cliente.</w:t>
            </w:r>
          </w:p>
          <w:p w14:paraId="77DDF0F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Técnicas de ventas.</w:t>
            </w:r>
          </w:p>
          <w:p w14:paraId="1872A82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Conocimiento de importaciones y logística.</w:t>
            </w:r>
          </w:p>
          <w:p w14:paraId="01A9811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Dominio de procesos contables, manejo de kardex.</w:t>
            </w:r>
          </w:p>
          <w:p w14:paraId="5EC912AF" w14:textId="77777777" w:rsidR="00480BFC" w:rsidRDefault="00480BFC">
            <w:pPr>
              <w:spacing w:line="360" w:lineRule="auto"/>
              <w:rPr>
                <w:rFonts w:ascii="Times New Roman" w:eastAsia="Times New Roman" w:hAnsi="Times New Roman" w:cs="Times New Roman"/>
                <w:sz w:val="16"/>
                <w:szCs w:val="16"/>
              </w:rPr>
            </w:pPr>
          </w:p>
        </w:tc>
        <w:tc>
          <w:tcPr>
            <w:tcW w:w="2135" w:type="dxa"/>
            <w:tcBorders>
              <w:top w:val="single" w:sz="4" w:space="0" w:color="000000"/>
              <w:left w:val="single" w:sz="4" w:space="0" w:color="000000"/>
              <w:bottom w:val="single" w:sz="4" w:space="0" w:color="000000"/>
              <w:right w:val="single" w:sz="4" w:space="0" w:color="000000"/>
            </w:tcBorders>
          </w:tcPr>
          <w:p w14:paraId="62DEB58A" w14:textId="77777777" w:rsidR="00480BFC" w:rsidRDefault="00480BFC">
            <w:pPr>
              <w:spacing w:line="360" w:lineRule="auto"/>
              <w:rPr>
                <w:rFonts w:ascii="Times New Roman" w:eastAsia="Times New Roman" w:hAnsi="Times New Roman" w:cs="Times New Roman"/>
                <w:sz w:val="16"/>
                <w:szCs w:val="16"/>
              </w:rPr>
            </w:pPr>
          </w:p>
          <w:p w14:paraId="14E75F0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Puntualidad</w:t>
            </w:r>
          </w:p>
          <w:p w14:paraId="0B34641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Respeto</w:t>
            </w:r>
          </w:p>
          <w:p w14:paraId="73F1493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Adaptabilidad.</w:t>
            </w:r>
          </w:p>
          <w:p w14:paraId="0A934C1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Análisis de problemas.</w:t>
            </w:r>
          </w:p>
          <w:p w14:paraId="4FDA679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Análisis numérico.</w:t>
            </w:r>
          </w:p>
          <w:p w14:paraId="08C5F5C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Atención al cliente.</w:t>
            </w:r>
          </w:p>
          <w:p w14:paraId="2D71F9C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Creatividad.</w:t>
            </w:r>
          </w:p>
          <w:p w14:paraId="088738A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Comunicación </w:t>
            </w:r>
          </w:p>
          <w:p w14:paraId="4694585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Delegación.</w:t>
            </w:r>
          </w:p>
          <w:p w14:paraId="440D27D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Desarrollo de subordinados.</w:t>
            </w:r>
          </w:p>
          <w:p w14:paraId="47BE4C1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Tolerancia al estrés.</w:t>
            </w:r>
          </w:p>
          <w:p w14:paraId="6A79877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Liderazgo.</w:t>
            </w:r>
          </w:p>
          <w:p w14:paraId="534E9EC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Iniciativa.</w:t>
            </w:r>
          </w:p>
          <w:p w14:paraId="0A2EC54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Integridad.</w:t>
            </w:r>
          </w:p>
          <w:p w14:paraId="3F535EC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Meticulosidad.</w:t>
            </w:r>
          </w:p>
          <w:p w14:paraId="7C68E42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Planificación y organización.</w:t>
            </w:r>
          </w:p>
          <w:p w14:paraId="5F053B1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Sensibilidad interpersonal.</w:t>
            </w:r>
          </w:p>
          <w:p w14:paraId="66B84DC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Trabajo en equipo.</w:t>
            </w:r>
          </w:p>
          <w:p w14:paraId="478D7BA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Tenacidad.</w:t>
            </w:r>
          </w:p>
          <w:p w14:paraId="19CD88C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Responsabilidad.</w:t>
            </w:r>
          </w:p>
        </w:tc>
      </w:tr>
    </w:tbl>
    <w:p w14:paraId="26A066F8" w14:textId="77777777" w:rsidR="00480BFC" w:rsidRDefault="00480BFC">
      <w:pPr>
        <w:spacing w:before="280" w:after="280" w:line="360" w:lineRule="auto"/>
        <w:rPr>
          <w:rFonts w:ascii="Times New Roman" w:eastAsia="Times New Roman" w:hAnsi="Times New Roman" w:cs="Times New Roman"/>
          <w:b/>
          <w:sz w:val="28"/>
          <w:szCs w:val="28"/>
          <w:highlight w:val="yellow"/>
        </w:rPr>
      </w:pPr>
    </w:p>
    <w:p w14:paraId="729AEE7D" w14:textId="77777777" w:rsidR="00480BFC" w:rsidRDefault="00A63877">
      <w:pPr>
        <w:pBdr>
          <w:top w:val="nil"/>
          <w:left w:val="nil"/>
          <w:bottom w:val="nil"/>
          <w:right w:val="nil"/>
          <w:between w:val="nil"/>
        </w:pBdr>
        <w:spacing w:before="280" w:after="240" w:line="360" w:lineRule="auto"/>
        <w:jc w:val="center"/>
        <w:rPr>
          <w:rFonts w:ascii="Times New Roman" w:eastAsia="Times New Roman" w:hAnsi="Times New Roman" w:cs="Times New Roman"/>
          <w:b/>
          <w:color w:val="000000"/>
          <w:sz w:val="28"/>
          <w:szCs w:val="28"/>
        </w:rPr>
      </w:pPr>
      <w:bookmarkStart w:id="3" w:name="_1fob9te" w:colFirst="0" w:colLast="0"/>
      <w:bookmarkEnd w:id="3"/>
      <w:r>
        <w:rPr>
          <w:rFonts w:ascii="Times New Roman" w:eastAsia="Times New Roman" w:hAnsi="Times New Roman" w:cs="Times New Roman"/>
          <w:b/>
          <w:color w:val="000000"/>
          <w:sz w:val="28"/>
          <w:szCs w:val="28"/>
        </w:rPr>
        <w:lastRenderedPageBreak/>
        <w:t>3. INVESTIGACIÓN DE MERCADOS Y MARKETING</w:t>
      </w:r>
    </w:p>
    <w:p w14:paraId="3CBC2CAB" w14:textId="77777777" w:rsidR="00480BFC" w:rsidRDefault="00A63877">
      <w:pPr>
        <w:spacing w:after="240" w:line="360" w:lineRule="auto"/>
        <w:jc w:val="both"/>
        <w:rPr>
          <w:rFonts w:ascii="Times New Roman" w:eastAsia="Times New Roman" w:hAnsi="Times New Roman" w:cs="Times New Roman"/>
          <w:b/>
          <w:sz w:val="24"/>
          <w:szCs w:val="24"/>
        </w:rPr>
      </w:pPr>
      <w:bookmarkStart w:id="4" w:name="_3znysh7" w:colFirst="0" w:colLast="0"/>
      <w:bookmarkEnd w:id="4"/>
      <w:r>
        <w:rPr>
          <w:rFonts w:ascii="Times New Roman" w:eastAsia="Times New Roman" w:hAnsi="Times New Roman" w:cs="Times New Roman"/>
          <w:b/>
          <w:sz w:val="24"/>
          <w:szCs w:val="24"/>
        </w:rPr>
        <w:t>3.1 Objetivo de mercadotecnia</w:t>
      </w:r>
    </w:p>
    <w:p w14:paraId="1A0A6E52" w14:textId="77777777" w:rsidR="00480BFC" w:rsidRDefault="00A63877">
      <w:pPr>
        <w:pBdr>
          <w:top w:val="nil"/>
          <w:left w:val="nil"/>
          <w:bottom w:val="nil"/>
          <w:right w:val="nil"/>
          <w:between w:val="nil"/>
        </w:pBd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los conocimientos impartidos la mercadotecnia se podría definir como como la actividad mediante la cual un negocio/empresa determina que un sector de la población requiere de un producto o servicio, además de cómo dar a conocer un producto que se ofrezca a la misma. Esta actividad tiene como objetivo final entender el mercado como sus consumidores.</w:t>
      </w:r>
    </w:p>
    <w:p w14:paraId="1D36FD3C" w14:textId="786D06C1" w:rsidR="00480BFC" w:rsidRDefault="00A63877">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Bajo esta premisa Econoparts Import Group </w:t>
      </w:r>
      <w:r>
        <w:rPr>
          <w:rFonts w:ascii="Times New Roman" w:eastAsia="Times New Roman" w:hAnsi="Times New Roman" w:cs="Times New Roman"/>
          <w:sz w:val="24"/>
          <w:szCs w:val="24"/>
        </w:rPr>
        <w:t>implementará</w:t>
      </w:r>
      <w:r>
        <w:rPr>
          <w:rFonts w:ascii="Times New Roman" w:eastAsia="Times New Roman" w:hAnsi="Times New Roman" w:cs="Times New Roman"/>
          <w:color w:val="000000"/>
          <w:sz w:val="24"/>
          <w:szCs w:val="24"/>
        </w:rPr>
        <w:t xml:space="preserve"> una campaña de marketing enfocada a atraer clientes, que consigan al adquirir producto</w:t>
      </w:r>
      <w:r w:rsidR="00D04255">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ofreciendo y garantizando calidad, precio, puntualidad con canales información físicos y digitales que nos permitan llegar y concretar para satisfacer la necesidad de nuestros con el plus de entablar una relación más cálida y perpetua con nuestros consumidores.</w:t>
      </w:r>
    </w:p>
    <w:p w14:paraId="619D982C" w14:textId="77777777" w:rsidR="00480BFC" w:rsidRDefault="00A63877">
      <w:pPr>
        <w:spacing w:after="240" w:line="360" w:lineRule="auto"/>
        <w:jc w:val="both"/>
        <w:rPr>
          <w:rFonts w:ascii="Times New Roman" w:eastAsia="Times New Roman" w:hAnsi="Times New Roman" w:cs="Times New Roman"/>
          <w:b/>
          <w:sz w:val="24"/>
          <w:szCs w:val="24"/>
        </w:rPr>
      </w:pPr>
      <w:bookmarkStart w:id="5" w:name="_2et92p0" w:colFirst="0" w:colLast="0"/>
      <w:bookmarkEnd w:id="5"/>
      <w:r>
        <w:rPr>
          <w:rFonts w:ascii="Times New Roman" w:eastAsia="Times New Roman" w:hAnsi="Times New Roman" w:cs="Times New Roman"/>
          <w:b/>
          <w:sz w:val="24"/>
          <w:szCs w:val="24"/>
        </w:rPr>
        <w:t>3.2 Investigación de mercado</w:t>
      </w:r>
    </w:p>
    <w:p w14:paraId="75E3C4B8"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Se considera a la investigación de mercados como la técnica mediante la cual se crean bases de datos y que posteriormente se pueden analizar para llegar a conclusiones, se usan por lo general para la toma de decisiones. ("Investigación de Mercados | QuestionPro", 2016)</w:t>
      </w:r>
    </w:p>
    <w:p w14:paraId="3DFEC6E6" w14:textId="6F89E377" w:rsidR="00480BFC" w:rsidRDefault="00A63877">
      <w:pPr>
        <w:pBdr>
          <w:top w:val="nil"/>
          <w:left w:val="nil"/>
          <w:bottom w:val="nil"/>
          <w:right w:val="nil"/>
          <w:between w:val="nil"/>
        </w:pBdr>
        <w:spacing w:before="28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realizar el estudio de mercado </w:t>
      </w:r>
      <w:r w:rsidR="005D6F64">
        <w:rPr>
          <w:rFonts w:ascii="Times New Roman" w:eastAsia="Times New Roman" w:hAnsi="Times New Roman" w:cs="Times New Roman"/>
          <w:color w:val="000000"/>
          <w:sz w:val="24"/>
          <w:szCs w:val="24"/>
        </w:rPr>
        <w:t>se determinaron</w:t>
      </w:r>
      <w:r>
        <w:rPr>
          <w:rFonts w:ascii="Times New Roman" w:eastAsia="Times New Roman" w:hAnsi="Times New Roman" w:cs="Times New Roman"/>
          <w:color w:val="000000"/>
          <w:sz w:val="24"/>
          <w:szCs w:val="24"/>
        </w:rPr>
        <w:t xml:space="preserve"> las fallas de procesos de la competencia y ubicar nuevos competidores en esta rama queremos implementar un giro de atención al cliente en el cual sepa que está atendido y su producto estará su disposición como lo acordamos ofreciendo precios y calidad competitivos con el mercado</w:t>
      </w:r>
      <w:r w:rsidR="005D6F64">
        <w:rPr>
          <w:rFonts w:ascii="Times New Roman" w:eastAsia="Times New Roman" w:hAnsi="Times New Roman" w:cs="Times New Roman"/>
          <w:color w:val="000000"/>
          <w:sz w:val="24"/>
          <w:szCs w:val="24"/>
        </w:rPr>
        <w:t>.</w:t>
      </w:r>
    </w:p>
    <w:p w14:paraId="6294670F" w14:textId="77777777" w:rsidR="005D6F64" w:rsidRDefault="00A63877">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Competitivamente el análisis debe ser enfocado desde un ámbito de investigación de seguimiento continuo, aprovechando las aristas que dejan nuestros competidores por más insignificantes</w:t>
      </w:r>
      <w:r w:rsidR="005D6F64">
        <w:rPr>
          <w:rFonts w:ascii="Times New Roman" w:eastAsia="Times New Roman" w:hAnsi="Times New Roman" w:cs="Times New Roman"/>
          <w:color w:val="000000"/>
          <w:sz w:val="24"/>
          <w:szCs w:val="24"/>
        </w:rPr>
        <w:t xml:space="preserve"> que sean.</w:t>
      </w:r>
      <w:r>
        <w:rPr>
          <w:rFonts w:ascii="Times New Roman" w:eastAsia="Times New Roman" w:hAnsi="Times New Roman" w:cs="Times New Roman"/>
          <w:color w:val="000000"/>
          <w:sz w:val="24"/>
          <w:szCs w:val="24"/>
        </w:rPr>
        <w:t xml:space="preserve"> </w:t>
      </w:r>
    </w:p>
    <w:p w14:paraId="7221295D" w14:textId="7DC015D8" w:rsidR="00480BFC" w:rsidRDefault="005D6F64">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Esto</w:t>
      </w:r>
      <w:r w:rsidR="00A63877">
        <w:rPr>
          <w:rFonts w:ascii="Times New Roman" w:eastAsia="Times New Roman" w:hAnsi="Times New Roman" w:cs="Times New Roman"/>
          <w:color w:val="000000"/>
          <w:sz w:val="24"/>
          <w:szCs w:val="24"/>
        </w:rPr>
        <w:t xml:space="preserve"> es una oportunidad </w:t>
      </w:r>
      <w:r>
        <w:rPr>
          <w:rFonts w:ascii="Times New Roman" w:eastAsia="Times New Roman" w:hAnsi="Times New Roman" w:cs="Times New Roman"/>
          <w:color w:val="000000"/>
          <w:sz w:val="24"/>
          <w:szCs w:val="24"/>
        </w:rPr>
        <w:t xml:space="preserve">para </w:t>
      </w:r>
      <w:r w:rsidR="00A63877">
        <w:rPr>
          <w:rFonts w:ascii="Times New Roman" w:eastAsia="Times New Roman" w:hAnsi="Times New Roman" w:cs="Times New Roman"/>
          <w:color w:val="000000"/>
          <w:sz w:val="24"/>
          <w:szCs w:val="24"/>
        </w:rPr>
        <w:t>ofrecer mejores servicios, mejores productos a nuestros clientes,</w:t>
      </w:r>
      <w:r>
        <w:rPr>
          <w:rFonts w:ascii="Times New Roman" w:eastAsia="Times New Roman" w:hAnsi="Times New Roman" w:cs="Times New Roman"/>
          <w:color w:val="000000"/>
          <w:sz w:val="24"/>
          <w:szCs w:val="24"/>
        </w:rPr>
        <w:t xml:space="preserve"> sin despreocuparse</w:t>
      </w:r>
      <w:r w:rsidR="00A63877">
        <w:rPr>
          <w:rFonts w:ascii="Times New Roman" w:eastAsia="Times New Roman" w:hAnsi="Times New Roman" w:cs="Times New Roman"/>
          <w:color w:val="000000"/>
          <w:sz w:val="24"/>
          <w:szCs w:val="24"/>
        </w:rPr>
        <w:t xml:space="preserve"> de la competencia ya que al observarlos </w:t>
      </w:r>
      <w:r>
        <w:rPr>
          <w:rFonts w:ascii="Times New Roman" w:eastAsia="Times New Roman" w:hAnsi="Times New Roman" w:cs="Times New Roman"/>
          <w:color w:val="000000"/>
          <w:sz w:val="24"/>
          <w:szCs w:val="24"/>
        </w:rPr>
        <w:t>se aprende</w:t>
      </w:r>
      <w:r w:rsidR="00A63877">
        <w:rPr>
          <w:rFonts w:ascii="Times New Roman" w:eastAsia="Times New Roman" w:hAnsi="Times New Roman" w:cs="Times New Roman"/>
          <w:color w:val="000000"/>
          <w:sz w:val="24"/>
          <w:szCs w:val="24"/>
        </w:rPr>
        <w:t xml:space="preserve"> y de esta manera</w:t>
      </w:r>
      <w:r>
        <w:rPr>
          <w:rFonts w:ascii="Times New Roman" w:eastAsia="Times New Roman" w:hAnsi="Times New Roman" w:cs="Times New Roman"/>
          <w:color w:val="000000"/>
          <w:sz w:val="24"/>
          <w:szCs w:val="24"/>
        </w:rPr>
        <w:t xml:space="preserve"> se </w:t>
      </w:r>
      <w:r w:rsidR="00677B6B">
        <w:rPr>
          <w:rFonts w:ascii="Times New Roman" w:eastAsia="Times New Roman" w:hAnsi="Times New Roman" w:cs="Times New Roman"/>
          <w:color w:val="000000"/>
          <w:sz w:val="24"/>
          <w:szCs w:val="24"/>
        </w:rPr>
        <w:t>optimizarán</w:t>
      </w:r>
      <w:r>
        <w:rPr>
          <w:rFonts w:ascii="Times New Roman" w:eastAsia="Times New Roman" w:hAnsi="Times New Roman" w:cs="Times New Roman"/>
          <w:color w:val="000000"/>
          <w:sz w:val="24"/>
          <w:szCs w:val="24"/>
        </w:rPr>
        <w:t xml:space="preserve"> los</w:t>
      </w:r>
      <w:r w:rsidR="00A638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esfuerzos de la empresa</w:t>
      </w:r>
      <w:r w:rsidR="00A63877">
        <w:rPr>
          <w:rFonts w:ascii="Times New Roman" w:eastAsia="Times New Roman" w:hAnsi="Times New Roman" w:cs="Times New Roman"/>
          <w:color w:val="000000"/>
          <w:sz w:val="24"/>
          <w:szCs w:val="24"/>
        </w:rPr>
        <w:t xml:space="preserve">, y de esta </w:t>
      </w:r>
      <w:r w:rsidR="00A63877" w:rsidRPr="005D6F64">
        <w:rPr>
          <w:rFonts w:ascii="Times New Roman" w:eastAsia="Times New Roman" w:hAnsi="Times New Roman" w:cs="Times New Roman"/>
          <w:color w:val="000000"/>
          <w:sz w:val="24"/>
          <w:szCs w:val="24"/>
        </w:rPr>
        <w:t>manera capta y fideliz</w:t>
      </w:r>
      <w:r w:rsidRPr="005D6F64">
        <w:rPr>
          <w:rFonts w:ascii="Times New Roman" w:eastAsia="Times New Roman" w:hAnsi="Times New Roman" w:cs="Times New Roman"/>
          <w:color w:val="000000"/>
          <w:sz w:val="24"/>
          <w:szCs w:val="24"/>
        </w:rPr>
        <w:t>a</w:t>
      </w:r>
      <w:r w:rsidR="00A63877" w:rsidRPr="005D6F64">
        <w:rPr>
          <w:rFonts w:ascii="Times New Roman" w:eastAsia="Times New Roman" w:hAnsi="Times New Roman" w:cs="Times New Roman"/>
          <w:color w:val="000000"/>
          <w:sz w:val="24"/>
          <w:szCs w:val="24"/>
        </w:rPr>
        <w:t xml:space="preserve"> a los</w:t>
      </w:r>
      <w:r w:rsidR="00A63877">
        <w:rPr>
          <w:rFonts w:ascii="Times New Roman" w:eastAsia="Times New Roman" w:hAnsi="Times New Roman" w:cs="Times New Roman"/>
          <w:color w:val="000000"/>
          <w:sz w:val="24"/>
          <w:szCs w:val="24"/>
        </w:rPr>
        <w:t xml:space="preserve"> clientes actuales y </w:t>
      </w:r>
      <w:r>
        <w:rPr>
          <w:rFonts w:ascii="Times New Roman" w:eastAsia="Times New Roman" w:hAnsi="Times New Roman" w:cs="Times New Roman"/>
          <w:color w:val="000000"/>
          <w:sz w:val="24"/>
          <w:szCs w:val="24"/>
        </w:rPr>
        <w:t>logra</w:t>
      </w:r>
      <w:r w:rsidR="00A63877">
        <w:rPr>
          <w:rFonts w:ascii="Times New Roman" w:eastAsia="Times New Roman" w:hAnsi="Times New Roman" w:cs="Times New Roman"/>
          <w:color w:val="000000"/>
          <w:sz w:val="24"/>
          <w:szCs w:val="24"/>
        </w:rPr>
        <w:t xml:space="preserve"> incrementar nuevos y de esta </w:t>
      </w:r>
      <w:r w:rsidR="00A63877" w:rsidRPr="005D6F64">
        <w:rPr>
          <w:rFonts w:ascii="Times New Roman" w:eastAsia="Times New Roman" w:hAnsi="Times New Roman" w:cs="Times New Roman"/>
          <w:color w:val="000000"/>
          <w:sz w:val="24"/>
          <w:szCs w:val="24"/>
        </w:rPr>
        <w:t xml:space="preserve">manera </w:t>
      </w:r>
      <w:r w:rsidRPr="005D6F64">
        <w:rPr>
          <w:rFonts w:ascii="Times New Roman" w:eastAsia="Times New Roman" w:hAnsi="Times New Roman" w:cs="Times New Roman"/>
          <w:color w:val="000000"/>
          <w:sz w:val="24"/>
          <w:szCs w:val="24"/>
        </w:rPr>
        <w:t>se</w:t>
      </w:r>
      <w:r w:rsidR="00A63877" w:rsidRPr="005D6F64">
        <w:rPr>
          <w:rFonts w:ascii="Times New Roman" w:eastAsia="Times New Roman" w:hAnsi="Times New Roman" w:cs="Times New Roman"/>
          <w:color w:val="000000"/>
          <w:sz w:val="24"/>
          <w:szCs w:val="24"/>
        </w:rPr>
        <w:t xml:space="preserve"> proyecta hacer crecer </w:t>
      </w:r>
      <w:r w:rsidRPr="005D6F64">
        <w:rPr>
          <w:rFonts w:ascii="Times New Roman" w:eastAsia="Times New Roman" w:hAnsi="Times New Roman" w:cs="Times New Roman"/>
          <w:color w:val="000000"/>
          <w:sz w:val="24"/>
          <w:szCs w:val="24"/>
        </w:rPr>
        <w:t xml:space="preserve">el </w:t>
      </w:r>
      <w:r w:rsidR="00A63877" w:rsidRPr="005D6F64">
        <w:rPr>
          <w:rFonts w:ascii="Times New Roman" w:eastAsia="Times New Roman" w:hAnsi="Times New Roman" w:cs="Times New Roman"/>
          <w:color w:val="000000"/>
          <w:sz w:val="24"/>
          <w:szCs w:val="24"/>
        </w:rPr>
        <w:t>negocio</w:t>
      </w:r>
      <w:r w:rsidR="00A63877">
        <w:rPr>
          <w:rFonts w:ascii="Times New Roman" w:eastAsia="Times New Roman" w:hAnsi="Times New Roman" w:cs="Times New Roman"/>
          <w:color w:val="000000"/>
          <w:sz w:val="24"/>
          <w:szCs w:val="24"/>
        </w:rPr>
        <w:t>.</w:t>
      </w:r>
    </w:p>
    <w:p w14:paraId="7D3CBD62" w14:textId="72383DC1" w:rsidR="00480BFC" w:rsidRDefault="00A63877">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w:t>
      </w:r>
      <w:r w:rsidR="00677B6B">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strategias de venta y marketing a implementar </w:t>
      </w:r>
      <w:r w:rsidR="00677B6B">
        <w:rPr>
          <w:rFonts w:ascii="Times New Roman" w:eastAsia="Times New Roman" w:hAnsi="Times New Roman" w:cs="Times New Roman"/>
          <w:color w:val="000000"/>
          <w:sz w:val="24"/>
          <w:szCs w:val="24"/>
        </w:rPr>
        <w:t>son</w:t>
      </w:r>
      <w:r w:rsidRPr="00194916">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focalizadas e implementadas a abastecer y distribuir directamente a los diversos canales definidos con anterioridad a nivel nacional sabiendo de las falencias existentes en el mercado se adjudicará y se ofrecerá un stock de partes y piezas a </w:t>
      </w:r>
      <w:r w:rsidR="00677B6B">
        <w:rPr>
          <w:rFonts w:ascii="Times New Roman" w:eastAsia="Times New Roman" w:hAnsi="Times New Roman" w:cs="Times New Roman"/>
          <w:color w:val="000000"/>
          <w:sz w:val="24"/>
          <w:szCs w:val="24"/>
        </w:rPr>
        <w:t>los</w:t>
      </w:r>
      <w:r>
        <w:rPr>
          <w:rFonts w:ascii="Times New Roman" w:eastAsia="Times New Roman" w:hAnsi="Times New Roman" w:cs="Times New Roman"/>
          <w:color w:val="000000"/>
          <w:sz w:val="24"/>
          <w:szCs w:val="24"/>
        </w:rPr>
        <w:t xml:space="preserve"> grandes socios</w:t>
      </w:r>
      <w:r w:rsidR="00677B6B">
        <w:rPr>
          <w:rFonts w:ascii="Times New Roman" w:eastAsia="Times New Roman" w:hAnsi="Times New Roman" w:cs="Times New Roman"/>
          <w:color w:val="000000"/>
          <w:sz w:val="24"/>
          <w:szCs w:val="24"/>
        </w:rPr>
        <w:t xml:space="preserve"> de la empresa</w:t>
      </w:r>
      <w:r>
        <w:rPr>
          <w:rFonts w:ascii="Times New Roman" w:eastAsia="Times New Roman" w:hAnsi="Times New Roman" w:cs="Times New Roman"/>
          <w:color w:val="000000"/>
          <w:sz w:val="24"/>
          <w:szCs w:val="24"/>
        </w:rPr>
        <w:t xml:space="preserve"> como lo son los grandes concesionarios existentes en nuestro</w:t>
      </w:r>
      <w:r w:rsidR="00677B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país. Se implementará </w:t>
      </w:r>
      <w:r w:rsidR="00677B6B">
        <w:rPr>
          <w:rFonts w:ascii="Times New Roman" w:eastAsia="Times New Roman" w:hAnsi="Times New Roman" w:cs="Times New Roman"/>
          <w:color w:val="000000"/>
          <w:sz w:val="24"/>
          <w:szCs w:val="24"/>
        </w:rPr>
        <w:t xml:space="preserve">un </w:t>
      </w:r>
      <w:r>
        <w:rPr>
          <w:rFonts w:ascii="Times New Roman" w:eastAsia="Times New Roman" w:hAnsi="Times New Roman" w:cs="Times New Roman"/>
          <w:color w:val="000000"/>
          <w:sz w:val="24"/>
          <w:szCs w:val="24"/>
        </w:rPr>
        <w:t>tipo de venta a clientes específicos que necesitan una pieza automotriz específica, ya que pondremos nuestro negocio en redes sociales, página web creada para este efecto</w:t>
      </w:r>
      <w:r w:rsidR="00677B6B">
        <w:rPr>
          <w:rFonts w:ascii="Times New Roman" w:eastAsia="Times New Roman" w:hAnsi="Times New Roman" w:cs="Times New Roman"/>
          <w:color w:val="000000"/>
          <w:sz w:val="24"/>
          <w:szCs w:val="24"/>
        </w:rPr>
        <w:t>.</w:t>
      </w:r>
    </w:p>
    <w:p w14:paraId="1E3A4852" w14:textId="6740908C" w:rsidR="00480BFC" w:rsidRDefault="00A63877">
      <w:pPr>
        <w:pBdr>
          <w:top w:val="nil"/>
          <w:left w:val="nil"/>
          <w:bottom w:val="nil"/>
          <w:right w:val="nil"/>
          <w:between w:val="nil"/>
        </w:pBdr>
        <w:spacing w:after="28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w:t>
      </w:r>
      <w:r w:rsidR="00F013BC">
        <w:rPr>
          <w:rFonts w:ascii="Times New Roman" w:eastAsia="Times New Roman" w:hAnsi="Times New Roman" w:cs="Times New Roman"/>
          <w:color w:val="000000"/>
          <w:sz w:val="24"/>
          <w:szCs w:val="24"/>
        </w:rPr>
        <w:t>encuesta ayudará</w:t>
      </w:r>
      <w:r>
        <w:rPr>
          <w:rFonts w:ascii="Times New Roman" w:eastAsia="Times New Roman" w:hAnsi="Times New Roman" w:cs="Times New Roman"/>
          <w:color w:val="000000"/>
          <w:sz w:val="24"/>
          <w:szCs w:val="24"/>
        </w:rPr>
        <w:t xml:space="preserve"> a definir ciertos criterios y necesidades de los clientes los cuales al momento de adquirir un repuesto para su vehículo no lo encuentran y los grandes concesionarios no lo distribuyen, o no está disponible en el mercado a pesar de existir vehículos que no son muy antiguos en el parque automotor local y nacional.</w:t>
      </w:r>
    </w:p>
    <w:p w14:paraId="3CF54509" w14:textId="77777777" w:rsidR="00480BFC" w:rsidRDefault="00A63877">
      <w:pPr>
        <w:spacing w:line="360" w:lineRule="auto"/>
        <w:jc w:val="both"/>
        <w:rPr>
          <w:rFonts w:ascii="Times New Roman" w:eastAsia="Times New Roman" w:hAnsi="Times New Roman" w:cs="Times New Roman"/>
          <w:b/>
          <w:sz w:val="24"/>
          <w:szCs w:val="24"/>
        </w:rPr>
      </w:pPr>
      <w:bookmarkStart w:id="6" w:name="_tyjcwt" w:colFirst="0" w:colLast="0"/>
      <w:bookmarkEnd w:id="6"/>
      <w:r>
        <w:rPr>
          <w:rFonts w:ascii="Times New Roman" w:eastAsia="Times New Roman" w:hAnsi="Times New Roman" w:cs="Times New Roman"/>
          <w:b/>
          <w:sz w:val="24"/>
          <w:szCs w:val="24"/>
        </w:rPr>
        <w:t>3.3 Modalidad</w:t>
      </w:r>
    </w:p>
    <w:p w14:paraId="28663C8B" w14:textId="77777777" w:rsidR="00480BFC" w:rsidRDefault="00A6387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encuesta </w:t>
      </w:r>
      <w:r>
        <w:rPr>
          <w:rFonts w:ascii="Times New Roman" w:eastAsia="Times New Roman" w:hAnsi="Times New Roman" w:cs="Times New Roman"/>
          <w:sz w:val="24"/>
          <w:szCs w:val="24"/>
        </w:rPr>
        <w:t>es</w:t>
      </w:r>
      <w:r>
        <w:rPr>
          <w:rFonts w:ascii="Times New Roman" w:eastAsia="Times New Roman" w:hAnsi="Times New Roman" w:cs="Times New Roman"/>
          <w:color w:val="000000"/>
          <w:sz w:val="24"/>
          <w:szCs w:val="24"/>
        </w:rPr>
        <w:t xml:space="preserve"> una herramienta muy </w:t>
      </w:r>
      <w:r>
        <w:rPr>
          <w:rFonts w:ascii="Times New Roman" w:eastAsia="Times New Roman" w:hAnsi="Times New Roman" w:cs="Times New Roman"/>
          <w:sz w:val="24"/>
          <w:szCs w:val="24"/>
        </w:rPr>
        <w:t>útil en el momento</w:t>
      </w:r>
      <w:r>
        <w:rPr>
          <w:rFonts w:ascii="Times New Roman" w:eastAsia="Times New Roman" w:hAnsi="Times New Roman" w:cs="Times New Roman"/>
          <w:color w:val="000000"/>
          <w:sz w:val="24"/>
          <w:szCs w:val="24"/>
        </w:rPr>
        <w:t xml:space="preserve"> de necesitar obtener la recolección de datos. Para la obtención de los resultados esperados, se necesita que se realicen cuidadosamente. Al realizar este proceso se </w:t>
      </w:r>
      <w:r>
        <w:rPr>
          <w:rFonts w:ascii="Times New Roman" w:eastAsia="Times New Roman" w:hAnsi="Times New Roman" w:cs="Times New Roman"/>
          <w:sz w:val="24"/>
          <w:szCs w:val="24"/>
        </w:rPr>
        <w:t>deben</w:t>
      </w:r>
      <w:r>
        <w:rPr>
          <w:rFonts w:ascii="Times New Roman" w:eastAsia="Times New Roman" w:hAnsi="Times New Roman" w:cs="Times New Roman"/>
          <w:color w:val="000000"/>
          <w:sz w:val="24"/>
          <w:szCs w:val="24"/>
        </w:rPr>
        <w:t xml:space="preserve"> definir los objetivos de la investigación. </w:t>
      </w:r>
    </w:p>
    <w:p w14:paraId="752D64E7" w14:textId="315BB5FA" w:rsidR="00480BFC" w:rsidRDefault="0076219F">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w:t>
      </w:r>
      <w:r w:rsidR="006051BD">
        <w:rPr>
          <w:rFonts w:ascii="Times New Roman" w:eastAsia="Times New Roman" w:hAnsi="Times New Roman" w:cs="Times New Roman"/>
          <w:color w:val="000000"/>
          <w:sz w:val="24"/>
          <w:szCs w:val="24"/>
        </w:rPr>
        <w:t>implementará</w:t>
      </w:r>
      <w:r w:rsidR="00A63877">
        <w:rPr>
          <w:rFonts w:ascii="Times New Roman" w:eastAsia="Times New Roman" w:hAnsi="Times New Roman" w:cs="Times New Roman"/>
          <w:color w:val="000000"/>
          <w:sz w:val="24"/>
          <w:szCs w:val="24"/>
        </w:rPr>
        <w:t xml:space="preserve"> los cuestionarios abiertos, estos </w:t>
      </w:r>
      <w:r>
        <w:rPr>
          <w:rFonts w:ascii="Times New Roman" w:eastAsia="Times New Roman" w:hAnsi="Times New Roman" w:cs="Times New Roman"/>
          <w:color w:val="000000"/>
          <w:sz w:val="24"/>
          <w:szCs w:val="24"/>
        </w:rPr>
        <w:t xml:space="preserve">se </w:t>
      </w:r>
      <w:r w:rsidR="006051BD">
        <w:rPr>
          <w:rFonts w:ascii="Times New Roman" w:eastAsia="Times New Roman" w:hAnsi="Times New Roman" w:cs="Times New Roman"/>
          <w:color w:val="000000"/>
          <w:sz w:val="24"/>
          <w:szCs w:val="24"/>
        </w:rPr>
        <w:t>aplicarán</w:t>
      </w:r>
      <w:r w:rsidR="00A63877">
        <w:rPr>
          <w:rFonts w:ascii="Times New Roman" w:eastAsia="Times New Roman" w:hAnsi="Times New Roman" w:cs="Times New Roman"/>
          <w:color w:val="000000"/>
          <w:sz w:val="24"/>
          <w:szCs w:val="24"/>
        </w:rPr>
        <w:t xml:space="preserve"> para recabar datos de sus experiencias y el sentir sobre un tema a </w:t>
      </w:r>
      <w:r>
        <w:rPr>
          <w:rFonts w:ascii="Times New Roman" w:eastAsia="Times New Roman" w:hAnsi="Times New Roman" w:cs="Times New Roman"/>
          <w:color w:val="000000"/>
          <w:sz w:val="24"/>
          <w:szCs w:val="24"/>
        </w:rPr>
        <w:t>preguntar, además</w:t>
      </w:r>
      <w:r w:rsidR="00A638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w:t>
      </w:r>
      <w:r w:rsidR="00A63877">
        <w:rPr>
          <w:rFonts w:ascii="Times New Roman" w:eastAsia="Times New Roman" w:hAnsi="Times New Roman" w:cs="Times New Roman"/>
          <w:color w:val="000000"/>
          <w:sz w:val="24"/>
          <w:szCs w:val="24"/>
        </w:rPr>
        <w:t xml:space="preserve"> preguntas cerradas las cuales como objetivo es tener el control de lo que se preguntan y </w:t>
      </w:r>
      <w:r>
        <w:rPr>
          <w:rFonts w:ascii="Times New Roman" w:eastAsia="Times New Roman" w:hAnsi="Times New Roman" w:cs="Times New Roman"/>
          <w:color w:val="000000"/>
          <w:sz w:val="24"/>
          <w:szCs w:val="24"/>
        </w:rPr>
        <w:t xml:space="preserve">lo que se desea </w:t>
      </w:r>
      <w:r w:rsidR="00A63877">
        <w:rPr>
          <w:rFonts w:ascii="Times New Roman" w:eastAsia="Times New Roman" w:hAnsi="Times New Roman" w:cs="Times New Roman"/>
          <w:color w:val="000000"/>
          <w:sz w:val="24"/>
          <w:szCs w:val="24"/>
        </w:rPr>
        <w:t>saber</w:t>
      </w:r>
      <w:r>
        <w:rPr>
          <w:rFonts w:ascii="Times New Roman" w:eastAsia="Times New Roman" w:hAnsi="Times New Roman" w:cs="Times New Roman"/>
          <w:color w:val="000000"/>
          <w:sz w:val="24"/>
          <w:szCs w:val="24"/>
        </w:rPr>
        <w:t>.</w:t>
      </w:r>
      <w:r w:rsidR="00A63877">
        <w:rPr>
          <w:rFonts w:ascii="Times New Roman" w:eastAsia="Times New Roman" w:hAnsi="Times New Roman" w:cs="Times New Roman"/>
          <w:color w:val="000000"/>
          <w:sz w:val="24"/>
          <w:szCs w:val="24"/>
        </w:rPr>
        <w:t xml:space="preserve"> </w:t>
      </w:r>
    </w:p>
    <w:p w14:paraId="6984EBE6" w14:textId="77777777" w:rsidR="00480BFC" w:rsidRDefault="00A63877">
      <w:pPr>
        <w:spacing w:after="28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recolección de datos se realizará vía digital, por este medio de una muestra definida se alcanzará a definir cuál es la molestia más recurrente y solucionarlo, de igual forma mejorar las perspectivas que tenga el consumidor en lo referente a la adquisición de partes y accesorios para vehículos livianos.</w:t>
      </w:r>
    </w:p>
    <w:p w14:paraId="2B5ACBAB"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Tabla 4.</w:t>
      </w:r>
    </w:p>
    <w:p w14:paraId="5544354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Método de encuesta directa</w:t>
      </w:r>
    </w:p>
    <w:tbl>
      <w:tblPr>
        <w:tblStyle w:val="a1"/>
        <w:tblW w:w="6714" w:type="dxa"/>
        <w:tblInd w:w="0" w:type="dxa"/>
        <w:tblLayout w:type="fixed"/>
        <w:tblLook w:val="0400" w:firstRow="0" w:lastRow="0" w:firstColumn="0" w:lastColumn="0" w:noHBand="0" w:noVBand="1"/>
      </w:tblPr>
      <w:tblGrid>
        <w:gridCol w:w="1602"/>
        <w:gridCol w:w="2043"/>
        <w:gridCol w:w="3069"/>
      </w:tblGrid>
      <w:tr w:rsidR="00480BFC" w14:paraId="14E89075" w14:textId="77777777">
        <w:trPr>
          <w:trHeight w:val="1119"/>
        </w:trPr>
        <w:tc>
          <w:tcPr>
            <w:tcW w:w="1602" w:type="dxa"/>
            <w:tcBorders>
              <w:top w:val="single" w:sz="4" w:space="0" w:color="000000"/>
              <w:left w:val="single" w:sz="4" w:space="0" w:color="000000"/>
              <w:bottom w:val="single" w:sz="4" w:space="0" w:color="000000"/>
            </w:tcBorders>
            <w:vAlign w:val="center"/>
          </w:tcPr>
          <w:p w14:paraId="34BD2D61" w14:textId="77777777" w:rsidR="00480BFC" w:rsidRDefault="00A63877">
            <w:pPr>
              <w:spacing w:line="36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Método de recolección</w:t>
            </w:r>
          </w:p>
        </w:tc>
        <w:tc>
          <w:tcPr>
            <w:tcW w:w="2043" w:type="dxa"/>
            <w:tcBorders>
              <w:top w:val="single" w:sz="4" w:space="0" w:color="000000"/>
              <w:bottom w:val="single" w:sz="4" w:space="0" w:color="000000"/>
            </w:tcBorders>
            <w:vAlign w:val="center"/>
          </w:tcPr>
          <w:p w14:paraId="58829F61" w14:textId="77777777" w:rsidR="00480BFC" w:rsidRDefault="00A63877">
            <w:pPr>
              <w:spacing w:line="36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Ventajas</w:t>
            </w:r>
          </w:p>
        </w:tc>
        <w:tc>
          <w:tcPr>
            <w:tcW w:w="3069" w:type="dxa"/>
            <w:tcBorders>
              <w:top w:val="single" w:sz="4" w:space="0" w:color="000000"/>
              <w:bottom w:val="single" w:sz="4" w:space="0" w:color="000000"/>
              <w:right w:val="single" w:sz="4" w:space="0" w:color="000000"/>
            </w:tcBorders>
            <w:vAlign w:val="center"/>
          </w:tcPr>
          <w:p w14:paraId="26292E79" w14:textId="77777777" w:rsidR="00480BFC" w:rsidRDefault="00A63877">
            <w:pPr>
              <w:spacing w:line="36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Desventajas</w:t>
            </w:r>
          </w:p>
        </w:tc>
      </w:tr>
      <w:tr w:rsidR="00480BFC" w14:paraId="0BC02B1F" w14:textId="77777777">
        <w:trPr>
          <w:trHeight w:val="1467"/>
        </w:trPr>
        <w:tc>
          <w:tcPr>
            <w:tcW w:w="1602" w:type="dxa"/>
            <w:tcBorders>
              <w:top w:val="single" w:sz="4" w:space="0" w:color="000000"/>
              <w:left w:val="single" w:sz="4" w:space="0" w:color="000000"/>
              <w:bottom w:val="single" w:sz="4" w:space="0" w:color="000000"/>
            </w:tcBorders>
            <w:vAlign w:val="center"/>
          </w:tcPr>
          <w:p w14:paraId="38FA8A5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Encuestas Web/Online</w:t>
            </w:r>
          </w:p>
        </w:tc>
        <w:tc>
          <w:tcPr>
            <w:tcW w:w="2043" w:type="dxa"/>
            <w:tcBorders>
              <w:top w:val="single" w:sz="4" w:space="0" w:color="000000"/>
              <w:bottom w:val="single" w:sz="4" w:space="0" w:color="000000"/>
            </w:tcBorders>
            <w:vAlign w:val="center"/>
          </w:tcPr>
          <w:p w14:paraId="7E99B0B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Un costo barato, puede auto administrarse, muy baja probabilidad de errores de datos</w:t>
            </w:r>
          </w:p>
        </w:tc>
        <w:tc>
          <w:tcPr>
            <w:tcW w:w="3069" w:type="dxa"/>
            <w:tcBorders>
              <w:top w:val="single" w:sz="4" w:space="0" w:color="000000"/>
              <w:bottom w:val="single" w:sz="4" w:space="0" w:color="000000"/>
              <w:right w:val="single" w:sz="4" w:space="0" w:color="000000"/>
            </w:tcBorders>
            <w:vAlign w:val="center"/>
          </w:tcPr>
          <w:p w14:paraId="691CAA5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 todos los clientes pueden tener una dirección de correo electrónico o estar en Internet, los clientes pueden ser cautelosos al divulgar información online.</w:t>
            </w:r>
          </w:p>
        </w:tc>
      </w:tr>
    </w:tbl>
    <w:p w14:paraId="6642F15E" w14:textId="77777777" w:rsidR="00480BFC" w:rsidRDefault="00A63877">
      <w:pPr>
        <w:spacing w:line="360" w:lineRule="auto"/>
        <w:jc w:val="both"/>
        <w:rPr>
          <w:rFonts w:ascii="Times New Roman" w:eastAsia="Times New Roman" w:hAnsi="Times New Roman" w:cs="Times New Roman"/>
          <w:sz w:val="16"/>
          <w:szCs w:val="16"/>
        </w:rPr>
      </w:pPr>
      <w:bookmarkStart w:id="7" w:name="_3dy6vkm" w:colFirst="0" w:colLast="0"/>
      <w:bookmarkEnd w:id="7"/>
      <w:r>
        <w:rPr>
          <w:rFonts w:ascii="Times New Roman" w:eastAsia="Times New Roman" w:hAnsi="Times New Roman" w:cs="Times New Roman"/>
          <w:sz w:val="16"/>
          <w:szCs w:val="16"/>
        </w:rPr>
        <w:t>Nota. Ventajas y desventajas del tipo de encuesta seleccionada.</w:t>
      </w:r>
    </w:p>
    <w:p w14:paraId="31328A53" w14:textId="77777777" w:rsidR="00480BFC" w:rsidRDefault="00A63877">
      <w:pPr>
        <w:pBdr>
          <w:top w:val="nil"/>
          <w:left w:val="nil"/>
          <w:bottom w:val="nil"/>
          <w:right w:val="nil"/>
          <w:between w:val="nil"/>
        </w:pBdr>
        <w:spacing w:before="240"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3.4 Plan de Encuesta Directa</w:t>
      </w:r>
    </w:p>
    <w:p w14:paraId="7AF1708F" w14:textId="77777777" w:rsidR="00480BFC" w:rsidRDefault="00A6387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encuesta directa se define como una en la cual las respuestas alcanzan los objetivos previamente planteados, debido a que sus preguntas son directas, y gracias a ello se obtienen respuestas preestablecidas. ("Conoce más sobre qué es una encuesta directa", 2022)</w:t>
      </w:r>
    </w:p>
    <w:p w14:paraId="1B78190F" w14:textId="00BC0450" w:rsidR="00480BFC" w:rsidRDefault="00A63877">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Definiendo el </w:t>
      </w:r>
      <w:r w:rsidR="001867AC">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lan de </w:t>
      </w:r>
      <w:r w:rsidR="001867A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egocio, a continuación </w:t>
      </w:r>
      <w:r w:rsidR="001867AC">
        <w:rPr>
          <w:rFonts w:ascii="Times New Roman" w:eastAsia="Times New Roman" w:hAnsi="Times New Roman" w:cs="Times New Roman"/>
          <w:color w:val="000000"/>
          <w:sz w:val="24"/>
          <w:szCs w:val="24"/>
        </w:rPr>
        <w:t>se pone</w:t>
      </w:r>
      <w:r>
        <w:rPr>
          <w:rFonts w:ascii="Times New Roman" w:eastAsia="Times New Roman" w:hAnsi="Times New Roman" w:cs="Times New Roman"/>
          <w:color w:val="000000"/>
          <w:sz w:val="24"/>
          <w:szCs w:val="24"/>
        </w:rPr>
        <w:t xml:space="preserve"> a su discreción la encuesta  forma directa que se </w:t>
      </w:r>
      <w:r w:rsidR="001867AC">
        <w:rPr>
          <w:rFonts w:ascii="Times New Roman" w:eastAsia="Times New Roman" w:hAnsi="Times New Roman" w:cs="Times New Roman"/>
          <w:sz w:val="24"/>
          <w:szCs w:val="24"/>
        </w:rPr>
        <w:t>realizó</w:t>
      </w:r>
      <w:r>
        <w:rPr>
          <w:rFonts w:ascii="Times New Roman" w:eastAsia="Times New Roman" w:hAnsi="Times New Roman" w:cs="Times New Roman"/>
          <w:color w:val="000000"/>
          <w:sz w:val="24"/>
          <w:szCs w:val="24"/>
        </w:rPr>
        <w:t xml:space="preserve"> a personas que poseen vehículos y que algún momento han adquirido partes y accesorios para vehículos livianos me marcas asiáticas</w:t>
      </w:r>
      <w:r w:rsidR="001867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europeas y americanas, </w:t>
      </w:r>
      <w:r w:rsidR="001867AC">
        <w:rPr>
          <w:rFonts w:ascii="Times New Roman" w:eastAsia="Times New Roman" w:hAnsi="Times New Roman" w:cs="Times New Roman"/>
          <w:color w:val="000000"/>
          <w:sz w:val="24"/>
          <w:szCs w:val="24"/>
        </w:rPr>
        <w:t>se pone</w:t>
      </w:r>
      <w:r>
        <w:rPr>
          <w:rFonts w:ascii="Times New Roman" w:eastAsia="Times New Roman" w:hAnsi="Times New Roman" w:cs="Times New Roman"/>
          <w:color w:val="000000"/>
          <w:sz w:val="24"/>
          <w:szCs w:val="24"/>
        </w:rPr>
        <w:t xml:space="preserve"> en contexto la emergencia sanitaria por el (COVID 19), por lo tanto, se </w:t>
      </w:r>
      <w:r w:rsidR="001867AC">
        <w:rPr>
          <w:rFonts w:ascii="Times New Roman" w:eastAsia="Times New Roman" w:hAnsi="Times New Roman" w:cs="Times New Roman"/>
          <w:sz w:val="24"/>
          <w:szCs w:val="24"/>
        </w:rPr>
        <w:t>realizó</w:t>
      </w:r>
      <w:r>
        <w:rPr>
          <w:rFonts w:ascii="Times New Roman" w:eastAsia="Times New Roman" w:hAnsi="Times New Roman" w:cs="Times New Roman"/>
          <w:color w:val="000000"/>
          <w:sz w:val="24"/>
          <w:szCs w:val="24"/>
        </w:rPr>
        <w:t xml:space="preserve"> vía redes sociales definiendo los gustos y necesidades de posibles compradores de este segmento del mercado se tomó esta muestra a individuos para su estudio a personas de distintas edades del distrito metropolitano de </w:t>
      </w:r>
      <w:r w:rsidR="001867AC">
        <w:rPr>
          <w:rFonts w:ascii="Times New Roman" w:eastAsia="Times New Roman" w:hAnsi="Times New Roman" w:cs="Times New Roman"/>
          <w:color w:val="000000"/>
          <w:sz w:val="24"/>
          <w:szCs w:val="24"/>
        </w:rPr>
        <w:t>Q</w:t>
      </w:r>
      <w:r>
        <w:rPr>
          <w:rFonts w:ascii="Times New Roman" w:eastAsia="Times New Roman" w:hAnsi="Times New Roman" w:cs="Times New Roman"/>
          <w:color w:val="000000"/>
          <w:sz w:val="24"/>
          <w:szCs w:val="24"/>
        </w:rPr>
        <w:t xml:space="preserve">uito y de distintas ciudades que corresponden al Ecuador continental. </w:t>
      </w:r>
    </w:p>
    <w:p w14:paraId="696618B5" w14:textId="77777777" w:rsidR="00480BFC" w:rsidRDefault="00A63877">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Este tipo de encuesta es directa y simple es un tipo de método que </w:t>
      </w:r>
      <w:r>
        <w:rPr>
          <w:rFonts w:ascii="Times New Roman" w:eastAsia="Times New Roman" w:hAnsi="Times New Roman" w:cs="Times New Roman"/>
          <w:sz w:val="24"/>
          <w:szCs w:val="24"/>
        </w:rPr>
        <w:t>sólo</w:t>
      </w:r>
      <w:r>
        <w:rPr>
          <w:rFonts w:ascii="Times New Roman" w:eastAsia="Times New Roman" w:hAnsi="Times New Roman" w:cs="Times New Roman"/>
          <w:color w:val="000000"/>
          <w:sz w:val="24"/>
          <w:szCs w:val="24"/>
        </w:rPr>
        <w:t xml:space="preserve"> deja a los encuestados contestar preguntas cerradas y básicas. El principal atributo de este método es que es que cada muestra tiene la misma posibilidad de ser elegida aleatoriamente por el encuestador.</w:t>
      </w:r>
    </w:p>
    <w:p w14:paraId="0CCEC3CE" w14:textId="77777777" w:rsidR="00480BFC" w:rsidRDefault="00A63877">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N*</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Z</m:t>
                      </m:r>
                    </m:e>
                  </m:d>
                </m:e>
                <m:sup>
                  <m:r>
                    <w:rPr>
                      <w:rFonts w:ascii="Cambria Math" w:eastAsia="Cambria Math" w:hAnsi="Cambria Math" w:cs="Cambria Math"/>
                    </w:rPr>
                    <m:t>2</m:t>
                  </m:r>
                </m:sup>
              </m:sSup>
              <m:r>
                <w:rPr>
                  <w:rFonts w:ascii="Cambria Math" w:eastAsia="Cambria Math" w:hAnsi="Cambria Math" w:cs="Cambria Math"/>
                </w:rPr>
                <m:t>*P*Q</m:t>
              </m:r>
            </m:num>
            <m:den>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N-1</m:t>
                  </m:r>
                </m:e>
              </m:d>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Z</m:t>
                      </m:r>
                    </m:e>
                  </m:d>
                </m:e>
                <m:sup>
                  <m:r>
                    <w:rPr>
                      <w:rFonts w:ascii="Cambria Math" w:eastAsia="Cambria Math" w:hAnsi="Cambria Math" w:cs="Cambria Math"/>
                    </w:rPr>
                    <m:t>2</m:t>
                  </m:r>
                </m:sup>
              </m:sSup>
              <m:r>
                <w:rPr>
                  <w:rFonts w:ascii="Cambria Math" w:eastAsia="Cambria Math" w:hAnsi="Cambria Math" w:cs="Cambria Math"/>
                </w:rPr>
                <m:t>*P*Q</m:t>
              </m:r>
            </m:den>
          </m:f>
        </m:oMath>
      </m:oMathPara>
    </w:p>
    <w:p w14:paraId="733A6676"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Fórmula tamaño de muestreo</w:t>
      </w:r>
    </w:p>
    <w:p w14:paraId="2279B8A7"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N= 100, Población segmentada</w:t>
      </w:r>
    </w:p>
    <w:p w14:paraId="32AD94D8"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Z= Nivel de confianza 95% (1.95)</w:t>
      </w:r>
    </w:p>
    <w:p w14:paraId="4833E275"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P= 5% o 0.05</w:t>
      </w:r>
    </w:p>
    <w:p w14:paraId="098380FE"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Q= 95% o 0.95</w:t>
      </w:r>
    </w:p>
    <w:p w14:paraId="14F845A0"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E= 3% (0.03)</w:t>
      </w:r>
    </w:p>
    <w:p w14:paraId="1393CB31"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rPr>
        <w:t>n= Tamaño de la muestra</w:t>
      </w:r>
    </w:p>
    <w:p w14:paraId="27E6D5E4" w14:textId="77777777" w:rsidR="00480BFC" w:rsidRDefault="00480BFC">
      <w:pPr>
        <w:spacing w:line="360" w:lineRule="auto"/>
        <w:rPr>
          <w:rFonts w:ascii="Times New Roman" w:eastAsia="Times New Roman" w:hAnsi="Times New Roman" w:cs="Times New Roman"/>
        </w:rPr>
      </w:pPr>
    </w:p>
    <w:p w14:paraId="5DA8636B" w14:textId="77777777" w:rsidR="00480BFC" w:rsidRDefault="00A63877">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100*</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1.95</m:t>
                      </m:r>
                    </m:e>
                  </m:d>
                </m:e>
                <m:sup>
                  <m:r>
                    <w:rPr>
                      <w:rFonts w:ascii="Cambria Math" w:eastAsia="Cambria Math" w:hAnsi="Cambria Math" w:cs="Cambria Math"/>
                    </w:rPr>
                    <m:t>2</m:t>
                  </m:r>
                </m:sup>
              </m:sSup>
              <m:r>
                <w:rPr>
                  <w:rFonts w:ascii="Cambria Math" w:eastAsia="Cambria Math" w:hAnsi="Cambria Math" w:cs="Cambria Math"/>
                </w:rPr>
                <m:t>*0.05*0.95</m:t>
              </m:r>
            </m:num>
            <m:den>
              <m:sSup>
                <m:sSupPr>
                  <m:ctrlPr>
                    <w:rPr>
                      <w:rFonts w:ascii="Cambria Math" w:eastAsia="Cambria Math" w:hAnsi="Cambria Math" w:cs="Cambria Math"/>
                    </w:rPr>
                  </m:ctrlPr>
                </m:sSupPr>
                <m:e>
                  <m:r>
                    <w:rPr>
                      <w:rFonts w:ascii="Cambria Math" w:eastAsia="Cambria Math" w:hAnsi="Cambria Math" w:cs="Cambria Math"/>
                    </w:rPr>
                    <m:t>(0.03)</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100-1</m:t>
                  </m:r>
                </m:e>
              </m:d>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1.95</m:t>
                      </m:r>
                    </m:e>
                  </m:d>
                </m:e>
                <m:sup>
                  <m:r>
                    <w:rPr>
                      <w:rFonts w:ascii="Cambria Math" w:eastAsia="Cambria Math" w:hAnsi="Cambria Math" w:cs="Cambria Math"/>
                    </w:rPr>
                    <m:t>2</m:t>
                  </m:r>
                </m:sup>
              </m:sSup>
              <m:r>
                <w:rPr>
                  <w:rFonts w:ascii="Cambria Math" w:eastAsia="Cambria Math" w:hAnsi="Cambria Math" w:cs="Cambria Math"/>
                </w:rPr>
                <m:t>*0.05*0.95</m:t>
              </m:r>
            </m:den>
          </m:f>
        </m:oMath>
      </m:oMathPara>
    </w:p>
    <w:p w14:paraId="1FFAE6AD" w14:textId="77777777" w:rsidR="00480BFC" w:rsidRDefault="00A63877">
      <w:pPr>
        <w:spacing w:line="360" w:lineRule="auto"/>
        <w:jc w:val="center"/>
        <w:rPr>
          <w:rFonts w:ascii="Times New Roman" w:eastAsia="Times New Roman" w:hAnsi="Times New Roman" w:cs="Times New Roman"/>
        </w:rPr>
      </w:pPr>
      <m:oMath>
        <m:r>
          <w:rPr>
            <w:rFonts w:ascii="Cambria Math" w:eastAsia="Cambria Math" w:hAnsi="Cambria Math" w:cs="Cambria Math"/>
          </w:rPr>
          <m:t>n=66.966</m:t>
        </m:r>
      </m:oMath>
      <w:r>
        <w:rPr>
          <w:rFonts w:ascii="Times New Roman" w:eastAsia="Times New Roman" w:hAnsi="Times New Roman" w:cs="Times New Roman"/>
        </w:rPr>
        <w:t xml:space="preserve"> o 67 personas</w:t>
      </w:r>
    </w:p>
    <w:p w14:paraId="7770366A" w14:textId="77777777" w:rsidR="00480BFC" w:rsidRDefault="00A63877">
      <w:pPr>
        <w:spacing w:before="280" w:after="28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el envío de la encuesta directa por medio digital a 100 personas, según la fórmula implementada deberían responder 67 encuestados para un margen aceptable.</w:t>
      </w:r>
    </w:p>
    <w:p w14:paraId="26E469DC" w14:textId="77777777" w:rsidR="00480BFC" w:rsidRDefault="00A63877">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 https://forms.gle/6qVR4uYkUCCQqR3B7</w:t>
      </w:r>
    </w:p>
    <w:p w14:paraId="23BDDF63" w14:textId="77777777" w:rsidR="00480BFC" w:rsidRDefault="00480BFC">
      <w:pPr>
        <w:spacing w:after="240" w:line="360" w:lineRule="auto"/>
        <w:rPr>
          <w:rFonts w:ascii="Times New Roman" w:eastAsia="Times New Roman" w:hAnsi="Times New Roman" w:cs="Times New Roman"/>
          <w:sz w:val="24"/>
          <w:szCs w:val="24"/>
        </w:rPr>
      </w:pPr>
    </w:p>
    <w:p w14:paraId="462F90DC" w14:textId="77777777" w:rsidR="00480BFC" w:rsidRDefault="00480BFC">
      <w:pPr>
        <w:spacing w:after="240" w:line="360" w:lineRule="auto"/>
        <w:rPr>
          <w:rFonts w:ascii="Times New Roman" w:eastAsia="Times New Roman" w:hAnsi="Times New Roman" w:cs="Times New Roman"/>
          <w:sz w:val="24"/>
          <w:szCs w:val="24"/>
        </w:rPr>
      </w:pPr>
    </w:p>
    <w:p w14:paraId="29D53518" w14:textId="77777777" w:rsidR="00480BFC" w:rsidRDefault="00480BFC">
      <w:pPr>
        <w:spacing w:after="240" w:line="360" w:lineRule="auto"/>
        <w:rPr>
          <w:rFonts w:ascii="Times New Roman" w:eastAsia="Times New Roman" w:hAnsi="Times New Roman" w:cs="Times New Roman"/>
          <w:sz w:val="24"/>
          <w:szCs w:val="24"/>
        </w:rPr>
      </w:pPr>
    </w:p>
    <w:p w14:paraId="7362A625" w14:textId="77777777" w:rsidR="00480BFC" w:rsidRDefault="00480BFC">
      <w:pPr>
        <w:spacing w:after="240" w:line="360" w:lineRule="auto"/>
        <w:rPr>
          <w:rFonts w:ascii="Times New Roman" w:eastAsia="Times New Roman" w:hAnsi="Times New Roman" w:cs="Times New Roman"/>
          <w:sz w:val="24"/>
          <w:szCs w:val="24"/>
        </w:rPr>
      </w:pPr>
    </w:p>
    <w:p w14:paraId="2A8CBDC6" w14:textId="28384D05" w:rsidR="00480BFC" w:rsidRDefault="00480BFC">
      <w:pPr>
        <w:spacing w:after="240" w:line="360" w:lineRule="auto"/>
        <w:rPr>
          <w:rFonts w:ascii="Times New Roman" w:eastAsia="Times New Roman" w:hAnsi="Times New Roman" w:cs="Times New Roman"/>
          <w:sz w:val="24"/>
          <w:szCs w:val="24"/>
        </w:rPr>
      </w:pPr>
    </w:p>
    <w:p w14:paraId="12EF8F70" w14:textId="77777777" w:rsidR="009D457D" w:rsidRDefault="009D457D">
      <w:pPr>
        <w:spacing w:after="240" w:line="360" w:lineRule="auto"/>
        <w:rPr>
          <w:rFonts w:ascii="Times New Roman" w:eastAsia="Times New Roman" w:hAnsi="Times New Roman" w:cs="Times New Roman"/>
          <w:sz w:val="24"/>
          <w:szCs w:val="24"/>
        </w:rPr>
      </w:pPr>
    </w:p>
    <w:p w14:paraId="745910CB"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3.5 Ejemplo Encuesta</w:t>
      </w:r>
    </w:p>
    <w:p w14:paraId="17E640F9" w14:textId="77777777" w:rsidR="00480BFC" w:rsidRDefault="00A63877">
      <w:pPr>
        <w:spacing w:before="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 Anexo 1</w:t>
      </w:r>
    </w:p>
    <w:p w14:paraId="7757426E" w14:textId="77777777" w:rsidR="00480BFC" w:rsidRDefault="00A63877">
      <w:pPr>
        <w:spacing w:before="240" w:line="360" w:lineRule="auto"/>
        <w:jc w:val="both"/>
        <w:rPr>
          <w:rFonts w:ascii="Times New Roman" w:eastAsia="Times New Roman" w:hAnsi="Times New Roman" w:cs="Times New Roman"/>
          <w:b/>
          <w:sz w:val="24"/>
          <w:szCs w:val="24"/>
        </w:rPr>
      </w:pPr>
      <w:bookmarkStart w:id="8" w:name="_1t3h5sf" w:colFirst="0" w:colLast="0"/>
      <w:bookmarkEnd w:id="8"/>
      <w:r>
        <w:rPr>
          <w:rFonts w:ascii="Times New Roman" w:eastAsia="Times New Roman" w:hAnsi="Times New Roman" w:cs="Times New Roman"/>
          <w:b/>
          <w:sz w:val="24"/>
          <w:szCs w:val="24"/>
        </w:rPr>
        <w:t xml:space="preserve">3.6 Análisis de las encuestas  </w:t>
      </w:r>
    </w:p>
    <w:p w14:paraId="699C7C15"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Pregunta 1.</w:t>
      </w:r>
    </w:p>
    <w:p w14:paraId="335110DD"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5. </w:t>
      </w:r>
    </w:p>
    <w:p w14:paraId="4800C2F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1</w:t>
      </w:r>
    </w:p>
    <w:tbl>
      <w:tblPr>
        <w:tblStyle w:val="a2"/>
        <w:tblW w:w="4950" w:type="dxa"/>
        <w:tblInd w:w="0" w:type="dxa"/>
        <w:tblLayout w:type="fixed"/>
        <w:tblLook w:val="0400" w:firstRow="0" w:lastRow="0" w:firstColumn="0" w:lastColumn="0" w:noHBand="0" w:noVBand="1"/>
      </w:tblPr>
      <w:tblGrid>
        <w:gridCol w:w="2667"/>
        <w:gridCol w:w="1028"/>
        <w:gridCol w:w="1255"/>
      </w:tblGrid>
      <w:tr w:rsidR="00480BFC" w14:paraId="2916C38B" w14:textId="77777777">
        <w:trPr>
          <w:trHeight w:val="296"/>
        </w:trPr>
        <w:tc>
          <w:tcPr>
            <w:tcW w:w="4950" w:type="dxa"/>
            <w:gridSpan w:val="3"/>
            <w:tcBorders>
              <w:top w:val="single" w:sz="8" w:space="0" w:color="000000"/>
              <w:left w:val="single" w:sz="8" w:space="0" w:color="000000"/>
              <w:bottom w:val="nil"/>
              <w:right w:val="single" w:sz="8" w:space="0" w:color="000000"/>
            </w:tcBorders>
            <w:shd w:val="clear" w:color="auto" w:fill="70AD47"/>
            <w:vAlign w:val="bottom"/>
          </w:tcPr>
          <w:p w14:paraId="6043EE38"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¿Al adquirir repuestos para tu vehículo que buscas en tu distribuidor?</w:t>
            </w:r>
          </w:p>
        </w:tc>
      </w:tr>
      <w:tr w:rsidR="00480BFC" w14:paraId="2288C8B7" w14:textId="77777777">
        <w:trPr>
          <w:trHeight w:val="340"/>
        </w:trPr>
        <w:tc>
          <w:tcPr>
            <w:tcW w:w="266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958863B"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028" w:type="dxa"/>
            <w:tcBorders>
              <w:top w:val="single" w:sz="4" w:space="0" w:color="000000"/>
              <w:left w:val="nil"/>
              <w:bottom w:val="single" w:sz="4" w:space="0" w:color="000000"/>
              <w:right w:val="single" w:sz="4" w:space="0" w:color="000000"/>
            </w:tcBorders>
            <w:shd w:val="clear" w:color="auto" w:fill="auto"/>
            <w:vAlign w:val="center"/>
          </w:tcPr>
          <w:p w14:paraId="0422845E"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255" w:type="dxa"/>
            <w:tcBorders>
              <w:top w:val="single" w:sz="4" w:space="0" w:color="000000"/>
              <w:left w:val="nil"/>
              <w:bottom w:val="single" w:sz="4" w:space="0" w:color="000000"/>
              <w:right w:val="single" w:sz="8" w:space="0" w:color="000000"/>
            </w:tcBorders>
            <w:shd w:val="clear" w:color="auto" w:fill="auto"/>
            <w:vAlign w:val="center"/>
          </w:tcPr>
          <w:p w14:paraId="3B3CB216"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451A8247" w14:textId="77777777">
        <w:trPr>
          <w:trHeight w:val="300"/>
        </w:trPr>
        <w:tc>
          <w:tcPr>
            <w:tcW w:w="2667" w:type="dxa"/>
            <w:tcBorders>
              <w:top w:val="nil"/>
              <w:left w:val="single" w:sz="8" w:space="0" w:color="000000"/>
              <w:bottom w:val="single" w:sz="4" w:space="0" w:color="000000"/>
              <w:right w:val="single" w:sz="4" w:space="0" w:color="000000"/>
            </w:tcBorders>
            <w:shd w:val="clear" w:color="auto" w:fill="auto"/>
            <w:vAlign w:val="center"/>
          </w:tcPr>
          <w:p w14:paraId="7488DC5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Repuestos de calidad</w:t>
            </w:r>
          </w:p>
        </w:tc>
        <w:tc>
          <w:tcPr>
            <w:tcW w:w="1028" w:type="dxa"/>
            <w:tcBorders>
              <w:top w:val="nil"/>
              <w:left w:val="nil"/>
              <w:bottom w:val="single" w:sz="4" w:space="0" w:color="000000"/>
              <w:right w:val="single" w:sz="4" w:space="0" w:color="000000"/>
            </w:tcBorders>
            <w:shd w:val="clear" w:color="auto" w:fill="auto"/>
            <w:vAlign w:val="bottom"/>
          </w:tcPr>
          <w:p w14:paraId="4179B080"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1255" w:type="dxa"/>
            <w:tcBorders>
              <w:top w:val="nil"/>
              <w:left w:val="nil"/>
              <w:bottom w:val="single" w:sz="4" w:space="0" w:color="000000"/>
              <w:right w:val="single" w:sz="8" w:space="0" w:color="000000"/>
            </w:tcBorders>
            <w:shd w:val="clear" w:color="auto" w:fill="auto"/>
            <w:vAlign w:val="bottom"/>
          </w:tcPr>
          <w:p w14:paraId="7474EFA5"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r>
      <w:tr w:rsidR="00480BFC" w14:paraId="2E6A10CF" w14:textId="77777777">
        <w:trPr>
          <w:trHeight w:val="206"/>
        </w:trPr>
        <w:tc>
          <w:tcPr>
            <w:tcW w:w="2667" w:type="dxa"/>
            <w:tcBorders>
              <w:top w:val="nil"/>
              <w:left w:val="single" w:sz="8" w:space="0" w:color="000000"/>
              <w:bottom w:val="single" w:sz="4" w:space="0" w:color="000000"/>
              <w:right w:val="single" w:sz="4" w:space="0" w:color="000000"/>
            </w:tcBorders>
            <w:shd w:val="clear" w:color="auto" w:fill="auto"/>
            <w:vAlign w:val="center"/>
          </w:tcPr>
          <w:p w14:paraId="2504C904"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Repuestos genéricos</w:t>
            </w:r>
          </w:p>
        </w:tc>
        <w:tc>
          <w:tcPr>
            <w:tcW w:w="1028" w:type="dxa"/>
            <w:tcBorders>
              <w:top w:val="nil"/>
              <w:left w:val="nil"/>
              <w:bottom w:val="single" w:sz="4" w:space="0" w:color="000000"/>
              <w:right w:val="single" w:sz="4" w:space="0" w:color="000000"/>
            </w:tcBorders>
            <w:shd w:val="clear" w:color="auto" w:fill="auto"/>
            <w:vAlign w:val="bottom"/>
          </w:tcPr>
          <w:p w14:paraId="43A07585"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255" w:type="dxa"/>
            <w:tcBorders>
              <w:top w:val="nil"/>
              <w:left w:val="nil"/>
              <w:bottom w:val="single" w:sz="4" w:space="0" w:color="000000"/>
              <w:right w:val="single" w:sz="8" w:space="0" w:color="000000"/>
            </w:tcBorders>
            <w:shd w:val="clear" w:color="auto" w:fill="auto"/>
            <w:vAlign w:val="bottom"/>
          </w:tcPr>
          <w:p w14:paraId="7DC94BB3"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r>
      <w:tr w:rsidR="00480BFC" w14:paraId="2132F1DB" w14:textId="77777777">
        <w:trPr>
          <w:trHeight w:val="253"/>
        </w:trPr>
        <w:tc>
          <w:tcPr>
            <w:tcW w:w="2667" w:type="dxa"/>
            <w:tcBorders>
              <w:top w:val="nil"/>
              <w:left w:val="single" w:sz="8" w:space="0" w:color="000000"/>
              <w:bottom w:val="single" w:sz="4" w:space="0" w:color="000000"/>
              <w:right w:val="single" w:sz="4" w:space="0" w:color="000000"/>
            </w:tcBorders>
            <w:shd w:val="clear" w:color="auto" w:fill="auto"/>
            <w:vAlign w:val="center"/>
          </w:tcPr>
          <w:p w14:paraId="36139590"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Repuestos que funcionen</w:t>
            </w:r>
          </w:p>
        </w:tc>
        <w:tc>
          <w:tcPr>
            <w:tcW w:w="1028" w:type="dxa"/>
            <w:tcBorders>
              <w:top w:val="nil"/>
              <w:left w:val="nil"/>
              <w:bottom w:val="single" w:sz="4" w:space="0" w:color="000000"/>
              <w:right w:val="single" w:sz="4" w:space="0" w:color="000000"/>
            </w:tcBorders>
            <w:shd w:val="clear" w:color="auto" w:fill="auto"/>
            <w:vAlign w:val="bottom"/>
          </w:tcPr>
          <w:p w14:paraId="285D9047"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255" w:type="dxa"/>
            <w:tcBorders>
              <w:top w:val="nil"/>
              <w:left w:val="nil"/>
              <w:bottom w:val="single" w:sz="4" w:space="0" w:color="000000"/>
              <w:right w:val="single" w:sz="8" w:space="0" w:color="000000"/>
            </w:tcBorders>
            <w:shd w:val="clear" w:color="auto" w:fill="auto"/>
            <w:vAlign w:val="bottom"/>
          </w:tcPr>
          <w:p w14:paraId="2874BAE7"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r>
      <w:tr w:rsidR="00480BFC" w14:paraId="4ABFF55F" w14:textId="77777777">
        <w:trPr>
          <w:trHeight w:val="302"/>
        </w:trPr>
        <w:tc>
          <w:tcPr>
            <w:tcW w:w="2667" w:type="dxa"/>
            <w:tcBorders>
              <w:top w:val="nil"/>
              <w:left w:val="single" w:sz="8" w:space="0" w:color="000000"/>
              <w:bottom w:val="single" w:sz="4" w:space="0" w:color="000000"/>
              <w:right w:val="single" w:sz="4" w:space="0" w:color="000000"/>
            </w:tcBorders>
            <w:shd w:val="clear" w:color="auto" w:fill="auto"/>
            <w:vAlign w:val="center"/>
          </w:tcPr>
          <w:p w14:paraId="3A753267"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Repuestos con certificación de calidad</w:t>
            </w:r>
          </w:p>
        </w:tc>
        <w:tc>
          <w:tcPr>
            <w:tcW w:w="1028" w:type="dxa"/>
            <w:tcBorders>
              <w:top w:val="nil"/>
              <w:left w:val="nil"/>
              <w:bottom w:val="single" w:sz="4" w:space="0" w:color="000000"/>
              <w:right w:val="single" w:sz="4" w:space="0" w:color="000000"/>
            </w:tcBorders>
            <w:shd w:val="clear" w:color="auto" w:fill="auto"/>
            <w:vAlign w:val="bottom"/>
          </w:tcPr>
          <w:p w14:paraId="3D1B7D13"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1255" w:type="dxa"/>
            <w:tcBorders>
              <w:top w:val="nil"/>
              <w:left w:val="nil"/>
              <w:bottom w:val="single" w:sz="4" w:space="0" w:color="000000"/>
              <w:right w:val="single" w:sz="8" w:space="0" w:color="000000"/>
            </w:tcBorders>
            <w:shd w:val="clear" w:color="auto" w:fill="auto"/>
            <w:vAlign w:val="bottom"/>
          </w:tcPr>
          <w:p w14:paraId="629A0BB4"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w:t>
            </w:r>
          </w:p>
        </w:tc>
      </w:tr>
      <w:tr w:rsidR="00480BFC" w14:paraId="660F3DEC" w14:textId="77777777">
        <w:trPr>
          <w:trHeight w:val="194"/>
        </w:trPr>
        <w:tc>
          <w:tcPr>
            <w:tcW w:w="2667" w:type="dxa"/>
            <w:tcBorders>
              <w:top w:val="nil"/>
              <w:left w:val="single" w:sz="8" w:space="0" w:color="000000"/>
              <w:bottom w:val="single" w:sz="8" w:space="0" w:color="000000"/>
              <w:right w:val="single" w:sz="4" w:space="0" w:color="000000"/>
            </w:tcBorders>
            <w:shd w:val="clear" w:color="auto" w:fill="auto"/>
            <w:vAlign w:val="bottom"/>
          </w:tcPr>
          <w:p w14:paraId="41351674"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028" w:type="dxa"/>
            <w:tcBorders>
              <w:top w:val="nil"/>
              <w:left w:val="nil"/>
              <w:bottom w:val="single" w:sz="8" w:space="0" w:color="000000"/>
              <w:right w:val="single" w:sz="4" w:space="0" w:color="000000"/>
            </w:tcBorders>
            <w:shd w:val="clear" w:color="auto" w:fill="auto"/>
            <w:vAlign w:val="bottom"/>
          </w:tcPr>
          <w:p w14:paraId="2CAB2AEC"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255" w:type="dxa"/>
            <w:tcBorders>
              <w:top w:val="nil"/>
              <w:left w:val="nil"/>
              <w:bottom w:val="single" w:sz="8" w:space="0" w:color="000000"/>
              <w:right w:val="single" w:sz="8" w:space="0" w:color="000000"/>
            </w:tcBorders>
            <w:shd w:val="clear" w:color="auto" w:fill="auto"/>
            <w:vAlign w:val="bottom"/>
          </w:tcPr>
          <w:p w14:paraId="3D9A5DDA"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71C77CBE" w14:textId="77777777" w:rsidR="00480BFC" w:rsidRDefault="00A63877">
      <w:pPr>
        <w:spacing w:line="360" w:lineRule="auto"/>
        <w:ind w:right="3309"/>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1. Bolaños, M (2022). </w:t>
      </w:r>
      <w:r>
        <w:rPr>
          <w:rFonts w:ascii="Times New Roman" w:eastAsia="Times New Roman" w:hAnsi="Times New Roman" w:cs="Times New Roman"/>
          <w:i/>
          <w:sz w:val="16"/>
          <w:szCs w:val="16"/>
        </w:rPr>
        <w:t>Al adquirir repuestos para tu vehículo ¿que buscas en tu distribuidor? Quito</w:t>
      </w:r>
    </w:p>
    <w:p w14:paraId="0D098873" w14:textId="77777777" w:rsidR="00480BFC" w:rsidRDefault="00480BFC">
      <w:pPr>
        <w:spacing w:line="360" w:lineRule="auto"/>
        <w:rPr>
          <w:rFonts w:ascii="Times New Roman" w:eastAsia="Times New Roman" w:hAnsi="Times New Roman" w:cs="Times New Roman"/>
          <w:i/>
          <w:sz w:val="16"/>
          <w:szCs w:val="16"/>
        </w:rPr>
      </w:pPr>
    </w:p>
    <w:p w14:paraId="41C46E55"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6. </w:t>
      </w:r>
    </w:p>
    <w:p w14:paraId="27C9827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1, Gráfico.</w:t>
      </w:r>
    </w:p>
    <w:p w14:paraId="789E723B"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5004AB78" wp14:editId="5EB8148B">
            <wp:extent cx="3724275" cy="2381250"/>
            <wp:effectExtent l="0" t="0" r="9525" b="0"/>
            <wp:docPr id="62"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1"/>
                    <a:srcRect/>
                    <a:stretch>
                      <a:fillRect/>
                    </a:stretch>
                  </pic:blipFill>
                  <pic:spPr>
                    <a:xfrm>
                      <a:off x="0" y="0"/>
                      <a:ext cx="3724275" cy="2381250"/>
                    </a:xfrm>
                    <a:prstGeom prst="rect">
                      <a:avLst/>
                    </a:prstGeom>
                    <a:ln/>
                  </pic:spPr>
                </pic:pic>
              </a:graphicData>
            </a:graphic>
          </wp:inline>
        </w:drawing>
      </w:r>
    </w:p>
    <w:p w14:paraId="71913652"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16"/>
          <w:szCs w:val="16"/>
        </w:rPr>
        <w:t>Nota. Representación Gráfica de datos pregunta 1. Bolaños, M. (2022).</w:t>
      </w:r>
      <w:r>
        <w:rPr>
          <w:rFonts w:ascii="Times New Roman" w:eastAsia="Times New Roman" w:hAnsi="Times New Roman" w:cs="Times New Roman"/>
          <w:i/>
          <w:sz w:val="16"/>
          <w:szCs w:val="16"/>
        </w:rPr>
        <w:t xml:space="preserve"> Pregunta 1, gráfico columna. Quito</w:t>
      </w:r>
    </w:p>
    <w:p w14:paraId="6ADDCF6A" w14:textId="262C6269" w:rsidR="00480BFC" w:rsidRPr="007A29B7" w:rsidRDefault="00A63877">
      <w:pPr>
        <w:spacing w:before="280" w:after="28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sidR="007A29B7">
        <w:rPr>
          <w:rFonts w:ascii="Times New Roman" w:eastAsia="Times New Roman" w:hAnsi="Times New Roman" w:cs="Times New Roman"/>
          <w:bCs/>
          <w:sz w:val="24"/>
          <w:szCs w:val="24"/>
        </w:rPr>
        <w:t>Aquí se destaca en con uno 67% la preferencia del mercado objetivo es que los repuestos posean una calidad aceptable, seguido de una preferencia por que estos posean certificación de la misma.</w:t>
      </w:r>
    </w:p>
    <w:p w14:paraId="5A6AF770"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2.</w:t>
      </w:r>
    </w:p>
    <w:p w14:paraId="54A36D1C"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6. </w:t>
      </w:r>
    </w:p>
    <w:p w14:paraId="1C9DBAD1"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Pregunta 2</w:t>
      </w:r>
    </w:p>
    <w:tbl>
      <w:tblPr>
        <w:tblStyle w:val="a3"/>
        <w:tblW w:w="3311" w:type="dxa"/>
        <w:tblInd w:w="0" w:type="dxa"/>
        <w:tblLayout w:type="fixed"/>
        <w:tblLook w:val="0400" w:firstRow="0" w:lastRow="0" w:firstColumn="0" w:lastColumn="0" w:noHBand="0" w:noVBand="1"/>
      </w:tblPr>
      <w:tblGrid>
        <w:gridCol w:w="1083"/>
        <w:gridCol w:w="1003"/>
        <w:gridCol w:w="1225"/>
      </w:tblGrid>
      <w:tr w:rsidR="00480BFC" w14:paraId="36B5B16A" w14:textId="77777777">
        <w:trPr>
          <w:trHeight w:val="261"/>
        </w:trPr>
        <w:tc>
          <w:tcPr>
            <w:tcW w:w="3311" w:type="dxa"/>
            <w:gridSpan w:val="3"/>
            <w:tcBorders>
              <w:top w:val="single" w:sz="8" w:space="0" w:color="000000"/>
              <w:left w:val="single" w:sz="8" w:space="0" w:color="000000"/>
              <w:bottom w:val="single" w:sz="8" w:space="0" w:color="000000"/>
              <w:right w:val="single" w:sz="8" w:space="0" w:color="000000"/>
            </w:tcBorders>
            <w:shd w:val="clear" w:color="auto" w:fill="70AD47"/>
            <w:vAlign w:val="bottom"/>
          </w:tcPr>
          <w:p w14:paraId="6A14B020"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¿Al adquirir partes para tu vehículo buscas?</w:t>
            </w:r>
          </w:p>
        </w:tc>
      </w:tr>
      <w:tr w:rsidR="00480BFC" w14:paraId="1475C23B" w14:textId="77777777">
        <w:trPr>
          <w:trHeight w:val="296"/>
        </w:trPr>
        <w:tc>
          <w:tcPr>
            <w:tcW w:w="1083" w:type="dxa"/>
            <w:tcBorders>
              <w:top w:val="nil"/>
              <w:left w:val="single" w:sz="8" w:space="0" w:color="000000"/>
              <w:bottom w:val="nil"/>
              <w:right w:val="single" w:sz="4" w:space="0" w:color="000000"/>
            </w:tcBorders>
            <w:shd w:val="clear" w:color="auto" w:fill="auto"/>
            <w:vAlign w:val="center"/>
          </w:tcPr>
          <w:p w14:paraId="7363F7A9"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003" w:type="dxa"/>
            <w:tcBorders>
              <w:top w:val="nil"/>
              <w:left w:val="nil"/>
              <w:bottom w:val="nil"/>
              <w:right w:val="single" w:sz="4" w:space="0" w:color="000000"/>
            </w:tcBorders>
            <w:shd w:val="clear" w:color="auto" w:fill="auto"/>
            <w:vAlign w:val="center"/>
          </w:tcPr>
          <w:p w14:paraId="5D210B86"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225" w:type="dxa"/>
            <w:tcBorders>
              <w:top w:val="nil"/>
              <w:left w:val="nil"/>
              <w:bottom w:val="nil"/>
              <w:right w:val="single" w:sz="8" w:space="0" w:color="000000"/>
            </w:tcBorders>
            <w:shd w:val="clear" w:color="auto" w:fill="auto"/>
            <w:vAlign w:val="center"/>
          </w:tcPr>
          <w:p w14:paraId="57C3FAB4"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7BE084AA" w14:textId="77777777">
        <w:trPr>
          <w:trHeight w:val="187"/>
        </w:trPr>
        <w:tc>
          <w:tcPr>
            <w:tcW w:w="1083" w:type="dxa"/>
            <w:tcBorders>
              <w:top w:val="single" w:sz="8" w:space="0" w:color="000000"/>
              <w:left w:val="single" w:sz="8" w:space="0" w:color="000000"/>
              <w:bottom w:val="single" w:sz="4" w:space="0" w:color="000000"/>
              <w:right w:val="single" w:sz="4" w:space="0" w:color="000000"/>
            </w:tcBorders>
            <w:shd w:val="clear" w:color="auto" w:fill="auto"/>
            <w:vAlign w:val="center"/>
          </w:tcPr>
          <w:p w14:paraId="04A9080F"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Precio</w:t>
            </w:r>
          </w:p>
        </w:tc>
        <w:tc>
          <w:tcPr>
            <w:tcW w:w="1003" w:type="dxa"/>
            <w:tcBorders>
              <w:top w:val="single" w:sz="8" w:space="0" w:color="000000"/>
              <w:left w:val="nil"/>
              <w:bottom w:val="single" w:sz="4" w:space="0" w:color="000000"/>
              <w:right w:val="single" w:sz="4" w:space="0" w:color="000000"/>
            </w:tcBorders>
            <w:shd w:val="clear" w:color="auto" w:fill="auto"/>
            <w:vAlign w:val="center"/>
          </w:tcPr>
          <w:p w14:paraId="63A6EAE2"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w:t>
            </w:r>
          </w:p>
        </w:tc>
        <w:tc>
          <w:tcPr>
            <w:tcW w:w="1225" w:type="dxa"/>
            <w:tcBorders>
              <w:top w:val="single" w:sz="8" w:space="0" w:color="000000"/>
              <w:left w:val="nil"/>
              <w:bottom w:val="single" w:sz="4" w:space="0" w:color="000000"/>
              <w:right w:val="single" w:sz="8" w:space="0" w:color="000000"/>
            </w:tcBorders>
            <w:shd w:val="clear" w:color="auto" w:fill="auto"/>
            <w:vAlign w:val="center"/>
          </w:tcPr>
          <w:p w14:paraId="158DCC3A"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r>
      <w:tr w:rsidR="00480BFC" w14:paraId="68AD240C" w14:textId="77777777">
        <w:trPr>
          <w:trHeight w:val="232"/>
        </w:trPr>
        <w:tc>
          <w:tcPr>
            <w:tcW w:w="1083" w:type="dxa"/>
            <w:tcBorders>
              <w:top w:val="nil"/>
              <w:left w:val="single" w:sz="8" w:space="0" w:color="000000"/>
              <w:bottom w:val="single" w:sz="4" w:space="0" w:color="000000"/>
              <w:right w:val="single" w:sz="4" w:space="0" w:color="000000"/>
            </w:tcBorders>
            <w:shd w:val="clear" w:color="auto" w:fill="auto"/>
            <w:vAlign w:val="center"/>
          </w:tcPr>
          <w:p w14:paraId="6F4E656A"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Puntualidad</w:t>
            </w:r>
          </w:p>
        </w:tc>
        <w:tc>
          <w:tcPr>
            <w:tcW w:w="1003" w:type="dxa"/>
            <w:tcBorders>
              <w:top w:val="nil"/>
              <w:left w:val="nil"/>
              <w:bottom w:val="single" w:sz="4" w:space="0" w:color="000000"/>
              <w:right w:val="single" w:sz="4" w:space="0" w:color="000000"/>
            </w:tcBorders>
            <w:shd w:val="clear" w:color="auto" w:fill="auto"/>
            <w:vAlign w:val="bottom"/>
          </w:tcPr>
          <w:p w14:paraId="2D9596DC"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225" w:type="dxa"/>
            <w:tcBorders>
              <w:top w:val="nil"/>
              <w:left w:val="nil"/>
              <w:bottom w:val="single" w:sz="4" w:space="0" w:color="000000"/>
              <w:right w:val="single" w:sz="8" w:space="0" w:color="000000"/>
            </w:tcBorders>
            <w:shd w:val="clear" w:color="auto" w:fill="auto"/>
            <w:vAlign w:val="bottom"/>
          </w:tcPr>
          <w:p w14:paraId="5EC9396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480BFC" w14:paraId="66CE1E69" w14:textId="77777777">
        <w:trPr>
          <w:trHeight w:val="138"/>
        </w:trPr>
        <w:tc>
          <w:tcPr>
            <w:tcW w:w="1083" w:type="dxa"/>
            <w:tcBorders>
              <w:top w:val="nil"/>
              <w:left w:val="single" w:sz="8" w:space="0" w:color="000000"/>
              <w:bottom w:val="single" w:sz="4" w:space="0" w:color="000000"/>
              <w:right w:val="single" w:sz="4" w:space="0" w:color="000000"/>
            </w:tcBorders>
            <w:shd w:val="clear" w:color="auto" w:fill="auto"/>
            <w:vAlign w:val="center"/>
          </w:tcPr>
          <w:p w14:paraId="554CE090"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Calidad</w:t>
            </w:r>
          </w:p>
        </w:tc>
        <w:tc>
          <w:tcPr>
            <w:tcW w:w="1003" w:type="dxa"/>
            <w:tcBorders>
              <w:top w:val="nil"/>
              <w:left w:val="nil"/>
              <w:bottom w:val="single" w:sz="4" w:space="0" w:color="000000"/>
              <w:right w:val="single" w:sz="4" w:space="0" w:color="000000"/>
            </w:tcBorders>
            <w:shd w:val="clear" w:color="auto" w:fill="auto"/>
            <w:vAlign w:val="bottom"/>
          </w:tcPr>
          <w:p w14:paraId="014FC5F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c>
          <w:tcPr>
            <w:tcW w:w="1225" w:type="dxa"/>
            <w:tcBorders>
              <w:top w:val="nil"/>
              <w:left w:val="nil"/>
              <w:bottom w:val="single" w:sz="4" w:space="0" w:color="000000"/>
              <w:right w:val="single" w:sz="8" w:space="0" w:color="000000"/>
            </w:tcBorders>
            <w:shd w:val="clear" w:color="auto" w:fill="auto"/>
            <w:vAlign w:val="bottom"/>
          </w:tcPr>
          <w:p w14:paraId="6C6B2DEF"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r>
      <w:tr w:rsidR="00480BFC" w14:paraId="66734884" w14:textId="77777777">
        <w:trPr>
          <w:trHeight w:val="199"/>
        </w:trPr>
        <w:tc>
          <w:tcPr>
            <w:tcW w:w="1083" w:type="dxa"/>
            <w:tcBorders>
              <w:top w:val="nil"/>
              <w:left w:val="single" w:sz="8" w:space="0" w:color="000000"/>
              <w:bottom w:val="single" w:sz="8" w:space="0" w:color="000000"/>
              <w:right w:val="single" w:sz="4" w:space="0" w:color="000000"/>
            </w:tcBorders>
            <w:shd w:val="clear" w:color="auto" w:fill="auto"/>
            <w:vAlign w:val="bottom"/>
          </w:tcPr>
          <w:p w14:paraId="0C719FCE"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003" w:type="dxa"/>
            <w:tcBorders>
              <w:top w:val="nil"/>
              <w:left w:val="nil"/>
              <w:bottom w:val="single" w:sz="8" w:space="0" w:color="000000"/>
              <w:right w:val="single" w:sz="4" w:space="0" w:color="000000"/>
            </w:tcBorders>
            <w:shd w:val="clear" w:color="auto" w:fill="auto"/>
            <w:vAlign w:val="bottom"/>
          </w:tcPr>
          <w:p w14:paraId="7E0C4666"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225" w:type="dxa"/>
            <w:tcBorders>
              <w:top w:val="nil"/>
              <w:left w:val="nil"/>
              <w:bottom w:val="single" w:sz="8" w:space="0" w:color="000000"/>
              <w:right w:val="single" w:sz="4" w:space="0" w:color="000000"/>
            </w:tcBorders>
            <w:shd w:val="clear" w:color="auto" w:fill="auto"/>
            <w:vAlign w:val="bottom"/>
          </w:tcPr>
          <w:p w14:paraId="37F5A979"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6FB1EDAE" w14:textId="77777777" w:rsidR="00480BFC" w:rsidRDefault="00A63877">
      <w:pPr>
        <w:spacing w:line="360" w:lineRule="auto"/>
        <w:ind w:right="4869"/>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2. Bolaños, M (2022). </w:t>
      </w:r>
      <w:r>
        <w:rPr>
          <w:rFonts w:ascii="Times New Roman" w:eastAsia="Times New Roman" w:hAnsi="Times New Roman" w:cs="Times New Roman"/>
          <w:i/>
          <w:sz w:val="16"/>
          <w:szCs w:val="16"/>
        </w:rPr>
        <w:t>¿Al adquirir partes para tu vehículo que buscas? Quito</w:t>
      </w:r>
    </w:p>
    <w:p w14:paraId="17F82479" w14:textId="77777777" w:rsidR="00480BFC" w:rsidRDefault="00480BFC">
      <w:pPr>
        <w:spacing w:line="360" w:lineRule="auto"/>
        <w:rPr>
          <w:rFonts w:ascii="Times New Roman" w:eastAsia="Times New Roman" w:hAnsi="Times New Roman" w:cs="Times New Roman"/>
          <w:i/>
          <w:sz w:val="16"/>
          <w:szCs w:val="16"/>
        </w:rPr>
      </w:pPr>
    </w:p>
    <w:p w14:paraId="259BFDF7"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7. </w:t>
      </w:r>
    </w:p>
    <w:p w14:paraId="6C6AB58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2, Gráfico.</w:t>
      </w:r>
    </w:p>
    <w:p w14:paraId="54C41E11" w14:textId="77777777" w:rsidR="00480BFC" w:rsidRDefault="00A63877">
      <w:pPr>
        <w:spacing w:line="360" w:lineRule="auto"/>
        <w:ind w:left="294" w:hanging="294"/>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inline distT="0" distB="0" distL="0" distR="0" wp14:anchorId="62A1A5F6" wp14:editId="0B27CAC4">
            <wp:extent cx="4333875" cy="2714625"/>
            <wp:effectExtent l="0" t="0" r="9525" b="9525"/>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22"/>
                    <a:srcRect/>
                    <a:stretch>
                      <a:fillRect/>
                    </a:stretch>
                  </pic:blipFill>
                  <pic:spPr>
                    <a:xfrm>
                      <a:off x="0" y="0"/>
                      <a:ext cx="4333875" cy="2714625"/>
                    </a:xfrm>
                    <a:prstGeom prst="rect">
                      <a:avLst/>
                    </a:prstGeom>
                    <a:ln/>
                  </pic:spPr>
                </pic:pic>
              </a:graphicData>
            </a:graphic>
          </wp:inline>
        </w:drawing>
      </w:r>
    </w:p>
    <w:p w14:paraId="02C25A68" w14:textId="77777777" w:rsidR="00480BFC" w:rsidRDefault="00A63877">
      <w:pPr>
        <w:spacing w:line="360" w:lineRule="auto"/>
        <w:rPr>
          <w:rFonts w:ascii="Times New Roman" w:eastAsia="Times New Roman" w:hAnsi="Times New Roman" w:cs="Times New Roman"/>
          <w:i/>
          <w:sz w:val="16"/>
          <w:szCs w:val="16"/>
        </w:rPr>
      </w:pPr>
      <w:r>
        <w:rPr>
          <w:rFonts w:ascii="Times New Roman" w:eastAsia="Times New Roman" w:hAnsi="Times New Roman" w:cs="Times New Roman"/>
          <w:sz w:val="16"/>
          <w:szCs w:val="16"/>
        </w:rPr>
        <w:t>Nota. Representación Gráfica resultados pregunta 2. Bolaños, M. (2022).</w:t>
      </w:r>
      <w:r>
        <w:rPr>
          <w:rFonts w:ascii="Times New Roman" w:eastAsia="Times New Roman" w:hAnsi="Times New Roman" w:cs="Times New Roman"/>
          <w:i/>
          <w:sz w:val="16"/>
          <w:szCs w:val="16"/>
        </w:rPr>
        <w:t xml:space="preserve"> Pregunta 2, gráfico columna. Quito</w:t>
      </w:r>
    </w:p>
    <w:p w14:paraId="7512EE4B" w14:textId="1809AFA6" w:rsidR="00480BFC" w:rsidRDefault="00A63877">
      <w:pPr>
        <w:spacing w:before="240" w:after="24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sidR="007A29B7">
        <w:rPr>
          <w:rFonts w:ascii="Times New Roman" w:eastAsia="Times New Roman" w:hAnsi="Times New Roman" w:cs="Times New Roman"/>
          <w:bCs/>
          <w:sz w:val="24"/>
          <w:szCs w:val="24"/>
        </w:rPr>
        <w:t xml:space="preserve">Aquí se destaca la preferencia del mercado objetivo a que los productos nuevamente posean una buena calidad, además de </w:t>
      </w:r>
      <w:r w:rsidR="00DF6C2D">
        <w:rPr>
          <w:rFonts w:ascii="Times New Roman" w:eastAsia="Times New Roman" w:hAnsi="Times New Roman" w:cs="Times New Roman"/>
          <w:bCs/>
          <w:sz w:val="24"/>
          <w:szCs w:val="24"/>
        </w:rPr>
        <w:t>poseer un precio acorde al mercado actual y poder adquisitivo de la población.</w:t>
      </w:r>
    </w:p>
    <w:p w14:paraId="46A43EE8" w14:textId="260E2EB0" w:rsidR="00DF6C2D" w:rsidRDefault="00DF6C2D">
      <w:pPr>
        <w:spacing w:before="240" w:after="240" w:line="360" w:lineRule="auto"/>
        <w:ind w:firstLine="720"/>
        <w:jc w:val="both"/>
        <w:rPr>
          <w:rFonts w:ascii="Times New Roman" w:eastAsia="Times New Roman" w:hAnsi="Times New Roman" w:cs="Times New Roman"/>
          <w:bCs/>
          <w:sz w:val="24"/>
          <w:szCs w:val="24"/>
        </w:rPr>
      </w:pPr>
    </w:p>
    <w:p w14:paraId="0921D8B4" w14:textId="77777777" w:rsidR="00DF6C2D" w:rsidRPr="007A29B7" w:rsidRDefault="00DF6C2D">
      <w:pPr>
        <w:spacing w:before="240" w:after="240" w:line="360" w:lineRule="auto"/>
        <w:ind w:firstLine="720"/>
        <w:jc w:val="both"/>
        <w:rPr>
          <w:rFonts w:ascii="Times New Roman" w:eastAsia="Times New Roman" w:hAnsi="Times New Roman" w:cs="Times New Roman"/>
          <w:bCs/>
          <w:sz w:val="24"/>
          <w:szCs w:val="24"/>
        </w:rPr>
      </w:pPr>
    </w:p>
    <w:p w14:paraId="724C9B05" w14:textId="77777777" w:rsidR="00480BFC" w:rsidRDefault="00A6387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3.</w:t>
      </w:r>
    </w:p>
    <w:p w14:paraId="7FE4159C"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7. </w:t>
      </w:r>
    </w:p>
    <w:p w14:paraId="6C1DF92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3</w:t>
      </w:r>
    </w:p>
    <w:tbl>
      <w:tblPr>
        <w:tblStyle w:val="a4"/>
        <w:tblW w:w="6034" w:type="dxa"/>
        <w:tblInd w:w="0" w:type="dxa"/>
        <w:tblLayout w:type="fixed"/>
        <w:tblLook w:val="0400" w:firstRow="0" w:lastRow="0" w:firstColumn="0" w:lastColumn="0" w:noHBand="0" w:noVBand="1"/>
      </w:tblPr>
      <w:tblGrid>
        <w:gridCol w:w="1989"/>
        <w:gridCol w:w="1900"/>
        <w:gridCol w:w="2145"/>
      </w:tblGrid>
      <w:tr w:rsidR="00480BFC" w14:paraId="2F014A61" w14:textId="77777777">
        <w:trPr>
          <w:trHeight w:val="315"/>
        </w:trPr>
        <w:tc>
          <w:tcPr>
            <w:tcW w:w="6034" w:type="dxa"/>
            <w:gridSpan w:val="3"/>
            <w:tcBorders>
              <w:top w:val="single" w:sz="8" w:space="0" w:color="000000"/>
              <w:left w:val="single" w:sz="8" w:space="0" w:color="000000"/>
              <w:bottom w:val="single" w:sz="8" w:space="0" w:color="000000"/>
              <w:right w:val="single" w:sz="8" w:space="0" w:color="000000"/>
            </w:tcBorders>
            <w:shd w:val="clear" w:color="auto" w:fill="70AD47"/>
            <w:vAlign w:val="bottom"/>
          </w:tcPr>
          <w:p w14:paraId="54ED4F1F" w14:textId="77777777" w:rsidR="00480BFC" w:rsidRDefault="00A63877">
            <w:pPr>
              <w:spacing w:line="360" w:lineRule="auto"/>
              <w:ind w:left="72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¿Cada vez que necesitas adquirir partes para tu vehículo lo tienen en stock?</w:t>
            </w:r>
          </w:p>
        </w:tc>
      </w:tr>
      <w:tr w:rsidR="00480BFC" w14:paraId="1F473F7B" w14:textId="77777777">
        <w:trPr>
          <w:trHeight w:val="315"/>
        </w:trPr>
        <w:tc>
          <w:tcPr>
            <w:tcW w:w="1989" w:type="dxa"/>
            <w:tcBorders>
              <w:top w:val="nil"/>
              <w:left w:val="single" w:sz="8" w:space="0" w:color="000000"/>
              <w:bottom w:val="nil"/>
              <w:right w:val="single" w:sz="4" w:space="0" w:color="000000"/>
            </w:tcBorders>
            <w:shd w:val="clear" w:color="auto" w:fill="auto"/>
            <w:vAlign w:val="center"/>
          </w:tcPr>
          <w:p w14:paraId="5F8F3737" w14:textId="77777777" w:rsidR="00480BFC" w:rsidRDefault="00A63877">
            <w:pPr>
              <w:spacing w:line="360" w:lineRule="auto"/>
              <w:ind w:left="72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900" w:type="dxa"/>
            <w:tcBorders>
              <w:top w:val="nil"/>
              <w:left w:val="nil"/>
              <w:bottom w:val="nil"/>
              <w:right w:val="single" w:sz="4" w:space="0" w:color="000000"/>
            </w:tcBorders>
            <w:shd w:val="clear" w:color="auto" w:fill="auto"/>
            <w:vAlign w:val="center"/>
          </w:tcPr>
          <w:p w14:paraId="144619DE" w14:textId="77777777" w:rsidR="00480BFC" w:rsidRDefault="00A63877">
            <w:pPr>
              <w:spacing w:line="360" w:lineRule="auto"/>
              <w:ind w:left="72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2145" w:type="dxa"/>
            <w:tcBorders>
              <w:top w:val="nil"/>
              <w:left w:val="nil"/>
              <w:bottom w:val="nil"/>
              <w:right w:val="single" w:sz="8" w:space="0" w:color="000000"/>
            </w:tcBorders>
            <w:shd w:val="clear" w:color="auto" w:fill="auto"/>
            <w:vAlign w:val="center"/>
          </w:tcPr>
          <w:p w14:paraId="605B07CD" w14:textId="77777777" w:rsidR="00480BFC" w:rsidRDefault="00A63877">
            <w:pPr>
              <w:spacing w:line="360" w:lineRule="auto"/>
              <w:ind w:left="72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66AE0D45" w14:textId="77777777">
        <w:trPr>
          <w:trHeight w:val="300"/>
        </w:trPr>
        <w:tc>
          <w:tcPr>
            <w:tcW w:w="1989" w:type="dxa"/>
            <w:tcBorders>
              <w:top w:val="single" w:sz="8" w:space="0" w:color="000000"/>
              <w:left w:val="single" w:sz="8" w:space="0" w:color="000000"/>
              <w:bottom w:val="single" w:sz="4" w:space="0" w:color="000000"/>
              <w:right w:val="single" w:sz="4" w:space="0" w:color="000000"/>
            </w:tcBorders>
            <w:shd w:val="clear" w:color="auto" w:fill="auto"/>
            <w:vAlign w:val="center"/>
          </w:tcPr>
          <w:p w14:paraId="0B5B1CC4" w14:textId="77777777" w:rsidR="00480BFC" w:rsidRDefault="00A63877">
            <w:pPr>
              <w:spacing w:line="360" w:lineRule="auto"/>
              <w:ind w:left="72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1900" w:type="dxa"/>
            <w:tcBorders>
              <w:top w:val="single" w:sz="8" w:space="0" w:color="000000"/>
              <w:left w:val="nil"/>
              <w:bottom w:val="single" w:sz="4" w:space="0" w:color="000000"/>
              <w:right w:val="single" w:sz="4" w:space="0" w:color="000000"/>
            </w:tcBorders>
            <w:shd w:val="clear" w:color="auto" w:fill="auto"/>
            <w:vAlign w:val="bottom"/>
          </w:tcPr>
          <w:p w14:paraId="416B3ED4"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w:t>
            </w:r>
          </w:p>
        </w:tc>
        <w:tc>
          <w:tcPr>
            <w:tcW w:w="2145" w:type="dxa"/>
            <w:tcBorders>
              <w:top w:val="single" w:sz="8" w:space="0" w:color="000000"/>
              <w:left w:val="nil"/>
              <w:bottom w:val="single" w:sz="4" w:space="0" w:color="000000"/>
              <w:right w:val="single" w:sz="8" w:space="0" w:color="000000"/>
            </w:tcBorders>
            <w:shd w:val="clear" w:color="auto" w:fill="auto"/>
            <w:vAlign w:val="bottom"/>
          </w:tcPr>
          <w:p w14:paraId="4A562AA0"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w:t>
            </w:r>
          </w:p>
        </w:tc>
      </w:tr>
      <w:tr w:rsidR="00480BFC" w14:paraId="60C9078C" w14:textId="77777777">
        <w:trPr>
          <w:trHeight w:val="300"/>
        </w:trPr>
        <w:tc>
          <w:tcPr>
            <w:tcW w:w="1989" w:type="dxa"/>
            <w:tcBorders>
              <w:top w:val="nil"/>
              <w:left w:val="single" w:sz="8" w:space="0" w:color="000000"/>
              <w:bottom w:val="single" w:sz="4" w:space="0" w:color="000000"/>
              <w:right w:val="single" w:sz="4" w:space="0" w:color="000000"/>
            </w:tcBorders>
            <w:shd w:val="clear" w:color="auto" w:fill="auto"/>
            <w:vAlign w:val="center"/>
          </w:tcPr>
          <w:p w14:paraId="3E400568" w14:textId="77777777" w:rsidR="00480BFC" w:rsidRDefault="00A63877">
            <w:pPr>
              <w:spacing w:line="360" w:lineRule="auto"/>
              <w:ind w:left="72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1900" w:type="dxa"/>
            <w:tcBorders>
              <w:top w:val="nil"/>
              <w:left w:val="nil"/>
              <w:bottom w:val="single" w:sz="4" w:space="0" w:color="000000"/>
              <w:right w:val="single" w:sz="4" w:space="0" w:color="000000"/>
            </w:tcBorders>
            <w:shd w:val="clear" w:color="auto" w:fill="auto"/>
            <w:vAlign w:val="bottom"/>
          </w:tcPr>
          <w:p w14:paraId="391C2B7E"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w:t>
            </w:r>
          </w:p>
        </w:tc>
        <w:tc>
          <w:tcPr>
            <w:tcW w:w="2145" w:type="dxa"/>
            <w:tcBorders>
              <w:top w:val="nil"/>
              <w:left w:val="nil"/>
              <w:bottom w:val="single" w:sz="4" w:space="0" w:color="000000"/>
              <w:right w:val="single" w:sz="8" w:space="0" w:color="000000"/>
            </w:tcBorders>
            <w:shd w:val="clear" w:color="auto" w:fill="auto"/>
            <w:vAlign w:val="bottom"/>
          </w:tcPr>
          <w:p w14:paraId="08BD49E8"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w:t>
            </w:r>
          </w:p>
        </w:tc>
      </w:tr>
      <w:tr w:rsidR="00480BFC" w14:paraId="65D5DC37" w14:textId="77777777">
        <w:trPr>
          <w:trHeight w:val="315"/>
        </w:trPr>
        <w:tc>
          <w:tcPr>
            <w:tcW w:w="1989" w:type="dxa"/>
            <w:tcBorders>
              <w:top w:val="nil"/>
              <w:left w:val="single" w:sz="8" w:space="0" w:color="000000"/>
              <w:bottom w:val="single" w:sz="8" w:space="0" w:color="000000"/>
              <w:right w:val="single" w:sz="4" w:space="0" w:color="000000"/>
            </w:tcBorders>
            <w:shd w:val="clear" w:color="auto" w:fill="auto"/>
            <w:vAlign w:val="bottom"/>
          </w:tcPr>
          <w:p w14:paraId="1B335D87" w14:textId="77777777" w:rsidR="00480BFC" w:rsidRDefault="00A63877">
            <w:pPr>
              <w:spacing w:line="360" w:lineRule="auto"/>
              <w:ind w:left="72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900" w:type="dxa"/>
            <w:tcBorders>
              <w:top w:val="nil"/>
              <w:left w:val="nil"/>
              <w:bottom w:val="single" w:sz="8" w:space="0" w:color="000000"/>
              <w:right w:val="single" w:sz="4" w:space="0" w:color="000000"/>
            </w:tcBorders>
            <w:shd w:val="clear" w:color="auto" w:fill="auto"/>
            <w:vAlign w:val="bottom"/>
          </w:tcPr>
          <w:p w14:paraId="1C97CB74"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2145" w:type="dxa"/>
            <w:tcBorders>
              <w:top w:val="nil"/>
              <w:left w:val="nil"/>
              <w:bottom w:val="single" w:sz="8" w:space="0" w:color="000000"/>
              <w:right w:val="single" w:sz="4" w:space="0" w:color="000000"/>
            </w:tcBorders>
            <w:shd w:val="clear" w:color="auto" w:fill="auto"/>
            <w:vAlign w:val="bottom"/>
          </w:tcPr>
          <w:p w14:paraId="0664D897" w14:textId="77777777" w:rsidR="00480BFC" w:rsidRDefault="00A63877">
            <w:pPr>
              <w:spacing w:line="360" w:lineRule="auto"/>
              <w:ind w:left="72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586E0F22" w14:textId="77777777" w:rsidR="00480BFC" w:rsidRDefault="00A63877">
      <w:pPr>
        <w:spacing w:line="360" w:lineRule="auto"/>
        <w:ind w:right="2175"/>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3. Bolaños, M (2022). </w:t>
      </w:r>
      <w:r>
        <w:rPr>
          <w:rFonts w:ascii="Times New Roman" w:eastAsia="Times New Roman" w:hAnsi="Times New Roman" w:cs="Times New Roman"/>
          <w:i/>
          <w:sz w:val="16"/>
          <w:szCs w:val="16"/>
        </w:rPr>
        <w:t>¿Cada vez que necesitas adquirir partes para tu vehículo lo tienen en stock? Quito</w:t>
      </w:r>
    </w:p>
    <w:p w14:paraId="11476D70" w14:textId="77777777" w:rsidR="00480BFC" w:rsidRDefault="00A63877">
      <w:pPr>
        <w:spacing w:before="24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8. </w:t>
      </w:r>
    </w:p>
    <w:p w14:paraId="7C3E0C3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3, Gráfico.</w:t>
      </w:r>
    </w:p>
    <w:p w14:paraId="7368AD51"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436DE3DF" wp14:editId="53BC8E48">
            <wp:extent cx="5257800" cy="3305175"/>
            <wp:effectExtent l="0" t="0" r="0" b="9525"/>
            <wp:docPr id="6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3"/>
                    <a:srcRect/>
                    <a:stretch>
                      <a:fillRect/>
                    </a:stretch>
                  </pic:blipFill>
                  <pic:spPr>
                    <a:xfrm>
                      <a:off x="0" y="0"/>
                      <a:ext cx="5257800" cy="3305175"/>
                    </a:xfrm>
                    <a:prstGeom prst="rect">
                      <a:avLst/>
                    </a:prstGeom>
                    <a:ln/>
                  </pic:spPr>
                </pic:pic>
              </a:graphicData>
            </a:graphic>
          </wp:inline>
        </w:drawing>
      </w:r>
    </w:p>
    <w:p w14:paraId="11CDF3F1" w14:textId="77777777" w:rsidR="00480BFC" w:rsidRDefault="00A63877">
      <w:pPr>
        <w:pBdr>
          <w:top w:val="nil"/>
          <w:left w:val="nil"/>
          <w:bottom w:val="nil"/>
          <w:right w:val="nil"/>
          <w:between w:val="nil"/>
        </w:pBdr>
        <w:spacing w:after="28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16"/>
          <w:szCs w:val="16"/>
        </w:rPr>
        <w:t>Nota. Representación Gráfica resultados pregunta 3. Bolaños, M. (2022).</w:t>
      </w:r>
      <w:r>
        <w:rPr>
          <w:rFonts w:ascii="Times New Roman" w:eastAsia="Times New Roman" w:hAnsi="Times New Roman" w:cs="Times New Roman"/>
          <w:i/>
          <w:sz w:val="16"/>
          <w:szCs w:val="16"/>
        </w:rPr>
        <w:t xml:space="preserve"> Pregunta 3, gráfico columna. Quito</w:t>
      </w:r>
    </w:p>
    <w:p w14:paraId="25140D3D"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 los encuestados el 61 %, en sus consumos para adquirir esta clase de productos ha obtenido una respuesta satisfactoria de sus proveedores y el 39 % es el margen que Econoparts desea incursionar en este segmento del mercado para de alguna manera solventar el mercado local y nacional.</w:t>
      </w:r>
    </w:p>
    <w:p w14:paraId="0D4CA8D7" w14:textId="77777777" w:rsidR="00480BFC" w:rsidRDefault="00480BFC">
      <w:pPr>
        <w:spacing w:line="360" w:lineRule="auto"/>
        <w:jc w:val="both"/>
        <w:rPr>
          <w:rFonts w:ascii="Times New Roman" w:eastAsia="Times New Roman" w:hAnsi="Times New Roman" w:cs="Times New Roman"/>
          <w:sz w:val="24"/>
          <w:szCs w:val="24"/>
        </w:rPr>
      </w:pPr>
    </w:p>
    <w:p w14:paraId="50F6051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4.</w:t>
      </w:r>
    </w:p>
    <w:p w14:paraId="092F0E8B"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8. </w:t>
      </w:r>
    </w:p>
    <w:p w14:paraId="6D4D984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4</w:t>
      </w:r>
    </w:p>
    <w:tbl>
      <w:tblPr>
        <w:tblStyle w:val="a5"/>
        <w:tblW w:w="3767" w:type="dxa"/>
        <w:tblInd w:w="0" w:type="dxa"/>
        <w:tblLayout w:type="fixed"/>
        <w:tblLook w:val="0400" w:firstRow="0" w:lastRow="0" w:firstColumn="0" w:lastColumn="0" w:noHBand="0" w:noVBand="1"/>
      </w:tblPr>
      <w:tblGrid>
        <w:gridCol w:w="1232"/>
        <w:gridCol w:w="1141"/>
        <w:gridCol w:w="1394"/>
      </w:tblGrid>
      <w:tr w:rsidR="00480BFC" w14:paraId="7245FAD6" w14:textId="77777777">
        <w:trPr>
          <w:trHeight w:val="315"/>
        </w:trPr>
        <w:tc>
          <w:tcPr>
            <w:tcW w:w="3767" w:type="dxa"/>
            <w:gridSpan w:val="3"/>
            <w:tcBorders>
              <w:top w:val="single" w:sz="8" w:space="0" w:color="000000"/>
              <w:left w:val="single" w:sz="8" w:space="0" w:color="000000"/>
              <w:bottom w:val="single" w:sz="8" w:space="0" w:color="000000"/>
              <w:right w:val="single" w:sz="8" w:space="0" w:color="000000"/>
            </w:tcBorders>
            <w:shd w:val="clear" w:color="auto" w:fill="70AD47"/>
            <w:vAlign w:val="bottom"/>
          </w:tcPr>
          <w:p w14:paraId="54D7B4F5"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¿Te gustaría recibir tu compra donde tú lo necesites?</w:t>
            </w:r>
          </w:p>
        </w:tc>
      </w:tr>
      <w:tr w:rsidR="00480BFC" w14:paraId="46C45358" w14:textId="77777777">
        <w:trPr>
          <w:trHeight w:val="315"/>
        </w:trPr>
        <w:tc>
          <w:tcPr>
            <w:tcW w:w="1232" w:type="dxa"/>
            <w:tcBorders>
              <w:top w:val="nil"/>
              <w:left w:val="single" w:sz="8" w:space="0" w:color="000000"/>
              <w:bottom w:val="nil"/>
              <w:right w:val="single" w:sz="4" w:space="0" w:color="000000"/>
            </w:tcBorders>
            <w:shd w:val="clear" w:color="auto" w:fill="auto"/>
            <w:vAlign w:val="center"/>
          </w:tcPr>
          <w:p w14:paraId="01B4C9CC"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141" w:type="dxa"/>
            <w:tcBorders>
              <w:top w:val="nil"/>
              <w:left w:val="nil"/>
              <w:bottom w:val="nil"/>
              <w:right w:val="single" w:sz="4" w:space="0" w:color="000000"/>
            </w:tcBorders>
            <w:shd w:val="clear" w:color="auto" w:fill="auto"/>
            <w:vAlign w:val="center"/>
          </w:tcPr>
          <w:p w14:paraId="0FAE59E0"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394" w:type="dxa"/>
            <w:tcBorders>
              <w:top w:val="nil"/>
              <w:left w:val="nil"/>
              <w:bottom w:val="nil"/>
              <w:right w:val="single" w:sz="8" w:space="0" w:color="000000"/>
            </w:tcBorders>
            <w:shd w:val="clear" w:color="auto" w:fill="auto"/>
            <w:vAlign w:val="center"/>
          </w:tcPr>
          <w:p w14:paraId="2EBA93C9"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1FD1566E" w14:textId="77777777">
        <w:trPr>
          <w:trHeight w:val="300"/>
        </w:trPr>
        <w:tc>
          <w:tcPr>
            <w:tcW w:w="1232" w:type="dxa"/>
            <w:tcBorders>
              <w:top w:val="single" w:sz="8" w:space="0" w:color="000000"/>
              <w:left w:val="single" w:sz="8" w:space="0" w:color="000000"/>
              <w:bottom w:val="single" w:sz="4" w:space="0" w:color="000000"/>
              <w:right w:val="single" w:sz="4" w:space="0" w:color="000000"/>
            </w:tcBorders>
            <w:shd w:val="clear" w:color="auto" w:fill="auto"/>
            <w:vAlign w:val="center"/>
          </w:tcPr>
          <w:p w14:paraId="74BE4230"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1141" w:type="dxa"/>
            <w:tcBorders>
              <w:top w:val="single" w:sz="8" w:space="0" w:color="000000"/>
              <w:left w:val="nil"/>
              <w:bottom w:val="single" w:sz="4" w:space="0" w:color="000000"/>
              <w:right w:val="single" w:sz="4" w:space="0" w:color="000000"/>
            </w:tcBorders>
            <w:shd w:val="clear" w:color="auto" w:fill="auto"/>
            <w:vAlign w:val="bottom"/>
          </w:tcPr>
          <w:p w14:paraId="41FE28D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w:t>
            </w:r>
          </w:p>
        </w:tc>
        <w:tc>
          <w:tcPr>
            <w:tcW w:w="1394" w:type="dxa"/>
            <w:tcBorders>
              <w:top w:val="single" w:sz="8" w:space="0" w:color="000000"/>
              <w:left w:val="nil"/>
              <w:bottom w:val="single" w:sz="4" w:space="0" w:color="000000"/>
              <w:right w:val="single" w:sz="8" w:space="0" w:color="000000"/>
            </w:tcBorders>
            <w:shd w:val="clear" w:color="auto" w:fill="auto"/>
            <w:vAlign w:val="bottom"/>
          </w:tcPr>
          <w:p w14:paraId="4E72A92F"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w:t>
            </w:r>
          </w:p>
        </w:tc>
      </w:tr>
      <w:tr w:rsidR="00480BFC" w14:paraId="441B4B6F" w14:textId="77777777">
        <w:trPr>
          <w:trHeight w:val="300"/>
        </w:trPr>
        <w:tc>
          <w:tcPr>
            <w:tcW w:w="1232" w:type="dxa"/>
            <w:tcBorders>
              <w:top w:val="nil"/>
              <w:left w:val="single" w:sz="8" w:space="0" w:color="000000"/>
              <w:bottom w:val="single" w:sz="4" w:space="0" w:color="000000"/>
              <w:right w:val="single" w:sz="4" w:space="0" w:color="000000"/>
            </w:tcBorders>
            <w:shd w:val="clear" w:color="auto" w:fill="auto"/>
            <w:vAlign w:val="center"/>
          </w:tcPr>
          <w:p w14:paraId="3CED721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1141" w:type="dxa"/>
            <w:tcBorders>
              <w:top w:val="nil"/>
              <w:left w:val="nil"/>
              <w:bottom w:val="single" w:sz="4" w:space="0" w:color="000000"/>
              <w:right w:val="single" w:sz="4" w:space="0" w:color="000000"/>
            </w:tcBorders>
            <w:shd w:val="clear" w:color="auto" w:fill="auto"/>
            <w:vAlign w:val="bottom"/>
          </w:tcPr>
          <w:p w14:paraId="7C3E6B56"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394" w:type="dxa"/>
            <w:tcBorders>
              <w:top w:val="nil"/>
              <w:left w:val="nil"/>
              <w:bottom w:val="single" w:sz="4" w:space="0" w:color="000000"/>
              <w:right w:val="single" w:sz="8" w:space="0" w:color="000000"/>
            </w:tcBorders>
            <w:shd w:val="clear" w:color="auto" w:fill="auto"/>
            <w:vAlign w:val="bottom"/>
          </w:tcPr>
          <w:p w14:paraId="01A8CF09"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r>
      <w:tr w:rsidR="00480BFC" w14:paraId="62B1B977" w14:textId="77777777">
        <w:trPr>
          <w:trHeight w:val="315"/>
        </w:trPr>
        <w:tc>
          <w:tcPr>
            <w:tcW w:w="1232" w:type="dxa"/>
            <w:tcBorders>
              <w:top w:val="nil"/>
              <w:left w:val="single" w:sz="8" w:space="0" w:color="000000"/>
              <w:bottom w:val="single" w:sz="8" w:space="0" w:color="000000"/>
              <w:right w:val="single" w:sz="4" w:space="0" w:color="000000"/>
            </w:tcBorders>
            <w:shd w:val="clear" w:color="auto" w:fill="auto"/>
            <w:vAlign w:val="bottom"/>
          </w:tcPr>
          <w:p w14:paraId="6629BFE2"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141" w:type="dxa"/>
            <w:tcBorders>
              <w:top w:val="nil"/>
              <w:left w:val="nil"/>
              <w:bottom w:val="single" w:sz="8" w:space="0" w:color="000000"/>
              <w:right w:val="single" w:sz="4" w:space="0" w:color="000000"/>
            </w:tcBorders>
            <w:shd w:val="clear" w:color="auto" w:fill="auto"/>
            <w:vAlign w:val="bottom"/>
          </w:tcPr>
          <w:p w14:paraId="6AB32F3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394" w:type="dxa"/>
            <w:tcBorders>
              <w:top w:val="nil"/>
              <w:left w:val="nil"/>
              <w:bottom w:val="single" w:sz="8" w:space="0" w:color="000000"/>
              <w:right w:val="single" w:sz="4" w:space="0" w:color="000000"/>
            </w:tcBorders>
            <w:shd w:val="clear" w:color="auto" w:fill="auto"/>
            <w:vAlign w:val="bottom"/>
          </w:tcPr>
          <w:p w14:paraId="77285E2C"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5724F141" w14:textId="77777777" w:rsidR="00480BFC" w:rsidRDefault="00A63877">
      <w:pPr>
        <w:spacing w:line="360" w:lineRule="auto"/>
        <w:ind w:right="4443"/>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4. Bolaños, M (2022). </w:t>
      </w:r>
      <w:r>
        <w:rPr>
          <w:rFonts w:ascii="Times New Roman" w:eastAsia="Times New Roman" w:hAnsi="Times New Roman" w:cs="Times New Roman"/>
          <w:i/>
          <w:sz w:val="16"/>
          <w:szCs w:val="16"/>
        </w:rPr>
        <w:t>Te gustaría recibir tu compra donde tú lo necesites. Quito</w:t>
      </w:r>
    </w:p>
    <w:p w14:paraId="3F484173" w14:textId="77777777" w:rsidR="00480BFC" w:rsidRDefault="00A63877">
      <w:pPr>
        <w:spacing w:before="24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9. </w:t>
      </w:r>
    </w:p>
    <w:p w14:paraId="5203B5C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4, Gráfico.</w:t>
      </w:r>
    </w:p>
    <w:p w14:paraId="7360E3A3" w14:textId="77777777" w:rsidR="00480BFC" w:rsidRDefault="00A63877">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inline distT="0" distB="0" distL="0" distR="0" wp14:anchorId="455789DF" wp14:editId="4A510667">
            <wp:extent cx="4578350" cy="2755900"/>
            <wp:effectExtent l="0" t="0" r="0" b="0"/>
            <wp:docPr id="63"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4"/>
                    <a:srcRect/>
                    <a:stretch>
                      <a:fillRect/>
                    </a:stretch>
                  </pic:blipFill>
                  <pic:spPr>
                    <a:xfrm>
                      <a:off x="0" y="0"/>
                      <a:ext cx="4578350" cy="2755900"/>
                    </a:xfrm>
                    <a:prstGeom prst="rect">
                      <a:avLst/>
                    </a:prstGeom>
                    <a:ln/>
                  </pic:spPr>
                </pic:pic>
              </a:graphicData>
            </a:graphic>
          </wp:inline>
        </w:drawing>
      </w:r>
    </w:p>
    <w:p w14:paraId="6709D056" w14:textId="77777777" w:rsidR="00480BFC" w:rsidRDefault="00A63877">
      <w:pPr>
        <w:spacing w:line="360" w:lineRule="auto"/>
        <w:rPr>
          <w:rFonts w:ascii="Times New Roman" w:eastAsia="Times New Roman" w:hAnsi="Times New Roman" w:cs="Times New Roman"/>
          <w:i/>
          <w:sz w:val="16"/>
          <w:szCs w:val="16"/>
        </w:rPr>
      </w:pPr>
      <w:r>
        <w:rPr>
          <w:rFonts w:ascii="Times New Roman" w:eastAsia="Times New Roman" w:hAnsi="Times New Roman" w:cs="Times New Roman"/>
          <w:sz w:val="16"/>
          <w:szCs w:val="16"/>
        </w:rPr>
        <w:t>Nota. Representación Gráfica resultados pregunta 4. Bolaños, M. (2022).</w:t>
      </w:r>
      <w:r>
        <w:rPr>
          <w:rFonts w:ascii="Times New Roman" w:eastAsia="Times New Roman" w:hAnsi="Times New Roman" w:cs="Times New Roman"/>
          <w:i/>
          <w:sz w:val="16"/>
          <w:szCs w:val="16"/>
        </w:rPr>
        <w:t xml:space="preserve"> Pregunta 1, gráfico columna. Quito</w:t>
      </w:r>
    </w:p>
    <w:p w14:paraId="7E8A5146" w14:textId="2B4154CC" w:rsidR="00480BFC" w:rsidRDefault="00A63877">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Al encaminar y analizar los encuestados tienen una preferencia del servicio preferencial sea a su domicilio. Oficina, taller o al sitio donde se ubique el cliente con un el 97 %, al 3 % que le es irrelevante la entrega personalizada. </w:t>
      </w:r>
    </w:p>
    <w:p w14:paraId="045EE41D" w14:textId="4761E362" w:rsidR="00DF6C2D" w:rsidRDefault="00DF6C2D">
      <w:pPr>
        <w:spacing w:before="240" w:after="240" w:line="360" w:lineRule="auto"/>
        <w:ind w:firstLine="720"/>
        <w:jc w:val="both"/>
        <w:rPr>
          <w:rFonts w:ascii="Times New Roman" w:eastAsia="Times New Roman" w:hAnsi="Times New Roman" w:cs="Times New Roman"/>
          <w:sz w:val="24"/>
          <w:szCs w:val="24"/>
        </w:rPr>
      </w:pPr>
    </w:p>
    <w:p w14:paraId="115CFEF2" w14:textId="37AD434F" w:rsidR="00DF6C2D" w:rsidRDefault="00DF6C2D">
      <w:pPr>
        <w:spacing w:before="240" w:after="240" w:line="360" w:lineRule="auto"/>
        <w:ind w:firstLine="720"/>
        <w:jc w:val="both"/>
        <w:rPr>
          <w:rFonts w:ascii="Times New Roman" w:eastAsia="Times New Roman" w:hAnsi="Times New Roman" w:cs="Times New Roman"/>
          <w:sz w:val="24"/>
          <w:szCs w:val="24"/>
        </w:rPr>
      </w:pPr>
    </w:p>
    <w:p w14:paraId="0CFC0CC9" w14:textId="77777777" w:rsidR="00DF6C2D" w:rsidRDefault="00DF6C2D">
      <w:pPr>
        <w:spacing w:before="240" w:after="240" w:line="360" w:lineRule="auto"/>
        <w:ind w:firstLine="720"/>
        <w:jc w:val="both"/>
        <w:rPr>
          <w:rFonts w:ascii="Times New Roman" w:eastAsia="Times New Roman" w:hAnsi="Times New Roman" w:cs="Times New Roman"/>
          <w:sz w:val="24"/>
          <w:szCs w:val="24"/>
        </w:rPr>
      </w:pPr>
    </w:p>
    <w:p w14:paraId="1B5CE910"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5.</w:t>
      </w:r>
    </w:p>
    <w:p w14:paraId="5665BD63"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9. </w:t>
      </w:r>
    </w:p>
    <w:p w14:paraId="181F701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5</w:t>
      </w:r>
    </w:p>
    <w:tbl>
      <w:tblPr>
        <w:tblStyle w:val="a6"/>
        <w:tblW w:w="3713" w:type="dxa"/>
        <w:tblInd w:w="0" w:type="dxa"/>
        <w:tblLayout w:type="fixed"/>
        <w:tblLook w:val="0400" w:firstRow="0" w:lastRow="0" w:firstColumn="0" w:lastColumn="0" w:noHBand="0" w:noVBand="1"/>
      </w:tblPr>
      <w:tblGrid>
        <w:gridCol w:w="1214"/>
        <w:gridCol w:w="1125"/>
        <w:gridCol w:w="1374"/>
      </w:tblGrid>
      <w:tr w:rsidR="00480BFC" w14:paraId="2A3E009D" w14:textId="77777777">
        <w:trPr>
          <w:trHeight w:val="315"/>
        </w:trPr>
        <w:tc>
          <w:tcPr>
            <w:tcW w:w="3713" w:type="dxa"/>
            <w:gridSpan w:val="3"/>
            <w:tcBorders>
              <w:top w:val="single" w:sz="8" w:space="0" w:color="000000"/>
              <w:left w:val="single" w:sz="8" w:space="0" w:color="000000"/>
              <w:bottom w:val="single" w:sz="8" w:space="0" w:color="000000"/>
              <w:right w:val="single" w:sz="8" w:space="0" w:color="000000"/>
            </w:tcBorders>
            <w:shd w:val="clear" w:color="auto" w:fill="A9D08E"/>
            <w:vAlign w:val="bottom"/>
          </w:tcPr>
          <w:p w14:paraId="091CA04B"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¿Crees que el precio influye al realizar una compra?</w:t>
            </w:r>
          </w:p>
        </w:tc>
      </w:tr>
      <w:tr w:rsidR="00480BFC" w14:paraId="50458466" w14:textId="77777777">
        <w:trPr>
          <w:trHeight w:val="315"/>
        </w:trPr>
        <w:tc>
          <w:tcPr>
            <w:tcW w:w="1214" w:type="dxa"/>
            <w:tcBorders>
              <w:top w:val="nil"/>
              <w:left w:val="single" w:sz="8" w:space="0" w:color="000000"/>
              <w:bottom w:val="nil"/>
              <w:right w:val="single" w:sz="4" w:space="0" w:color="000000"/>
            </w:tcBorders>
            <w:shd w:val="clear" w:color="auto" w:fill="auto"/>
            <w:vAlign w:val="center"/>
          </w:tcPr>
          <w:p w14:paraId="27AA56B0"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125" w:type="dxa"/>
            <w:tcBorders>
              <w:top w:val="nil"/>
              <w:left w:val="nil"/>
              <w:bottom w:val="nil"/>
              <w:right w:val="single" w:sz="4" w:space="0" w:color="000000"/>
            </w:tcBorders>
            <w:shd w:val="clear" w:color="auto" w:fill="auto"/>
            <w:vAlign w:val="center"/>
          </w:tcPr>
          <w:p w14:paraId="4CCC54A2"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374" w:type="dxa"/>
            <w:tcBorders>
              <w:top w:val="nil"/>
              <w:left w:val="nil"/>
              <w:bottom w:val="nil"/>
              <w:right w:val="single" w:sz="8" w:space="0" w:color="000000"/>
            </w:tcBorders>
            <w:shd w:val="clear" w:color="auto" w:fill="auto"/>
            <w:vAlign w:val="center"/>
          </w:tcPr>
          <w:p w14:paraId="55D7BB9E"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1E7B6251" w14:textId="77777777">
        <w:trPr>
          <w:trHeight w:val="300"/>
        </w:trPr>
        <w:tc>
          <w:tcPr>
            <w:tcW w:w="1214" w:type="dxa"/>
            <w:tcBorders>
              <w:top w:val="single" w:sz="8" w:space="0" w:color="000000"/>
              <w:left w:val="single" w:sz="8" w:space="0" w:color="000000"/>
              <w:bottom w:val="single" w:sz="4" w:space="0" w:color="000000"/>
              <w:right w:val="single" w:sz="4" w:space="0" w:color="000000"/>
            </w:tcBorders>
            <w:shd w:val="clear" w:color="auto" w:fill="auto"/>
            <w:vAlign w:val="center"/>
          </w:tcPr>
          <w:p w14:paraId="15F51B64"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1125" w:type="dxa"/>
            <w:tcBorders>
              <w:top w:val="single" w:sz="8" w:space="0" w:color="000000"/>
              <w:left w:val="nil"/>
              <w:bottom w:val="single" w:sz="4" w:space="0" w:color="000000"/>
              <w:right w:val="single" w:sz="4" w:space="0" w:color="000000"/>
            </w:tcBorders>
            <w:shd w:val="clear" w:color="auto" w:fill="auto"/>
            <w:vAlign w:val="bottom"/>
          </w:tcPr>
          <w:p w14:paraId="7728991A"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w:t>
            </w:r>
          </w:p>
        </w:tc>
        <w:tc>
          <w:tcPr>
            <w:tcW w:w="1374" w:type="dxa"/>
            <w:tcBorders>
              <w:top w:val="single" w:sz="8" w:space="0" w:color="000000"/>
              <w:left w:val="nil"/>
              <w:bottom w:val="single" w:sz="4" w:space="0" w:color="000000"/>
              <w:right w:val="single" w:sz="8" w:space="0" w:color="000000"/>
            </w:tcBorders>
            <w:shd w:val="clear" w:color="auto" w:fill="auto"/>
            <w:vAlign w:val="bottom"/>
          </w:tcPr>
          <w:p w14:paraId="6B86691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w:t>
            </w:r>
          </w:p>
        </w:tc>
      </w:tr>
      <w:tr w:rsidR="00480BFC" w14:paraId="0A356827" w14:textId="77777777">
        <w:trPr>
          <w:trHeight w:val="300"/>
        </w:trPr>
        <w:tc>
          <w:tcPr>
            <w:tcW w:w="1214" w:type="dxa"/>
            <w:tcBorders>
              <w:top w:val="nil"/>
              <w:left w:val="single" w:sz="8" w:space="0" w:color="000000"/>
              <w:bottom w:val="single" w:sz="4" w:space="0" w:color="000000"/>
              <w:right w:val="single" w:sz="4" w:space="0" w:color="000000"/>
            </w:tcBorders>
            <w:shd w:val="clear" w:color="auto" w:fill="auto"/>
            <w:vAlign w:val="center"/>
          </w:tcPr>
          <w:p w14:paraId="7E777CBD"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1125" w:type="dxa"/>
            <w:tcBorders>
              <w:top w:val="nil"/>
              <w:left w:val="nil"/>
              <w:bottom w:val="single" w:sz="4" w:space="0" w:color="000000"/>
              <w:right w:val="single" w:sz="4" w:space="0" w:color="000000"/>
            </w:tcBorders>
            <w:shd w:val="clear" w:color="auto" w:fill="auto"/>
            <w:vAlign w:val="bottom"/>
          </w:tcPr>
          <w:p w14:paraId="48F94B28"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374" w:type="dxa"/>
            <w:tcBorders>
              <w:top w:val="nil"/>
              <w:left w:val="nil"/>
              <w:bottom w:val="single" w:sz="4" w:space="0" w:color="000000"/>
              <w:right w:val="single" w:sz="8" w:space="0" w:color="000000"/>
            </w:tcBorders>
            <w:shd w:val="clear" w:color="auto" w:fill="auto"/>
            <w:vAlign w:val="bottom"/>
          </w:tcPr>
          <w:p w14:paraId="1EC517F9"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r>
      <w:tr w:rsidR="00480BFC" w14:paraId="5BC07334" w14:textId="77777777">
        <w:trPr>
          <w:trHeight w:val="315"/>
        </w:trPr>
        <w:tc>
          <w:tcPr>
            <w:tcW w:w="1214" w:type="dxa"/>
            <w:tcBorders>
              <w:top w:val="nil"/>
              <w:left w:val="single" w:sz="8" w:space="0" w:color="000000"/>
              <w:bottom w:val="single" w:sz="8" w:space="0" w:color="000000"/>
              <w:right w:val="single" w:sz="4" w:space="0" w:color="000000"/>
            </w:tcBorders>
            <w:shd w:val="clear" w:color="auto" w:fill="auto"/>
            <w:vAlign w:val="bottom"/>
          </w:tcPr>
          <w:p w14:paraId="3DE95897"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125" w:type="dxa"/>
            <w:tcBorders>
              <w:top w:val="nil"/>
              <w:left w:val="nil"/>
              <w:bottom w:val="single" w:sz="8" w:space="0" w:color="000000"/>
              <w:right w:val="single" w:sz="4" w:space="0" w:color="000000"/>
            </w:tcBorders>
            <w:shd w:val="clear" w:color="auto" w:fill="auto"/>
            <w:vAlign w:val="bottom"/>
          </w:tcPr>
          <w:p w14:paraId="3BF86A14"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374" w:type="dxa"/>
            <w:tcBorders>
              <w:top w:val="nil"/>
              <w:left w:val="nil"/>
              <w:bottom w:val="single" w:sz="8" w:space="0" w:color="000000"/>
              <w:right w:val="single" w:sz="4" w:space="0" w:color="000000"/>
            </w:tcBorders>
            <w:shd w:val="clear" w:color="auto" w:fill="auto"/>
            <w:vAlign w:val="bottom"/>
          </w:tcPr>
          <w:p w14:paraId="440A5735"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011081C3" w14:textId="77777777" w:rsidR="00480BFC" w:rsidRDefault="00A63877">
      <w:pPr>
        <w:spacing w:line="360" w:lineRule="auto"/>
        <w:ind w:right="4585"/>
        <w:rPr>
          <w:rFonts w:ascii="Times New Roman" w:eastAsia="Times New Roman" w:hAnsi="Times New Roman" w:cs="Times New Roman"/>
          <w:i/>
          <w:sz w:val="16"/>
          <w:szCs w:val="16"/>
        </w:rPr>
      </w:pPr>
      <w:r>
        <w:rPr>
          <w:rFonts w:ascii="Times New Roman" w:eastAsia="Times New Roman" w:hAnsi="Times New Roman" w:cs="Times New Roman"/>
          <w:sz w:val="16"/>
          <w:szCs w:val="16"/>
        </w:rPr>
        <w:t>Nota. Resultados Pregunta 5. Bolaños, M (2022) ¿Crees</w:t>
      </w:r>
      <w:r>
        <w:rPr>
          <w:rFonts w:ascii="Times New Roman" w:eastAsia="Times New Roman" w:hAnsi="Times New Roman" w:cs="Times New Roman"/>
          <w:i/>
          <w:sz w:val="16"/>
          <w:szCs w:val="16"/>
        </w:rPr>
        <w:t xml:space="preserve"> que el precio influye al realizar una compra? Quito</w:t>
      </w:r>
    </w:p>
    <w:p w14:paraId="714ED095"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Figura 10.</w:t>
      </w:r>
    </w:p>
    <w:p w14:paraId="77A4CD8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Pregunta 5, Gráfico.</w:t>
      </w:r>
    </w:p>
    <w:p w14:paraId="086E957C"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16F87D1" wp14:editId="4EBA3411">
            <wp:extent cx="4578350" cy="2755900"/>
            <wp:effectExtent l="0" t="0" r="0" b="0"/>
            <wp:docPr id="6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5"/>
                    <a:srcRect/>
                    <a:stretch>
                      <a:fillRect/>
                    </a:stretch>
                  </pic:blipFill>
                  <pic:spPr>
                    <a:xfrm>
                      <a:off x="0" y="0"/>
                      <a:ext cx="4578350" cy="2755900"/>
                    </a:xfrm>
                    <a:prstGeom prst="rect">
                      <a:avLst/>
                    </a:prstGeom>
                    <a:ln/>
                  </pic:spPr>
                </pic:pic>
              </a:graphicData>
            </a:graphic>
          </wp:inline>
        </w:drawing>
      </w:r>
    </w:p>
    <w:p w14:paraId="156961E2" w14:textId="77777777" w:rsidR="00480BFC" w:rsidRDefault="00A63877">
      <w:pPr>
        <w:spacing w:after="280" w:line="360" w:lineRule="auto"/>
        <w:rPr>
          <w:rFonts w:ascii="Times New Roman" w:eastAsia="Times New Roman" w:hAnsi="Times New Roman" w:cs="Times New Roman"/>
          <w:i/>
          <w:sz w:val="16"/>
          <w:szCs w:val="16"/>
        </w:rPr>
      </w:pPr>
      <w:r>
        <w:rPr>
          <w:rFonts w:ascii="Times New Roman" w:eastAsia="Times New Roman" w:hAnsi="Times New Roman" w:cs="Times New Roman"/>
          <w:sz w:val="16"/>
          <w:szCs w:val="16"/>
        </w:rPr>
        <w:t>Nota. Representación Gráfica resultados pregunta 5. Bolaños, M. (2022).</w:t>
      </w:r>
      <w:r>
        <w:rPr>
          <w:rFonts w:ascii="Times New Roman" w:eastAsia="Times New Roman" w:hAnsi="Times New Roman" w:cs="Times New Roman"/>
          <w:i/>
          <w:sz w:val="16"/>
          <w:szCs w:val="16"/>
        </w:rPr>
        <w:t xml:space="preserve"> Pregunta 5, gráfico columna. Quito</w:t>
      </w:r>
    </w:p>
    <w:p w14:paraId="616C243C" w14:textId="3C8341C1" w:rsidR="00480BFC" w:rsidRDefault="00A63877" w:rsidP="007171F1">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 los datos arrojados nos ayudan a saber que el 90 % de la muestra encuestada prefiere el precio antes de realizar la compra, el 10 % restante no tiene inconveniente en pagar un producto más costoso, con este el margen Econoparts encaminara en ofrecer mejores precios con un producto de calidad.</w:t>
      </w:r>
    </w:p>
    <w:p w14:paraId="127E4E93" w14:textId="12991F7E" w:rsidR="00DF6C2D" w:rsidRDefault="00DF6C2D" w:rsidP="007171F1">
      <w:pPr>
        <w:spacing w:before="280" w:after="280" w:line="360" w:lineRule="auto"/>
        <w:ind w:firstLine="720"/>
        <w:jc w:val="both"/>
        <w:rPr>
          <w:rFonts w:ascii="Times New Roman" w:eastAsia="Times New Roman" w:hAnsi="Times New Roman" w:cs="Times New Roman"/>
          <w:sz w:val="24"/>
          <w:szCs w:val="24"/>
        </w:rPr>
      </w:pPr>
    </w:p>
    <w:p w14:paraId="1759E032" w14:textId="77777777" w:rsidR="00DF6C2D" w:rsidRPr="007171F1" w:rsidRDefault="00DF6C2D" w:rsidP="007171F1">
      <w:pPr>
        <w:spacing w:before="280" w:after="280" w:line="360" w:lineRule="auto"/>
        <w:ind w:firstLine="720"/>
        <w:jc w:val="both"/>
        <w:rPr>
          <w:rFonts w:ascii="Times New Roman" w:eastAsia="Times New Roman" w:hAnsi="Times New Roman" w:cs="Times New Roman"/>
          <w:b/>
          <w:sz w:val="24"/>
          <w:szCs w:val="24"/>
        </w:rPr>
      </w:pPr>
    </w:p>
    <w:p w14:paraId="0CB7068A"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6.</w:t>
      </w:r>
    </w:p>
    <w:p w14:paraId="64828F75"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10. </w:t>
      </w:r>
    </w:p>
    <w:p w14:paraId="7FC6659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6</w:t>
      </w:r>
    </w:p>
    <w:tbl>
      <w:tblPr>
        <w:tblStyle w:val="a7"/>
        <w:tblW w:w="4593" w:type="dxa"/>
        <w:tblInd w:w="0" w:type="dxa"/>
        <w:tblLayout w:type="fixed"/>
        <w:tblLook w:val="0400" w:firstRow="0" w:lastRow="0" w:firstColumn="0" w:lastColumn="0" w:noHBand="0" w:noVBand="1"/>
      </w:tblPr>
      <w:tblGrid>
        <w:gridCol w:w="1985"/>
        <w:gridCol w:w="1174"/>
        <w:gridCol w:w="1434"/>
      </w:tblGrid>
      <w:tr w:rsidR="00480BFC" w14:paraId="73E74950" w14:textId="77777777">
        <w:trPr>
          <w:trHeight w:val="315"/>
        </w:trPr>
        <w:tc>
          <w:tcPr>
            <w:tcW w:w="4593" w:type="dxa"/>
            <w:gridSpan w:val="3"/>
            <w:tcBorders>
              <w:top w:val="single" w:sz="8" w:space="0" w:color="000000"/>
              <w:left w:val="single" w:sz="8" w:space="0" w:color="000000"/>
              <w:bottom w:val="single" w:sz="8" w:space="0" w:color="000000"/>
              <w:right w:val="single" w:sz="8" w:space="0" w:color="000000"/>
            </w:tcBorders>
            <w:shd w:val="clear" w:color="auto" w:fill="A9D08E"/>
            <w:vAlign w:val="bottom"/>
          </w:tcPr>
          <w:p w14:paraId="7934A693"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¿Qué canal de contacto te gustaría utilizar al realizar tu compra?</w:t>
            </w:r>
          </w:p>
        </w:tc>
      </w:tr>
      <w:tr w:rsidR="00480BFC" w14:paraId="0F0B50D2" w14:textId="77777777">
        <w:trPr>
          <w:trHeight w:val="315"/>
        </w:trPr>
        <w:tc>
          <w:tcPr>
            <w:tcW w:w="1985" w:type="dxa"/>
            <w:tcBorders>
              <w:top w:val="nil"/>
              <w:left w:val="single" w:sz="8" w:space="0" w:color="000000"/>
              <w:bottom w:val="nil"/>
              <w:right w:val="single" w:sz="4" w:space="0" w:color="000000"/>
            </w:tcBorders>
            <w:shd w:val="clear" w:color="auto" w:fill="auto"/>
            <w:vAlign w:val="center"/>
          </w:tcPr>
          <w:p w14:paraId="0AF48245"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174" w:type="dxa"/>
            <w:tcBorders>
              <w:top w:val="nil"/>
              <w:left w:val="nil"/>
              <w:bottom w:val="nil"/>
              <w:right w:val="single" w:sz="4" w:space="0" w:color="000000"/>
            </w:tcBorders>
            <w:shd w:val="clear" w:color="auto" w:fill="auto"/>
            <w:vAlign w:val="center"/>
          </w:tcPr>
          <w:p w14:paraId="61363C73"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434" w:type="dxa"/>
            <w:tcBorders>
              <w:top w:val="nil"/>
              <w:left w:val="nil"/>
              <w:bottom w:val="nil"/>
              <w:right w:val="single" w:sz="8" w:space="0" w:color="000000"/>
            </w:tcBorders>
            <w:shd w:val="clear" w:color="auto" w:fill="auto"/>
            <w:vAlign w:val="center"/>
          </w:tcPr>
          <w:p w14:paraId="78B9E822"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3892E958" w14:textId="77777777">
        <w:trPr>
          <w:trHeight w:val="300"/>
        </w:trPr>
        <w:tc>
          <w:tcPr>
            <w:tcW w:w="1985" w:type="dxa"/>
            <w:tcBorders>
              <w:top w:val="single" w:sz="8" w:space="0" w:color="000000"/>
              <w:left w:val="single" w:sz="8" w:space="0" w:color="000000"/>
              <w:bottom w:val="single" w:sz="4" w:space="0" w:color="000000"/>
              <w:right w:val="single" w:sz="4" w:space="0" w:color="000000"/>
            </w:tcBorders>
            <w:shd w:val="clear" w:color="auto" w:fill="auto"/>
            <w:vAlign w:val="center"/>
          </w:tcPr>
          <w:p w14:paraId="4028547E" w14:textId="77777777" w:rsidR="00480BFC" w:rsidRDefault="00A63877">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Atención personal</w:t>
            </w:r>
          </w:p>
        </w:tc>
        <w:tc>
          <w:tcPr>
            <w:tcW w:w="1174" w:type="dxa"/>
            <w:tcBorders>
              <w:top w:val="single" w:sz="8" w:space="0" w:color="000000"/>
              <w:left w:val="nil"/>
              <w:bottom w:val="single" w:sz="4" w:space="0" w:color="000000"/>
              <w:right w:val="single" w:sz="4" w:space="0" w:color="000000"/>
            </w:tcBorders>
            <w:shd w:val="clear" w:color="auto" w:fill="auto"/>
            <w:vAlign w:val="center"/>
          </w:tcPr>
          <w:p w14:paraId="663E3532"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1434" w:type="dxa"/>
            <w:tcBorders>
              <w:top w:val="single" w:sz="8" w:space="0" w:color="000000"/>
              <w:left w:val="nil"/>
              <w:bottom w:val="single" w:sz="4" w:space="0" w:color="000000"/>
              <w:right w:val="single" w:sz="8" w:space="0" w:color="000000"/>
            </w:tcBorders>
            <w:shd w:val="clear" w:color="auto" w:fill="auto"/>
            <w:vAlign w:val="center"/>
          </w:tcPr>
          <w:p w14:paraId="7B8BADA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w:t>
            </w:r>
          </w:p>
        </w:tc>
      </w:tr>
      <w:tr w:rsidR="00480BFC" w14:paraId="1681D942" w14:textId="77777777">
        <w:trPr>
          <w:trHeight w:val="300"/>
        </w:trPr>
        <w:tc>
          <w:tcPr>
            <w:tcW w:w="1985" w:type="dxa"/>
            <w:tcBorders>
              <w:top w:val="nil"/>
              <w:left w:val="single" w:sz="8" w:space="0" w:color="000000"/>
              <w:bottom w:val="single" w:sz="4" w:space="0" w:color="000000"/>
              <w:right w:val="single" w:sz="4" w:space="0" w:color="000000"/>
            </w:tcBorders>
            <w:shd w:val="clear" w:color="auto" w:fill="auto"/>
            <w:vAlign w:val="center"/>
          </w:tcPr>
          <w:p w14:paraId="770E95A1" w14:textId="77777777" w:rsidR="00480BFC" w:rsidRDefault="00A63877">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Atención online</w:t>
            </w:r>
          </w:p>
        </w:tc>
        <w:tc>
          <w:tcPr>
            <w:tcW w:w="1174" w:type="dxa"/>
            <w:tcBorders>
              <w:top w:val="nil"/>
              <w:left w:val="nil"/>
              <w:bottom w:val="single" w:sz="4" w:space="0" w:color="000000"/>
              <w:right w:val="single" w:sz="4" w:space="0" w:color="000000"/>
            </w:tcBorders>
            <w:shd w:val="clear" w:color="auto" w:fill="auto"/>
            <w:vAlign w:val="bottom"/>
          </w:tcPr>
          <w:p w14:paraId="058F3854"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1434" w:type="dxa"/>
            <w:tcBorders>
              <w:top w:val="nil"/>
              <w:left w:val="nil"/>
              <w:bottom w:val="single" w:sz="4" w:space="0" w:color="000000"/>
              <w:right w:val="single" w:sz="8" w:space="0" w:color="000000"/>
            </w:tcBorders>
            <w:shd w:val="clear" w:color="auto" w:fill="auto"/>
            <w:vAlign w:val="bottom"/>
          </w:tcPr>
          <w:p w14:paraId="6270A549"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w:t>
            </w:r>
          </w:p>
        </w:tc>
      </w:tr>
      <w:tr w:rsidR="00480BFC" w14:paraId="40CFF509" w14:textId="77777777">
        <w:trPr>
          <w:trHeight w:val="300"/>
        </w:trPr>
        <w:tc>
          <w:tcPr>
            <w:tcW w:w="1985" w:type="dxa"/>
            <w:tcBorders>
              <w:top w:val="nil"/>
              <w:left w:val="single" w:sz="8" w:space="0" w:color="000000"/>
              <w:bottom w:val="single" w:sz="4" w:space="0" w:color="000000"/>
              <w:right w:val="single" w:sz="4" w:space="0" w:color="000000"/>
            </w:tcBorders>
            <w:shd w:val="clear" w:color="auto" w:fill="auto"/>
            <w:vAlign w:val="center"/>
          </w:tcPr>
          <w:p w14:paraId="0E78767F" w14:textId="77777777" w:rsidR="00480BFC" w:rsidRDefault="00A63877">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Atención vía Zoom</w:t>
            </w:r>
          </w:p>
        </w:tc>
        <w:tc>
          <w:tcPr>
            <w:tcW w:w="1174" w:type="dxa"/>
            <w:tcBorders>
              <w:top w:val="nil"/>
              <w:left w:val="nil"/>
              <w:bottom w:val="single" w:sz="4" w:space="0" w:color="000000"/>
              <w:right w:val="single" w:sz="4" w:space="0" w:color="000000"/>
            </w:tcBorders>
            <w:shd w:val="clear" w:color="auto" w:fill="auto"/>
            <w:vAlign w:val="bottom"/>
          </w:tcPr>
          <w:p w14:paraId="3E669E7C"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434" w:type="dxa"/>
            <w:tcBorders>
              <w:top w:val="nil"/>
              <w:left w:val="nil"/>
              <w:bottom w:val="single" w:sz="4" w:space="0" w:color="000000"/>
              <w:right w:val="single" w:sz="8" w:space="0" w:color="000000"/>
            </w:tcBorders>
            <w:shd w:val="clear" w:color="auto" w:fill="auto"/>
            <w:vAlign w:val="bottom"/>
          </w:tcPr>
          <w:p w14:paraId="01DAC54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80BFC" w14:paraId="09EE5F0E" w14:textId="77777777">
        <w:trPr>
          <w:trHeight w:val="315"/>
        </w:trPr>
        <w:tc>
          <w:tcPr>
            <w:tcW w:w="1985" w:type="dxa"/>
            <w:tcBorders>
              <w:top w:val="nil"/>
              <w:left w:val="single" w:sz="8" w:space="0" w:color="000000"/>
              <w:bottom w:val="single" w:sz="8" w:space="0" w:color="000000"/>
              <w:right w:val="single" w:sz="4" w:space="0" w:color="000000"/>
            </w:tcBorders>
            <w:shd w:val="clear" w:color="auto" w:fill="auto"/>
            <w:vAlign w:val="bottom"/>
          </w:tcPr>
          <w:p w14:paraId="04F840DA"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174" w:type="dxa"/>
            <w:tcBorders>
              <w:top w:val="nil"/>
              <w:left w:val="nil"/>
              <w:bottom w:val="single" w:sz="8" w:space="0" w:color="000000"/>
              <w:right w:val="single" w:sz="4" w:space="0" w:color="000000"/>
            </w:tcBorders>
            <w:shd w:val="clear" w:color="auto" w:fill="auto"/>
            <w:vAlign w:val="bottom"/>
          </w:tcPr>
          <w:p w14:paraId="42DCA8D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434" w:type="dxa"/>
            <w:tcBorders>
              <w:top w:val="nil"/>
              <w:left w:val="nil"/>
              <w:bottom w:val="single" w:sz="8" w:space="0" w:color="000000"/>
              <w:right w:val="single" w:sz="8" w:space="0" w:color="000000"/>
            </w:tcBorders>
            <w:shd w:val="clear" w:color="auto" w:fill="auto"/>
            <w:vAlign w:val="bottom"/>
          </w:tcPr>
          <w:p w14:paraId="2646EC92"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18C1508A" w14:textId="77777777" w:rsidR="00480BFC" w:rsidRDefault="00A63877">
      <w:pPr>
        <w:spacing w:after="280" w:line="360" w:lineRule="auto"/>
        <w:ind w:right="3593"/>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6. Bolaños, M (2022). </w:t>
      </w:r>
      <w:r>
        <w:rPr>
          <w:rFonts w:ascii="Times New Roman" w:eastAsia="Times New Roman" w:hAnsi="Times New Roman" w:cs="Times New Roman"/>
          <w:i/>
          <w:sz w:val="16"/>
          <w:szCs w:val="16"/>
        </w:rPr>
        <w:t>¿Qué canal de contacto te gustaría utilizar al realizar tu compra? Quito</w:t>
      </w:r>
    </w:p>
    <w:p w14:paraId="4B3B774E"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11. </w:t>
      </w:r>
    </w:p>
    <w:p w14:paraId="435CB58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6, Gráfico.</w:t>
      </w:r>
    </w:p>
    <w:p w14:paraId="56AC5C0C"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586C5388" wp14:editId="4ECD5CB3">
            <wp:extent cx="4578350" cy="2755900"/>
            <wp:effectExtent l="0" t="0" r="0" b="0"/>
            <wp:docPr id="6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26"/>
                    <a:srcRect/>
                    <a:stretch>
                      <a:fillRect/>
                    </a:stretch>
                  </pic:blipFill>
                  <pic:spPr>
                    <a:xfrm>
                      <a:off x="0" y="0"/>
                      <a:ext cx="4578350" cy="2755900"/>
                    </a:xfrm>
                    <a:prstGeom prst="rect">
                      <a:avLst/>
                    </a:prstGeom>
                    <a:ln/>
                  </pic:spPr>
                </pic:pic>
              </a:graphicData>
            </a:graphic>
          </wp:inline>
        </w:drawing>
      </w:r>
    </w:p>
    <w:p w14:paraId="2D54230F"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16"/>
          <w:szCs w:val="16"/>
        </w:rPr>
        <w:t xml:space="preserve">Nota. Representación Gráfica resultados pregunta 6. </w:t>
      </w:r>
      <w:r>
        <w:rPr>
          <w:rFonts w:ascii="Times New Roman" w:eastAsia="Times New Roman" w:hAnsi="Times New Roman" w:cs="Times New Roman"/>
          <w:sz w:val="16"/>
          <w:szCs w:val="16"/>
        </w:rPr>
        <w:t>Bolaños, M. (2022).</w:t>
      </w:r>
      <w:r>
        <w:rPr>
          <w:rFonts w:ascii="Times New Roman" w:eastAsia="Times New Roman" w:hAnsi="Times New Roman" w:cs="Times New Roman"/>
          <w:i/>
          <w:sz w:val="16"/>
          <w:szCs w:val="16"/>
        </w:rPr>
        <w:t xml:space="preserve"> Pregunta 1, gráfico columna. Quito</w:t>
      </w:r>
    </w:p>
    <w:p w14:paraId="7D368F50" w14:textId="4B4A6AA7" w:rsidR="00480BFC" w:rsidRDefault="00A63877" w:rsidP="007171F1">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Esta muestra nos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da a conocer los canales de compra que son preferentes para nuestros posibles clientes, la atención personal con el 78 %, Seguido de la vía online 20 %, y la vía zoom con el 2%, nos indica que el cliente prefiere un trato personal y directo con su distribuidor, esto nos permitirá entablar una relación más larga y duradera con el consumidor.</w:t>
      </w:r>
    </w:p>
    <w:p w14:paraId="3124EC38"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7.</w:t>
      </w:r>
    </w:p>
    <w:p w14:paraId="7086F96E"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Tabla 11.</w:t>
      </w:r>
    </w:p>
    <w:p w14:paraId="051BF00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7</w:t>
      </w:r>
    </w:p>
    <w:tbl>
      <w:tblPr>
        <w:tblStyle w:val="a8"/>
        <w:tblW w:w="3944" w:type="dxa"/>
        <w:tblInd w:w="0" w:type="dxa"/>
        <w:tblLayout w:type="fixed"/>
        <w:tblLook w:val="0400" w:firstRow="0" w:lastRow="0" w:firstColumn="0" w:lastColumn="0" w:noHBand="0" w:noVBand="1"/>
      </w:tblPr>
      <w:tblGrid>
        <w:gridCol w:w="1290"/>
        <w:gridCol w:w="1195"/>
        <w:gridCol w:w="1459"/>
      </w:tblGrid>
      <w:tr w:rsidR="00480BFC" w14:paraId="4406B47E" w14:textId="77777777">
        <w:trPr>
          <w:trHeight w:val="315"/>
        </w:trPr>
        <w:tc>
          <w:tcPr>
            <w:tcW w:w="3944" w:type="dxa"/>
            <w:gridSpan w:val="3"/>
            <w:tcBorders>
              <w:top w:val="single" w:sz="8" w:space="0" w:color="000000"/>
              <w:left w:val="single" w:sz="8" w:space="0" w:color="000000"/>
              <w:bottom w:val="single" w:sz="8" w:space="0" w:color="000000"/>
              <w:right w:val="single" w:sz="8" w:space="0" w:color="000000"/>
            </w:tcBorders>
            <w:shd w:val="clear" w:color="auto" w:fill="A9D08E"/>
            <w:vAlign w:val="bottom"/>
          </w:tcPr>
          <w:p w14:paraId="1BD48BDF"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¿Te gustaría recibir nuestras promociones y </w:t>
            </w:r>
            <w:r>
              <w:rPr>
                <w:rFonts w:ascii="Times New Roman" w:eastAsia="Times New Roman" w:hAnsi="Times New Roman" w:cs="Times New Roman"/>
                <w:b/>
                <w:sz w:val="16"/>
                <w:szCs w:val="16"/>
              </w:rPr>
              <w:t>beneficios</w:t>
            </w:r>
            <w:r>
              <w:rPr>
                <w:rFonts w:ascii="Times New Roman" w:eastAsia="Times New Roman" w:hAnsi="Times New Roman" w:cs="Times New Roman"/>
                <w:b/>
                <w:color w:val="000000"/>
                <w:sz w:val="16"/>
                <w:szCs w:val="16"/>
              </w:rPr>
              <w:t>?</w:t>
            </w:r>
          </w:p>
        </w:tc>
      </w:tr>
      <w:tr w:rsidR="00480BFC" w14:paraId="6C1A7307" w14:textId="77777777">
        <w:trPr>
          <w:trHeight w:val="315"/>
        </w:trPr>
        <w:tc>
          <w:tcPr>
            <w:tcW w:w="1290" w:type="dxa"/>
            <w:tcBorders>
              <w:top w:val="nil"/>
              <w:left w:val="single" w:sz="8" w:space="0" w:color="000000"/>
              <w:bottom w:val="nil"/>
              <w:right w:val="single" w:sz="4" w:space="0" w:color="000000"/>
            </w:tcBorders>
            <w:shd w:val="clear" w:color="auto" w:fill="auto"/>
            <w:vAlign w:val="center"/>
          </w:tcPr>
          <w:p w14:paraId="50470E61"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195" w:type="dxa"/>
            <w:tcBorders>
              <w:top w:val="nil"/>
              <w:left w:val="nil"/>
              <w:bottom w:val="nil"/>
              <w:right w:val="single" w:sz="4" w:space="0" w:color="000000"/>
            </w:tcBorders>
            <w:shd w:val="clear" w:color="auto" w:fill="auto"/>
            <w:vAlign w:val="center"/>
          </w:tcPr>
          <w:p w14:paraId="50FF7974"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459" w:type="dxa"/>
            <w:tcBorders>
              <w:top w:val="nil"/>
              <w:left w:val="nil"/>
              <w:bottom w:val="nil"/>
              <w:right w:val="single" w:sz="8" w:space="0" w:color="000000"/>
            </w:tcBorders>
            <w:shd w:val="clear" w:color="auto" w:fill="auto"/>
            <w:vAlign w:val="center"/>
          </w:tcPr>
          <w:p w14:paraId="73E3254A"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5AD0E644" w14:textId="77777777">
        <w:trPr>
          <w:trHeight w:val="300"/>
        </w:trPr>
        <w:tc>
          <w:tcPr>
            <w:tcW w:w="1290" w:type="dxa"/>
            <w:tcBorders>
              <w:top w:val="single" w:sz="8" w:space="0" w:color="000000"/>
              <w:left w:val="single" w:sz="8" w:space="0" w:color="000000"/>
              <w:bottom w:val="single" w:sz="4" w:space="0" w:color="000000"/>
              <w:right w:val="single" w:sz="4" w:space="0" w:color="000000"/>
            </w:tcBorders>
            <w:shd w:val="clear" w:color="auto" w:fill="auto"/>
            <w:vAlign w:val="center"/>
          </w:tcPr>
          <w:p w14:paraId="4DBBCA27"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1195" w:type="dxa"/>
            <w:tcBorders>
              <w:top w:val="single" w:sz="8" w:space="0" w:color="000000"/>
              <w:left w:val="nil"/>
              <w:bottom w:val="single" w:sz="4" w:space="0" w:color="000000"/>
              <w:right w:val="single" w:sz="4" w:space="0" w:color="000000"/>
            </w:tcBorders>
            <w:shd w:val="clear" w:color="auto" w:fill="auto"/>
            <w:vAlign w:val="bottom"/>
          </w:tcPr>
          <w:p w14:paraId="384728B0"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1459" w:type="dxa"/>
            <w:tcBorders>
              <w:top w:val="single" w:sz="8" w:space="0" w:color="000000"/>
              <w:left w:val="nil"/>
              <w:bottom w:val="single" w:sz="4" w:space="0" w:color="000000"/>
              <w:right w:val="single" w:sz="8" w:space="0" w:color="000000"/>
            </w:tcBorders>
            <w:shd w:val="clear" w:color="auto" w:fill="auto"/>
            <w:vAlign w:val="bottom"/>
          </w:tcPr>
          <w:p w14:paraId="1CF0BEB5"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w:t>
            </w:r>
          </w:p>
        </w:tc>
      </w:tr>
      <w:tr w:rsidR="00480BFC" w14:paraId="1A6EC713" w14:textId="77777777">
        <w:trPr>
          <w:trHeight w:val="300"/>
        </w:trPr>
        <w:tc>
          <w:tcPr>
            <w:tcW w:w="1290" w:type="dxa"/>
            <w:tcBorders>
              <w:top w:val="nil"/>
              <w:left w:val="single" w:sz="8" w:space="0" w:color="000000"/>
              <w:bottom w:val="single" w:sz="4" w:space="0" w:color="000000"/>
              <w:right w:val="single" w:sz="4" w:space="0" w:color="000000"/>
            </w:tcBorders>
            <w:shd w:val="clear" w:color="auto" w:fill="auto"/>
            <w:vAlign w:val="center"/>
          </w:tcPr>
          <w:p w14:paraId="1B1EA79B"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1195" w:type="dxa"/>
            <w:tcBorders>
              <w:top w:val="nil"/>
              <w:left w:val="nil"/>
              <w:bottom w:val="single" w:sz="4" w:space="0" w:color="000000"/>
              <w:right w:val="single" w:sz="4" w:space="0" w:color="000000"/>
            </w:tcBorders>
            <w:shd w:val="clear" w:color="auto" w:fill="auto"/>
            <w:vAlign w:val="bottom"/>
          </w:tcPr>
          <w:p w14:paraId="0210A42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459" w:type="dxa"/>
            <w:tcBorders>
              <w:top w:val="nil"/>
              <w:left w:val="nil"/>
              <w:bottom w:val="single" w:sz="4" w:space="0" w:color="000000"/>
              <w:right w:val="single" w:sz="8" w:space="0" w:color="000000"/>
            </w:tcBorders>
            <w:shd w:val="clear" w:color="auto" w:fill="auto"/>
            <w:vAlign w:val="bottom"/>
          </w:tcPr>
          <w:p w14:paraId="53771508"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r>
      <w:tr w:rsidR="00480BFC" w14:paraId="70D88999" w14:textId="77777777">
        <w:trPr>
          <w:trHeight w:val="315"/>
        </w:trPr>
        <w:tc>
          <w:tcPr>
            <w:tcW w:w="1290" w:type="dxa"/>
            <w:tcBorders>
              <w:top w:val="nil"/>
              <w:left w:val="single" w:sz="8" w:space="0" w:color="000000"/>
              <w:bottom w:val="single" w:sz="8" w:space="0" w:color="000000"/>
              <w:right w:val="single" w:sz="4" w:space="0" w:color="000000"/>
            </w:tcBorders>
            <w:shd w:val="clear" w:color="auto" w:fill="auto"/>
            <w:vAlign w:val="bottom"/>
          </w:tcPr>
          <w:p w14:paraId="26D7F55A"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195" w:type="dxa"/>
            <w:tcBorders>
              <w:top w:val="nil"/>
              <w:left w:val="nil"/>
              <w:bottom w:val="single" w:sz="8" w:space="0" w:color="000000"/>
              <w:right w:val="single" w:sz="4" w:space="0" w:color="000000"/>
            </w:tcBorders>
            <w:shd w:val="clear" w:color="auto" w:fill="auto"/>
            <w:vAlign w:val="bottom"/>
          </w:tcPr>
          <w:p w14:paraId="45EC422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459" w:type="dxa"/>
            <w:tcBorders>
              <w:top w:val="nil"/>
              <w:left w:val="nil"/>
              <w:bottom w:val="single" w:sz="8" w:space="0" w:color="000000"/>
              <w:right w:val="single" w:sz="8" w:space="0" w:color="000000"/>
            </w:tcBorders>
            <w:shd w:val="clear" w:color="auto" w:fill="auto"/>
            <w:vAlign w:val="bottom"/>
          </w:tcPr>
          <w:p w14:paraId="13B3B94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3E23AF7D" w14:textId="77777777" w:rsidR="00480BFC" w:rsidRDefault="00A63877">
      <w:pPr>
        <w:spacing w:line="360" w:lineRule="auto"/>
        <w:ind w:right="4302"/>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7. Bolaños, M (2022). </w:t>
      </w:r>
      <w:r>
        <w:rPr>
          <w:rFonts w:ascii="Times New Roman" w:eastAsia="Times New Roman" w:hAnsi="Times New Roman" w:cs="Times New Roman"/>
          <w:i/>
          <w:sz w:val="16"/>
          <w:szCs w:val="16"/>
        </w:rPr>
        <w:t>¿Te gustaría recibir nuestras promociones y beneficios? Quito</w:t>
      </w:r>
    </w:p>
    <w:p w14:paraId="7A102074" w14:textId="77777777" w:rsidR="00480BFC" w:rsidRDefault="00A63877">
      <w:pPr>
        <w:spacing w:before="24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12. </w:t>
      </w:r>
    </w:p>
    <w:p w14:paraId="57B9FE5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7, Gráfico.</w:t>
      </w:r>
    </w:p>
    <w:p w14:paraId="156062A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376A2621" wp14:editId="7E45976D">
            <wp:extent cx="4578350" cy="2755900"/>
            <wp:effectExtent l="0" t="0" r="0" b="0"/>
            <wp:docPr id="6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7"/>
                    <a:srcRect/>
                    <a:stretch>
                      <a:fillRect/>
                    </a:stretch>
                  </pic:blipFill>
                  <pic:spPr>
                    <a:xfrm>
                      <a:off x="0" y="0"/>
                      <a:ext cx="4578350" cy="2755900"/>
                    </a:xfrm>
                    <a:prstGeom prst="rect">
                      <a:avLst/>
                    </a:prstGeom>
                    <a:ln/>
                  </pic:spPr>
                </pic:pic>
              </a:graphicData>
            </a:graphic>
          </wp:inline>
        </w:drawing>
      </w:r>
    </w:p>
    <w:p w14:paraId="2DB52F81" w14:textId="77777777" w:rsidR="00480BFC" w:rsidRDefault="00A63877">
      <w:pPr>
        <w:spacing w:line="360" w:lineRule="auto"/>
        <w:rPr>
          <w:rFonts w:ascii="Times New Roman" w:eastAsia="Times New Roman" w:hAnsi="Times New Roman" w:cs="Times New Roman"/>
          <w:i/>
          <w:sz w:val="16"/>
          <w:szCs w:val="16"/>
        </w:rPr>
      </w:pPr>
      <w:r>
        <w:rPr>
          <w:rFonts w:ascii="Times New Roman" w:eastAsia="Times New Roman" w:hAnsi="Times New Roman" w:cs="Times New Roman"/>
          <w:sz w:val="16"/>
          <w:szCs w:val="16"/>
        </w:rPr>
        <w:t>Nota. Representación Gráfica resultados pregunta 7. Bolaños, M. (2022).</w:t>
      </w:r>
      <w:r>
        <w:rPr>
          <w:rFonts w:ascii="Times New Roman" w:eastAsia="Times New Roman" w:hAnsi="Times New Roman" w:cs="Times New Roman"/>
          <w:i/>
          <w:sz w:val="16"/>
          <w:szCs w:val="16"/>
        </w:rPr>
        <w:t xml:space="preserve"> Pregunta 1, gráfico columna. Quito</w:t>
      </w:r>
    </w:p>
    <w:p w14:paraId="2E2E952C" w14:textId="6DFA9336" w:rsidR="00480BFC" w:rsidRDefault="00A63877" w:rsidP="007171F1">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 los encuestados tenemos un resultado del 95% que nuestros posibles clientes quieren recibir nuestra información referente a la negativa del 5% para recibir este tipo de información de promociones y beneficios que implementaremos para dar a conocer que estaremos gustosos de dar a conocer nuestras ventajas y compromisos con los clientes.</w:t>
      </w:r>
    </w:p>
    <w:p w14:paraId="40EE6F89" w14:textId="77777777" w:rsidR="00DF6C2D" w:rsidRDefault="00DF6C2D" w:rsidP="007171F1">
      <w:pPr>
        <w:spacing w:before="280" w:after="280" w:line="360" w:lineRule="auto"/>
        <w:ind w:firstLine="720"/>
        <w:jc w:val="both"/>
        <w:rPr>
          <w:rFonts w:ascii="Times New Roman" w:eastAsia="Times New Roman" w:hAnsi="Times New Roman" w:cs="Times New Roman"/>
          <w:sz w:val="24"/>
          <w:szCs w:val="24"/>
        </w:rPr>
      </w:pPr>
    </w:p>
    <w:p w14:paraId="4C1D808A"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8.</w:t>
      </w:r>
      <w:r>
        <w:rPr>
          <w:rFonts w:ascii="Times New Roman" w:eastAsia="Times New Roman" w:hAnsi="Times New Roman" w:cs="Times New Roman"/>
          <w:b/>
          <w:color w:val="000000"/>
          <w:sz w:val="24"/>
          <w:szCs w:val="24"/>
        </w:rPr>
        <w:t xml:space="preserve"> </w:t>
      </w:r>
    </w:p>
    <w:p w14:paraId="22D919E2" w14:textId="77777777" w:rsidR="00480BFC" w:rsidRDefault="00A63877">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12. </w:t>
      </w:r>
    </w:p>
    <w:p w14:paraId="7DC2AE37"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16"/>
          <w:szCs w:val="16"/>
        </w:rPr>
        <w:t>Pregunta 8</w:t>
      </w:r>
    </w:p>
    <w:tbl>
      <w:tblPr>
        <w:tblStyle w:val="a9"/>
        <w:tblW w:w="3950" w:type="dxa"/>
        <w:tblInd w:w="0" w:type="dxa"/>
        <w:tblLayout w:type="fixed"/>
        <w:tblLook w:val="0400" w:firstRow="0" w:lastRow="0" w:firstColumn="0" w:lastColumn="0" w:noHBand="0" w:noVBand="1"/>
      </w:tblPr>
      <w:tblGrid>
        <w:gridCol w:w="1294"/>
        <w:gridCol w:w="1204"/>
        <w:gridCol w:w="1452"/>
      </w:tblGrid>
      <w:tr w:rsidR="00480BFC" w14:paraId="651ECBEC" w14:textId="77777777">
        <w:trPr>
          <w:trHeight w:val="315"/>
        </w:trPr>
        <w:tc>
          <w:tcPr>
            <w:tcW w:w="3950" w:type="dxa"/>
            <w:gridSpan w:val="3"/>
            <w:tcBorders>
              <w:top w:val="single" w:sz="8" w:space="0" w:color="000000"/>
              <w:left w:val="single" w:sz="8" w:space="0" w:color="000000"/>
              <w:bottom w:val="single" w:sz="8" w:space="0" w:color="000000"/>
              <w:right w:val="single" w:sz="8" w:space="0" w:color="000000"/>
            </w:tcBorders>
            <w:shd w:val="clear" w:color="auto" w:fill="A9D08E"/>
            <w:vAlign w:val="bottom"/>
          </w:tcPr>
          <w:p w14:paraId="30A2803F"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¿Considera adquirir</w:t>
            </w:r>
            <w:r>
              <w:rPr>
                <w:rFonts w:ascii="Times New Roman" w:eastAsia="Times New Roman" w:hAnsi="Times New Roman" w:cs="Times New Roman"/>
                <w:b/>
                <w:color w:val="000000"/>
                <w:sz w:val="16"/>
                <w:szCs w:val="16"/>
              </w:rPr>
              <w:t xml:space="preserve"> nuestros productos al crear nuestra tienda?</w:t>
            </w:r>
          </w:p>
        </w:tc>
      </w:tr>
      <w:tr w:rsidR="00480BFC" w14:paraId="20561C75" w14:textId="77777777">
        <w:trPr>
          <w:trHeight w:val="315"/>
        </w:trPr>
        <w:tc>
          <w:tcPr>
            <w:tcW w:w="1294" w:type="dxa"/>
            <w:tcBorders>
              <w:top w:val="nil"/>
              <w:left w:val="single" w:sz="8" w:space="0" w:color="000000"/>
              <w:bottom w:val="nil"/>
              <w:right w:val="single" w:sz="4" w:space="0" w:color="000000"/>
            </w:tcBorders>
            <w:shd w:val="clear" w:color="auto" w:fill="auto"/>
            <w:vAlign w:val="center"/>
          </w:tcPr>
          <w:p w14:paraId="6982112C"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204" w:type="dxa"/>
            <w:tcBorders>
              <w:top w:val="nil"/>
              <w:left w:val="nil"/>
              <w:bottom w:val="nil"/>
              <w:right w:val="single" w:sz="4" w:space="0" w:color="000000"/>
            </w:tcBorders>
            <w:shd w:val="clear" w:color="auto" w:fill="auto"/>
            <w:vAlign w:val="center"/>
          </w:tcPr>
          <w:p w14:paraId="3DD9A92A"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452" w:type="dxa"/>
            <w:tcBorders>
              <w:top w:val="nil"/>
              <w:left w:val="nil"/>
              <w:bottom w:val="nil"/>
              <w:right w:val="single" w:sz="8" w:space="0" w:color="000000"/>
            </w:tcBorders>
            <w:shd w:val="clear" w:color="auto" w:fill="auto"/>
            <w:vAlign w:val="center"/>
          </w:tcPr>
          <w:p w14:paraId="623B847A"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07ED902B" w14:textId="77777777">
        <w:trPr>
          <w:trHeight w:val="300"/>
        </w:trPr>
        <w:tc>
          <w:tcPr>
            <w:tcW w:w="1294" w:type="dxa"/>
            <w:tcBorders>
              <w:top w:val="single" w:sz="8" w:space="0" w:color="000000"/>
              <w:left w:val="single" w:sz="8" w:space="0" w:color="000000"/>
              <w:bottom w:val="single" w:sz="4" w:space="0" w:color="000000"/>
              <w:right w:val="single" w:sz="4" w:space="0" w:color="000000"/>
            </w:tcBorders>
            <w:shd w:val="clear" w:color="auto" w:fill="auto"/>
            <w:vAlign w:val="center"/>
          </w:tcPr>
          <w:p w14:paraId="228E69B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1204" w:type="dxa"/>
            <w:tcBorders>
              <w:top w:val="single" w:sz="8" w:space="0" w:color="000000"/>
              <w:left w:val="nil"/>
              <w:bottom w:val="single" w:sz="4" w:space="0" w:color="000000"/>
              <w:right w:val="single" w:sz="4" w:space="0" w:color="000000"/>
            </w:tcBorders>
            <w:shd w:val="clear" w:color="auto" w:fill="auto"/>
            <w:vAlign w:val="bottom"/>
          </w:tcPr>
          <w:p w14:paraId="4C79F6E1"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w:t>
            </w:r>
          </w:p>
        </w:tc>
        <w:tc>
          <w:tcPr>
            <w:tcW w:w="1452" w:type="dxa"/>
            <w:tcBorders>
              <w:top w:val="single" w:sz="8" w:space="0" w:color="000000"/>
              <w:left w:val="nil"/>
              <w:bottom w:val="single" w:sz="4" w:space="0" w:color="000000"/>
              <w:right w:val="single" w:sz="8" w:space="0" w:color="000000"/>
            </w:tcBorders>
            <w:shd w:val="clear" w:color="auto" w:fill="auto"/>
            <w:vAlign w:val="bottom"/>
          </w:tcPr>
          <w:p w14:paraId="7E01036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w:t>
            </w:r>
          </w:p>
        </w:tc>
      </w:tr>
      <w:tr w:rsidR="00480BFC" w14:paraId="13EA036F" w14:textId="77777777">
        <w:trPr>
          <w:trHeight w:val="300"/>
        </w:trPr>
        <w:tc>
          <w:tcPr>
            <w:tcW w:w="1294" w:type="dxa"/>
            <w:tcBorders>
              <w:top w:val="nil"/>
              <w:left w:val="single" w:sz="8" w:space="0" w:color="000000"/>
              <w:bottom w:val="single" w:sz="4" w:space="0" w:color="000000"/>
              <w:right w:val="single" w:sz="4" w:space="0" w:color="000000"/>
            </w:tcBorders>
            <w:shd w:val="clear" w:color="auto" w:fill="auto"/>
            <w:vAlign w:val="center"/>
          </w:tcPr>
          <w:p w14:paraId="3FC0892E"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1204" w:type="dxa"/>
            <w:tcBorders>
              <w:top w:val="nil"/>
              <w:left w:val="nil"/>
              <w:bottom w:val="single" w:sz="4" w:space="0" w:color="000000"/>
              <w:right w:val="single" w:sz="4" w:space="0" w:color="000000"/>
            </w:tcBorders>
            <w:shd w:val="clear" w:color="auto" w:fill="auto"/>
            <w:vAlign w:val="bottom"/>
          </w:tcPr>
          <w:p w14:paraId="585B6F18"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452" w:type="dxa"/>
            <w:tcBorders>
              <w:top w:val="nil"/>
              <w:left w:val="nil"/>
              <w:bottom w:val="single" w:sz="4" w:space="0" w:color="000000"/>
              <w:right w:val="single" w:sz="8" w:space="0" w:color="000000"/>
            </w:tcBorders>
            <w:shd w:val="clear" w:color="auto" w:fill="auto"/>
            <w:vAlign w:val="bottom"/>
          </w:tcPr>
          <w:p w14:paraId="46C1CD33"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480BFC" w14:paraId="1AC586ED" w14:textId="77777777">
        <w:trPr>
          <w:trHeight w:val="315"/>
        </w:trPr>
        <w:tc>
          <w:tcPr>
            <w:tcW w:w="1294" w:type="dxa"/>
            <w:tcBorders>
              <w:top w:val="nil"/>
              <w:left w:val="single" w:sz="8" w:space="0" w:color="000000"/>
              <w:bottom w:val="single" w:sz="8" w:space="0" w:color="000000"/>
              <w:right w:val="single" w:sz="4" w:space="0" w:color="000000"/>
            </w:tcBorders>
            <w:shd w:val="clear" w:color="auto" w:fill="auto"/>
            <w:vAlign w:val="bottom"/>
          </w:tcPr>
          <w:p w14:paraId="13926E00"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204" w:type="dxa"/>
            <w:tcBorders>
              <w:top w:val="nil"/>
              <w:left w:val="nil"/>
              <w:bottom w:val="single" w:sz="8" w:space="0" w:color="000000"/>
              <w:right w:val="single" w:sz="4" w:space="0" w:color="000000"/>
            </w:tcBorders>
            <w:shd w:val="clear" w:color="auto" w:fill="auto"/>
            <w:vAlign w:val="bottom"/>
          </w:tcPr>
          <w:p w14:paraId="7392C413"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452" w:type="dxa"/>
            <w:tcBorders>
              <w:top w:val="nil"/>
              <w:left w:val="nil"/>
              <w:bottom w:val="single" w:sz="8" w:space="0" w:color="000000"/>
              <w:right w:val="single" w:sz="8" w:space="0" w:color="000000"/>
            </w:tcBorders>
            <w:shd w:val="clear" w:color="auto" w:fill="auto"/>
            <w:vAlign w:val="bottom"/>
          </w:tcPr>
          <w:p w14:paraId="6078F114"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26D5F2D6" w14:textId="77777777" w:rsidR="00480BFC" w:rsidRDefault="00A63877">
      <w:pPr>
        <w:spacing w:line="360" w:lineRule="auto"/>
        <w:ind w:right="4302"/>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8. Bolaños, M (2022). </w:t>
      </w:r>
      <w:r>
        <w:rPr>
          <w:rFonts w:ascii="Times New Roman" w:eastAsia="Times New Roman" w:hAnsi="Times New Roman" w:cs="Times New Roman"/>
          <w:i/>
          <w:sz w:val="16"/>
          <w:szCs w:val="16"/>
        </w:rPr>
        <w:t>¿Considera adquirir nuestros productos al crear nuestra tienda? Quito</w:t>
      </w:r>
    </w:p>
    <w:p w14:paraId="78D1D32E" w14:textId="77777777" w:rsidR="00480BFC" w:rsidRDefault="00480BFC">
      <w:pPr>
        <w:spacing w:line="360" w:lineRule="auto"/>
        <w:jc w:val="center"/>
        <w:rPr>
          <w:rFonts w:ascii="Times New Roman" w:eastAsia="Times New Roman" w:hAnsi="Times New Roman" w:cs="Times New Roman"/>
          <w:i/>
          <w:sz w:val="16"/>
          <w:szCs w:val="16"/>
        </w:rPr>
      </w:pPr>
    </w:p>
    <w:p w14:paraId="249F8AF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13. </w:t>
      </w:r>
    </w:p>
    <w:p w14:paraId="17A2038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8, Gráfico.</w:t>
      </w:r>
    </w:p>
    <w:p w14:paraId="3D6D88C3"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4ECF2FD3" wp14:editId="7D6A9BF9">
            <wp:extent cx="4578350" cy="2755900"/>
            <wp:effectExtent l="0" t="0" r="0" b="0"/>
            <wp:docPr id="6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8"/>
                    <a:srcRect/>
                    <a:stretch>
                      <a:fillRect/>
                    </a:stretch>
                  </pic:blipFill>
                  <pic:spPr>
                    <a:xfrm>
                      <a:off x="0" y="0"/>
                      <a:ext cx="4578350" cy="2755900"/>
                    </a:xfrm>
                    <a:prstGeom prst="rect">
                      <a:avLst/>
                    </a:prstGeom>
                    <a:ln/>
                  </pic:spPr>
                </pic:pic>
              </a:graphicData>
            </a:graphic>
          </wp:inline>
        </w:drawing>
      </w:r>
    </w:p>
    <w:p w14:paraId="2E248851"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16"/>
          <w:szCs w:val="16"/>
        </w:rPr>
        <w:t xml:space="preserve">Nota. Representación Gráfica resultados pregunta 8. </w:t>
      </w:r>
      <w:r>
        <w:rPr>
          <w:rFonts w:ascii="Times New Roman" w:eastAsia="Times New Roman" w:hAnsi="Times New Roman" w:cs="Times New Roman"/>
          <w:sz w:val="16"/>
          <w:szCs w:val="16"/>
        </w:rPr>
        <w:t>Bolaños, M. (2022).</w:t>
      </w:r>
      <w:r>
        <w:rPr>
          <w:rFonts w:ascii="Times New Roman" w:eastAsia="Times New Roman" w:hAnsi="Times New Roman" w:cs="Times New Roman"/>
          <w:i/>
          <w:sz w:val="16"/>
          <w:szCs w:val="16"/>
        </w:rPr>
        <w:t xml:space="preserve"> Pregunta 1, gráfico columna. Quito</w:t>
      </w:r>
    </w:p>
    <w:p w14:paraId="4A8E5F58" w14:textId="77777777" w:rsidR="00480BFC" w:rsidRDefault="00A6387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Esta pregunta se encamina a indagar si el cliente consumiría nuestros productos tenemos una respuesta favorable con el 99 %, esto nos confirma que podríamos ser parte de la oferta y demanda y satisfacer la demanda insatisfecha. Tanto local como nacional existen en esta rama del negocio de la venta de partes y accesorios para vehículos livianos.</w:t>
      </w:r>
    </w:p>
    <w:p w14:paraId="5A6695E7" w14:textId="77777777" w:rsidR="00480BFC" w:rsidRDefault="00480BFC">
      <w:pPr>
        <w:spacing w:before="240" w:line="360" w:lineRule="auto"/>
        <w:jc w:val="both"/>
        <w:rPr>
          <w:rFonts w:ascii="Times New Roman" w:eastAsia="Times New Roman" w:hAnsi="Times New Roman" w:cs="Times New Roman"/>
          <w:sz w:val="24"/>
          <w:szCs w:val="24"/>
        </w:rPr>
      </w:pPr>
    </w:p>
    <w:p w14:paraId="2C9195E9" w14:textId="77777777" w:rsidR="00480BFC" w:rsidRDefault="00A6387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9.</w:t>
      </w:r>
    </w:p>
    <w:p w14:paraId="6830E110"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13. </w:t>
      </w:r>
    </w:p>
    <w:p w14:paraId="3636FF5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9</w:t>
      </w:r>
    </w:p>
    <w:tbl>
      <w:tblPr>
        <w:tblStyle w:val="aa"/>
        <w:tblW w:w="7238" w:type="dxa"/>
        <w:tblInd w:w="0" w:type="dxa"/>
        <w:tblLayout w:type="fixed"/>
        <w:tblLook w:val="0400" w:firstRow="0" w:lastRow="0" w:firstColumn="0" w:lastColumn="0" w:noHBand="0" w:noVBand="1"/>
      </w:tblPr>
      <w:tblGrid>
        <w:gridCol w:w="2367"/>
        <w:gridCol w:w="2193"/>
        <w:gridCol w:w="2678"/>
      </w:tblGrid>
      <w:tr w:rsidR="00480BFC" w14:paraId="45081B0F" w14:textId="77777777">
        <w:trPr>
          <w:trHeight w:val="602"/>
        </w:trPr>
        <w:tc>
          <w:tcPr>
            <w:tcW w:w="7238" w:type="dxa"/>
            <w:gridSpan w:val="3"/>
            <w:tcBorders>
              <w:top w:val="single" w:sz="8" w:space="0" w:color="000000"/>
              <w:left w:val="single" w:sz="8" w:space="0" w:color="000000"/>
              <w:bottom w:val="single" w:sz="4" w:space="0" w:color="000000"/>
              <w:right w:val="single" w:sz="8" w:space="0" w:color="000000"/>
            </w:tcBorders>
            <w:shd w:val="clear" w:color="auto" w:fill="A9D08E"/>
            <w:vAlign w:val="bottom"/>
          </w:tcPr>
          <w:p w14:paraId="76EEDFAE"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¿Consideras que tener un stock óptimo de partes y accesorios es importante para adquirir un producto?</w:t>
            </w:r>
          </w:p>
        </w:tc>
      </w:tr>
      <w:tr w:rsidR="00480BFC" w14:paraId="4D73BA52" w14:textId="77777777">
        <w:trPr>
          <w:trHeight w:val="273"/>
        </w:trPr>
        <w:tc>
          <w:tcPr>
            <w:tcW w:w="2367" w:type="dxa"/>
            <w:tcBorders>
              <w:top w:val="nil"/>
              <w:left w:val="single" w:sz="8" w:space="0" w:color="000000"/>
              <w:bottom w:val="single" w:sz="4" w:space="0" w:color="000000"/>
              <w:right w:val="single" w:sz="4" w:space="0" w:color="000000"/>
            </w:tcBorders>
            <w:shd w:val="clear" w:color="auto" w:fill="auto"/>
            <w:vAlign w:val="center"/>
          </w:tcPr>
          <w:p w14:paraId="6302EA3C"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2193" w:type="dxa"/>
            <w:tcBorders>
              <w:top w:val="nil"/>
              <w:left w:val="nil"/>
              <w:bottom w:val="single" w:sz="4" w:space="0" w:color="000000"/>
              <w:right w:val="single" w:sz="4" w:space="0" w:color="000000"/>
            </w:tcBorders>
            <w:shd w:val="clear" w:color="auto" w:fill="auto"/>
            <w:vAlign w:val="center"/>
          </w:tcPr>
          <w:p w14:paraId="01E0ED32"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2678" w:type="dxa"/>
            <w:tcBorders>
              <w:top w:val="nil"/>
              <w:left w:val="nil"/>
              <w:bottom w:val="single" w:sz="4" w:space="0" w:color="000000"/>
              <w:right w:val="single" w:sz="8" w:space="0" w:color="000000"/>
            </w:tcBorders>
            <w:shd w:val="clear" w:color="auto" w:fill="auto"/>
            <w:vAlign w:val="center"/>
          </w:tcPr>
          <w:p w14:paraId="2CF85222"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71FAAF98" w14:textId="77777777">
        <w:trPr>
          <w:trHeight w:val="273"/>
        </w:trPr>
        <w:tc>
          <w:tcPr>
            <w:tcW w:w="2367" w:type="dxa"/>
            <w:tcBorders>
              <w:top w:val="nil"/>
              <w:left w:val="single" w:sz="8" w:space="0" w:color="000000"/>
              <w:bottom w:val="single" w:sz="4" w:space="0" w:color="000000"/>
              <w:right w:val="single" w:sz="4" w:space="0" w:color="000000"/>
            </w:tcBorders>
            <w:shd w:val="clear" w:color="auto" w:fill="auto"/>
            <w:vAlign w:val="center"/>
          </w:tcPr>
          <w:p w14:paraId="6BBFAFB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w:t>
            </w:r>
          </w:p>
        </w:tc>
        <w:tc>
          <w:tcPr>
            <w:tcW w:w="2193" w:type="dxa"/>
            <w:tcBorders>
              <w:top w:val="nil"/>
              <w:left w:val="nil"/>
              <w:bottom w:val="single" w:sz="4" w:space="0" w:color="000000"/>
              <w:right w:val="single" w:sz="4" w:space="0" w:color="000000"/>
            </w:tcBorders>
            <w:shd w:val="clear" w:color="auto" w:fill="auto"/>
            <w:vAlign w:val="bottom"/>
          </w:tcPr>
          <w:p w14:paraId="33C49D61"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2678" w:type="dxa"/>
            <w:tcBorders>
              <w:top w:val="nil"/>
              <w:left w:val="nil"/>
              <w:bottom w:val="single" w:sz="4" w:space="0" w:color="000000"/>
              <w:right w:val="single" w:sz="8" w:space="0" w:color="000000"/>
            </w:tcBorders>
            <w:shd w:val="clear" w:color="auto" w:fill="auto"/>
            <w:vAlign w:val="bottom"/>
          </w:tcPr>
          <w:p w14:paraId="18D65800"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480BFC" w14:paraId="000D127D" w14:textId="77777777">
        <w:trPr>
          <w:trHeight w:val="273"/>
        </w:trPr>
        <w:tc>
          <w:tcPr>
            <w:tcW w:w="2367" w:type="dxa"/>
            <w:tcBorders>
              <w:top w:val="nil"/>
              <w:left w:val="single" w:sz="8" w:space="0" w:color="000000"/>
              <w:bottom w:val="single" w:sz="4" w:space="0" w:color="000000"/>
              <w:right w:val="single" w:sz="4" w:space="0" w:color="000000"/>
            </w:tcBorders>
            <w:shd w:val="clear" w:color="auto" w:fill="auto"/>
            <w:vAlign w:val="center"/>
          </w:tcPr>
          <w:p w14:paraId="392F51E1"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2193" w:type="dxa"/>
            <w:tcBorders>
              <w:top w:val="nil"/>
              <w:left w:val="nil"/>
              <w:bottom w:val="single" w:sz="4" w:space="0" w:color="000000"/>
              <w:right w:val="single" w:sz="4" w:space="0" w:color="000000"/>
            </w:tcBorders>
            <w:shd w:val="clear" w:color="auto" w:fill="auto"/>
            <w:vAlign w:val="bottom"/>
          </w:tcPr>
          <w:p w14:paraId="676501B9"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2678" w:type="dxa"/>
            <w:tcBorders>
              <w:top w:val="nil"/>
              <w:left w:val="nil"/>
              <w:bottom w:val="single" w:sz="4" w:space="0" w:color="000000"/>
              <w:right w:val="single" w:sz="8" w:space="0" w:color="000000"/>
            </w:tcBorders>
            <w:shd w:val="clear" w:color="auto" w:fill="auto"/>
            <w:vAlign w:val="bottom"/>
          </w:tcPr>
          <w:p w14:paraId="29000002"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480BFC" w14:paraId="39DF8B99" w14:textId="77777777">
        <w:trPr>
          <w:trHeight w:val="287"/>
        </w:trPr>
        <w:tc>
          <w:tcPr>
            <w:tcW w:w="2367" w:type="dxa"/>
            <w:tcBorders>
              <w:top w:val="nil"/>
              <w:left w:val="single" w:sz="8" w:space="0" w:color="000000"/>
              <w:bottom w:val="single" w:sz="8" w:space="0" w:color="000000"/>
              <w:right w:val="single" w:sz="4" w:space="0" w:color="000000"/>
            </w:tcBorders>
            <w:shd w:val="clear" w:color="auto" w:fill="auto"/>
            <w:vAlign w:val="bottom"/>
          </w:tcPr>
          <w:p w14:paraId="108AFD03"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2193" w:type="dxa"/>
            <w:tcBorders>
              <w:top w:val="nil"/>
              <w:left w:val="nil"/>
              <w:bottom w:val="single" w:sz="8" w:space="0" w:color="000000"/>
              <w:right w:val="single" w:sz="4" w:space="0" w:color="000000"/>
            </w:tcBorders>
            <w:shd w:val="clear" w:color="auto" w:fill="auto"/>
            <w:vAlign w:val="bottom"/>
          </w:tcPr>
          <w:p w14:paraId="3F190707"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2678" w:type="dxa"/>
            <w:tcBorders>
              <w:top w:val="nil"/>
              <w:left w:val="nil"/>
              <w:bottom w:val="single" w:sz="8" w:space="0" w:color="000000"/>
              <w:right w:val="single" w:sz="8" w:space="0" w:color="000000"/>
            </w:tcBorders>
            <w:shd w:val="clear" w:color="auto" w:fill="auto"/>
            <w:vAlign w:val="bottom"/>
          </w:tcPr>
          <w:p w14:paraId="3E2F5BBF"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4FFB44EC" w14:textId="77777777" w:rsidR="00480BFC" w:rsidRDefault="00A63877">
      <w:pPr>
        <w:spacing w:after="280" w:line="360" w:lineRule="auto"/>
        <w:ind w:right="1183"/>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9. Bolaños, M (2022). </w:t>
      </w:r>
      <w:r>
        <w:rPr>
          <w:rFonts w:ascii="Times New Roman" w:eastAsia="Times New Roman" w:hAnsi="Times New Roman" w:cs="Times New Roman"/>
          <w:i/>
          <w:sz w:val="16"/>
          <w:szCs w:val="16"/>
        </w:rPr>
        <w:t>¿</w:t>
      </w:r>
      <w:r>
        <w:rPr>
          <w:rFonts w:ascii="Times New Roman" w:eastAsia="Times New Roman" w:hAnsi="Times New Roman" w:cs="Times New Roman"/>
          <w:sz w:val="16"/>
          <w:szCs w:val="16"/>
        </w:rPr>
        <w:t>Consideras</w:t>
      </w:r>
      <w:r>
        <w:rPr>
          <w:rFonts w:ascii="Times New Roman" w:eastAsia="Times New Roman" w:hAnsi="Times New Roman" w:cs="Times New Roman"/>
          <w:i/>
          <w:sz w:val="16"/>
          <w:szCs w:val="16"/>
        </w:rPr>
        <w:t xml:space="preserve"> que tener un stock óptimo de partes y accesorios es importante para adquirir un producto? Quito</w:t>
      </w:r>
    </w:p>
    <w:p w14:paraId="758FF17D"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14. </w:t>
      </w:r>
    </w:p>
    <w:p w14:paraId="2E304DD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9, Gráfico.</w:t>
      </w:r>
    </w:p>
    <w:p w14:paraId="0E27B7BC" w14:textId="77777777" w:rsidR="00480BFC" w:rsidRDefault="00A63877">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7DEE95FD" wp14:editId="44FD18E6">
            <wp:extent cx="4584700" cy="2755900"/>
            <wp:effectExtent l="0" t="0" r="0" b="0"/>
            <wp:docPr id="69"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9"/>
                    <a:srcRect/>
                    <a:stretch>
                      <a:fillRect/>
                    </a:stretch>
                  </pic:blipFill>
                  <pic:spPr>
                    <a:xfrm>
                      <a:off x="0" y="0"/>
                      <a:ext cx="4584700" cy="2755900"/>
                    </a:xfrm>
                    <a:prstGeom prst="rect">
                      <a:avLst/>
                    </a:prstGeom>
                    <a:ln/>
                  </pic:spPr>
                </pic:pic>
              </a:graphicData>
            </a:graphic>
          </wp:inline>
        </w:drawing>
      </w:r>
    </w:p>
    <w:p w14:paraId="24C04D5D" w14:textId="77777777" w:rsidR="00480BFC" w:rsidRDefault="00A63877">
      <w:pPr>
        <w:pBdr>
          <w:top w:val="nil"/>
          <w:left w:val="nil"/>
          <w:bottom w:val="nil"/>
          <w:right w:val="nil"/>
          <w:between w:val="nil"/>
        </w:pBdr>
        <w:spacing w:after="28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16"/>
          <w:szCs w:val="16"/>
        </w:rPr>
        <w:t>Nota. Representación Gráfica resultados pregunta 9. Bolaños, M. (2022).</w:t>
      </w:r>
      <w:r>
        <w:rPr>
          <w:rFonts w:ascii="Times New Roman" w:eastAsia="Times New Roman" w:hAnsi="Times New Roman" w:cs="Times New Roman"/>
          <w:i/>
          <w:sz w:val="16"/>
          <w:szCs w:val="16"/>
        </w:rPr>
        <w:t xml:space="preserve"> Pregunta 1, gráfico columna. Quito</w:t>
      </w:r>
    </w:p>
    <w:p w14:paraId="0064A6C1"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Los datos de la encuesta sobre esta pregunta que es parte fundamental del plan de negocio que es tener abastecido a nuestro negocio, entregando un stock óptimo o aprovisionar de lo que vuestros consumidores necesiten el porcentaje del 100% sugiere que el cliente anhela tener el producto cuando lo solicite.</w:t>
      </w:r>
    </w:p>
    <w:p w14:paraId="305DF5E8" w14:textId="77777777" w:rsidR="00480BFC" w:rsidRDefault="00480BFC">
      <w:pPr>
        <w:spacing w:line="360" w:lineRule="auto"/>
        <w:jc w:val="both"/>
        <w:rPr>
          <w:rFonts w:ascii="Times New Roman" w:eastAsia="Times New Roman" w:hAnsi="Times New Roman" w:cs="Times New Roman"/>
          <w:sz w:val="24"/>
          <w:szCs w:val="24"/>
        </w:rPr>
      </w:pPr>
    </w:p>
    <w:p w14:paraId="1FAF9D2D" w14:textId="77777777" w:rsidR="00480BFC" w:rsidRDefault="00480BFC">
      <w:pPr>
        <w:spacing w:line="360" w:lineRule="auto"/>
        <w:jc w:val="both"/>
        <w:rPr>
          <w:rFonts w:ascii="Times New Roman" w:eastAsia="Times New Roman" w:hAnsi="Times New Roman" w:cs="Times New Roman"/>
          <w:sz w:val="24"/>
          <w:szCs w:val="24"/>
        </w:rPr>
      </w:pPr>
    </w:p>
    <w:p w14:paraId="2F2D8BAF" w14:textId="77777777" w:rsidR="00480BFC" w:rsidRDefault="00480BFC">
      <w:pPr>
        <w:spacing w:line="360" w:lineRule="auto"/>
        <w:jc w:val="both"/>
        <w:rPr>
          <w:rFonts w:ascii="Times New Roman" w:eastAsia="Times New Roman" w:hAnsi="Times New Roman" w:cs="Times New Roman"/>
          <w:sz w:val="24"/>
          <w:szCs w:val="24"/>
        </w:rPr>
      </w:pPr>
    </w:p>
    <w:p w14:paraId="0154853B"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10.</w:t>
      </w:r>
    </w:p>
    <w:p w14:paraId="2287D4F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Tabla 14.</w:t>
      </w:r>
    </w:p>
    <w:p w14:paraId="5000F75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10</w:t>
      </w:r>
    </w:p>
    <w:tbl>
      <w:tblPr>
        <w:tblStyle w:val="ab"/>
        <w:tblW w:w="4913" w:type="dxa"/>
        <w:tblInd w:w="0" w:type="dxa"/>
        <w:tblLayout w:type="fixed"/>
        <w:tblLook w:val="0400" w:firstRow="0" w:lastRow="0" w:firstColumn="0" w:lastColumn="0" w:noHBand="0" w:noVBand="1"/>
      </w:tblPr>
      <w:tblGrid>
        <w:gridCol w:w="1887"/>
        <w:gridCol w:w="1362"/>
        <w:gridCol w:w="1664"/>
      </w:tblGrid>
      <w:tr w:rsidR="00480BFC" w14:paraId="22ADA868" w14:textId="77777777">
        <w:trPr>
          <w:trHeight w:val="660"/>
        </w:trPr>
        <w:tc>
          <w:tcPr>
            <w:tcW w:w="4913" w:type="dxa"/>
            <w:gridSpan w:val="3"/>
            <w:tcBorders>
              <w:top w:val="single" w:sz="8" w:space="0" w:color="000000"/>
              <w:left w:val="single" w:sz="8" w:space="0" w:color="000000"/>
              <w:bottom w:val="nil"/>
              <w:right w:val="single" w:sz="8" w:space="0" w:color="000000"/>
            </w:tcBorders>
            <w:shd w:val="clear" w:color="auto" w:fill="A9D08E"/>
            <w:vAlign w:val="bottom"/>
          </w:tcPr>
          <w:p w14:paraId="501DCF7C"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¿La forma de pago frecuente para este tipo de compras lo realizas en?</w:t>
            </w:r>
          </w:p>
        </w:tc>
      </w:tr>
      <w:tr w:rsidR="00480BFC" w14:paraId="02C0FF34" w14:textId="77777777">
        <w:trPr>
          <w:trHeight w:val="300"/>
        </w:trPr>
        <w:tc>
          <w:tcPr>
            <w:tcW w:w="188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B2267E2"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RESPUESTA</w:t>
            </w:r>
          </w:p>
        </w:tc>
        <w:tc>
          <w:tcPr>
            <w:tcW w:w="1362" w:type="dxa"/>
            <w:tcBorders>
              <w:top w:val="single" w:sz="4" w:space="0" w:color="000000"/>
              <w:left w:val="nil"/>
              <w:bottom w:val="single" w:sz="4" w:space="0" w:color="000000"/>
              <w:right w:val="single" w:sz="4" w:space="0" w:color="000000"/>
            </w:tcBorders>
            <w:shd w:val="clear" w:color="auto" w:fill="auto"/>
            <w:vAlign w:val="center"/>
          </w:tcPr>
          <w:p w14:paraId="71F83B97"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CANTIDAD</w:t>
            </w:r>
          </w:p>
        </w:tc>
        <w:tc>
          <w:tcPr>
            <w:tcW w:w="1664" w:type="dxa"/>
            <w:tcBorders>
              <w:top w:val="single" w:sz="4" w:space="0" w:color="000000"/>
              <w:left w:val="nil"/>
              <w:bottom w:val="single" w:sz="4" w:space="0" w:color="000000"/>
              <w:right w:val="single" w:sz="8" w:space="0" w:color="000000"/>
            </w:tcBorders>
            <w:shd w:val="clear" w:color="auto" w:fill="auto"/>
            <w:vAlign w:val="center"/>
          </w:tcPr>
          <w:p w14:paraId="5B12FEAC"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PORCENTAJE</w:t>
            </w:r>
          </w:p>
        </w:tc>
      </w:tr>
      <w:tr w:rsidR="00480BFC" w14:paraId="54658443" w14:textId="77777777">
        <w:trPr>
          <w:trHeight w:val="300"/>
        </w:trPr>
        <w:tc>
          <w:tcPr>
            <w:tcW w:w="1887" w:type="dxa"/>
            <w:tcBorders>
              <w:top w:val="nil"/>
              <w:left w:val="single" w:sz="8" w:space="0" w:color="000000"/>
              <w:bottom w:val="single" w:sz="4" w:space="0" w:color="000000"/>
              <w:right w:val="single" w:sz="4" w:space="0" w:color="000000"/>
            </w:tcBorders>
            <w:shd w:val="clear" w:color="auto" w:fill="auto"/>
            <w:vAlign w:val="center"/>
          </w:tcPr>
          <w:p w14:paraId="410B24E3"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Tarjeta de crédito</w:t>
            </w:r>
          </w:p>
        </w:tc>
        <w:tc>
          <w:tcPr>
            <w:tcW w:w="1362" w:type="dxa"/>
            <w:tcBorders>
              <w:top w:val="nil"/>
              <w:left w:val="nil"/>
              <w:bottom w:val="single" w:sz="4" w:space="0" w:color="000000"/>
              <w:right w:val="single" w:sz="4" w:space="0" w:color="000000"/>
            </w:tcBorders>
            <w:shd w:val="clear" w:color="auto" w:fill="auto"/>
            <w:vAlign w:val="bottom"/>
          </w:tcPr>
          <w:p w14:paraId="6392FEB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w:t>
            </w:r>
          </w:p>
        </w:tc>
        <w:tc>
          <w:tcPr>
            <w:tcW w:w="1664" w:type="dxa"/>
            <w:tcBorders>
              <w:top w:val="nil"/>
              <w:left w:val="nil"/>
              <w:bottom w:val="single" w:sz="4" w:space="0" w:color="000000"/>
              <w:right w:val="single" w:sz="8" w:space="0" w:color="000000"/>
            </w:tcBorders>
            <w:shd w:val="clear" w:color="auto" w:fill="auto"/>
            <w:vAlign w:val="bottom"/>
          </w:tcPr>
          <w:p w14:paraId="1943AD8C"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p>
        </w:tc>
      </w:tr>
      <w:tr w:rsidR="00480BFC" w14:paraId="76A8E7C7" w14:textId="77777777">
        <w:trPr>
          <w:trHeight w:val="300"/>
        </w:trPr>
        <w:tc>
          <w:tcPr>
            <w:tcW w:w="1887" w:type="dxa"/>
            <w:tcBorders>
              <w:top w:val="nil"/>
              <w:left w:val="single" w:sz="8" w:space="0" w:color="000000"/>
              <w:bottom w:val="single" w:sz="4" w:space="0" w:color="000000"/>
              <w:right w:val="single" w:sz="4" w:space="0" w:color="000000"/>
            </w:tcBorders>
            <w:shd w:val="clear" w:color="auto" w:fill="auto"/>
            <w:vAlign w:val="center"/>
          </w:tcPr>
          <w:p w14:paraId="558FE537"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Transferencia</w:t>
            </w:r>
          </w:p>
        </w:tc>
        <w:tc>
          <w:tcPr>
            <w:tcW w:w="1362" w:type="dxa"/>
            <w:tcBorders>
              <w:top w:val="nil"/>
              <w:left w:val="nil"/>
              <w:bottom w:val="single" w:sz="4" w:space="0" w:color="000000"/>
              <w:right w:val="single" w:sz="4" w:space="0" w:color="000000"/>
            </w:tcBorders>
            <w:shd w:val="clear" w:color="auto" w:fill="auto"/>
            <w:vAlign w:val="bottom"/>
          </w:tcPr>
          <w:p w14:paraId="0C5957E2"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1664" w:type="dxa"/>
            <w:tcBorders>
              <w:top w:val="nil"/>
              <w:left w:val="nil"/>
              <w:bottom w:val="single" w:sz="4" w:space="0" w:color="000000"/>
              <w:right w:val="single" w:sz="8" w:space="0" w:color="000000"/>
            </w:tcBorders>
            <w:shd w:val="clear" w:color="auto" w:fill="auto"/>
            <w:vAlign w:val="bottom"/>
          </w:tcPr>
          <w:p w14:paraId="5A8D37F7"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w:t>
            </w:r>
          </w:p>
        </w:tc>
      </w:tr>
      <w:tr w:rsidR="00480BFC" w14:paraId="2A610DB1" w14:textId="77777777">
        <w:trPr>
          <w:trHeight w:val="300"/>
        </w:trPr>
        <w:tc>
          <w:tcPr>
            <w:tcW w:w="1887" w:type="dxa"/>
            <w:tcBorders>
              <w:top w:val="nil"/>
              <w:left w:val="single" w:sz="8" w:space="0" w:color="000000"/>
              <w:bottom w:val="single" w:sz="4" w:space="0" w:color="000000"/>
              <w:right w:val="single" w:sz="4" w:space="0" w:color="000000"/>
            </w:tcBorders>
            <w:shd w:val="clear" w:color="auto" w:fill="auto"/>
            <w:vAlign w:val="center"/>
          </w:tcPr>
          <w:p w14:paraId="48D0B07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Efectivo</w:t>
            </w:r>
          </w:p>
        </w:tc>
        <w:tc>
          <w:tcPr>
            <w:tcW w:w="1362" w:type="dxa"/>
            <w:tcBorders>
              <w:top w:val="nil"/>
              <w:left w:val="nil"/>
              <w:bottom w:val="single" w:sz="4" w:space="0" w:color="000000"/>
              <w:right w:val="single" w:sz="4" w:space="0" w:color="000000"/>
            </w:tcBorders>
            <w:shd w:val="clear" w:color="auto" w:fill="auto"/>
            <w:vAlign w:val="bottom"/>
          </w:tcPr>
          <w:p w14:paraId="090E5964"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w:t>
            </w:r>
          </w:p>
        </w:tc>
        <w:tc>
          <w:tcPr>
            <w:tcW w:w="1664" w:type="dxa"/>
            <w:tcBorders>
              <w:top w:val="nil"/>
              <w:left w:val="nil"/>
              <w:bottom w:val="single" w:sz="4" w:space="0" w:color="000000"/>
              <w:right w:val="single" w:sz="8" w:space="0" w:color="000000"/>
            </w:tcBorders>
            <w:shd w:val="clear" w:color="auto" w:fill="auto"/>
            <w:vAlign w:val="bottom"/>
          </w:tcPr>
          <w:p w14:paraId="0687FF7D"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w:t>
            </w:r>
          </w:p>
        </w:tc>
      </w:tr>
      <w:tr w:rsidR="00480BFC" w14:paraId="4A77215C" w14:textId="77777777">
        <w:trPr>
          <w:trHeight w:val="300"/>
        </w:trPr>
        <w:tc>
          <w:tcPr>
            <w:tcW w:w="1887" w:type="dxa"/>
            <w:tcBorders>
              <w:top w:val="nil"/>
              <w:left w:val="single" w:sz="8" w:space="0" w:color="000000"/>
              <w:bottom w:val="single" w:sz="4" w:space="0" w:color="000000"/>
              <w:right w:val="single" w:sz="4" w:space="0" w:color="000000"/>
            </w:tcBorders>
            <w:shd w:val="clear" w:color="auto" w:fill="auto"/>
            <w:vAlign w:val="center"/>
          </w:tcPr>
          <w:p w14:paraId="68570A60"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Otra forma de pago</w:t>
            </w:r>
          </w:p>
        </w:tc>
        <w:tc>
          <w:tcPr>
            <w:tcW w:w="1362" w:type="dxa"/>
            <w:tcBorders>
              <w:top w:val="nil"/>
              <w:left w:val="nil"/>
              <w:bottom w:val="single" w:sz="4" w:space="0" w:color="000000"/>
              <w:right w:val="single" w:sz="4" w:space="0" w:color="000000"/>
            </w:tcBorders>
            <w:shd w:val="clear" w:color="auto" w:fill="auto"/>
            <w:vAlign w:val="bottom"/>
          </w:tcPr>
          <w:p w14:paraId="6E36053A"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664" w:type="dxa"/>
            <w:tcBorders>
              <w:top w:val="nil"/>
              <w:left w:val="nil"/>
              <w:bottom w:val="single" w:sz="4" w:space="0" w:color="000000"/>
              <w:right w:val="single" w:sz="8" w:space="0" w:color="000000"/>
            </w:tcBorders>
            <w:shd w:val="clear" w:color="auto" w:fill="auto"/>
            <w:vAlign w:val="bottom"/>
          </w:tcPr>
          <w:p w14:paraId="297361AE"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80BFC" w14:paraId="5CC74782" w14:textId="77777777">
        <w:trPr>
          <w:trHeight w:val="315"/>
        </w:trPr>
        <w:tc>
          <w:tcPr>
            <w:tcW w:w="1887" w:type="dxa"/>
            <w:tcBorders>
              <w:top w:val="nil"/>
              <w:left w:val="single" w:sz="8" w:space="0" w:color="000000"/>
              <w:bottom w:val="single" w:sz="8" w:space="0" w:color="000000"/>
              <w:right w:val="single" w:sz="4" w:space="0" w:color="000000"/>
            </w:tcBorders>
            <w:shd w:val="clear" w:color="auto" w:fill="auto"/>
            <w:vAlign w:val="bottom"/>
          </w:tcPr>
          <w:p w14:paraId="57479565"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TOTAL</w:t>
            </w:r>
          </w:p>
        </w:tc>
        <w:tc>
          <w:tcPr>
            <w:tcW w:w="1362" w:type="dxa"/>
            <w:tcBorders>
              <w:top w:val="nil"/>
              <w:left w:val="nil"/>
              <w:bottom w:val="single" w:sz="8" w:space="0" w:color="000000"/>
              <w:right w:val="single" w:sz="4" w:space="0" w:color="000000"/>
            </w:tcBorders>
            <w:shd w:val="clear" w:color="auto" w:fill="auto"/>
            <w:vAlign w:val="bottom"/>
          </w:tcPr>
          <w:p w14:paraId="703B2EC3"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w:t>
            </w:r>
          </w:p>
        </w:tc>
        <w:tc>
          <w:tcPr>
            <w:tcW w:w="1664" w:type="dxa"/>
            <w:tcBorders>
              <w:top w:val="nil"/>
              <w:left w:val="nil"/>
              <w:bottom w:val="single" w:sz="8" w:space="0" w:color="000000"/>
              <w:right w:val="single" w:sz="8" w:space="0" w:color="000000"/>
            </w:tcBorders>
            <w:shd w:val="clear" w:color="auto" w:fill="auto"/>
            <w:vAlign w:val="bottom"/>
          </w:tcPr>
          <w:p w14:paraId="297DDE56" w14:textId="77777777" w:rsidR="00480BFC" w:rsidRDefault="00A63877">
            <w:pPr>
              <w:spacing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bl>
    <w:p w14:paraId="640F1DE4" w14:textId="77777777" w:rsidR="00480BFC" w:rsidRDefault="00A63877">
      <w:pPr>
        <w:spacing w:after="280" w:line="360" w:lineRule="auto"/>
        <w:ind w:right="3451"/>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Nota. Resultados Pregunta 10. Bolaños, M (2022). </w:t>
      </w:r>
      <w:r>
        <w:rPr>
          <w:rFonts w:ascii="Times New Roman" w:eastAsia="Times New Roman" w:hAnsi="Times New Roman" w:cs="Times New Roman"/>
          <w:i/>
          <w:sz w:val="16"/>
          <w:szCs w:val="16"/>
        </w:rPr>
        <w:t>¿La forma de pago frecuente para este tipo de compras lo realizas en</w:t>
      </w:r>
      <w:r>
        <w:rPr>
          <w:rFonts w:ascii="Times New Roman" w:eastAsia="Times New Roman" w:hAnsi="Times New Roman" w:cs="Times New Roman"/>
          <w:sz w:val="16"/>
          <w:szCs w:val="16"/>
        </w:rPr>
        <w:t xml:space="preserve">? </w:t>
      </w:r>
      <w:r>
        <w:rPr>
          <w:rFonts w:ascii="Times New Roman" w:eastAsia="Times New Roman" w:hAnsi="Times New Roman" w:cs="Times New Roman"/>
          <w:i/>
          <w:sz w:val="16"/>
          <w:szCs w:val="16"/>
        </w:rPr>
        <w:t>Quito</w:t>
      </w:r>
    </w:p>
    <w:p w14:paraId="32FAA199"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15. </w:t>
      </w:r>
    </w:p>
    <w:p w14:paraId="5416486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Pregunta 10, Gráfico.</w:t>
      </w:r>
    </w:p>
    <w:p w14:paraId="75E40E0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3CB1117D" wp14:editId="6FF8AB65">
            <wp:extent cx="4584700" cy="2755900"/>
            <wp:effectExtent l="0" t="0" r="0" b="0"/>
            <wp:docPr id="70"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30"/>
                    <a:srcRect/>
                    <a:stretch>
                      <a:fillRect/>
                    </a:stretch>
                  </pic:blipFill>
                  <pic:spPr>
                    <a:xfrm>
                      <a:off x="0" y="0"/>
                      <a:ext cx="4584700" cy="2755900"/>
                    </a:xfrm>
                    <a:prstGeom prst="rect">
                      <a:avLst/>
                    </a:prstGeom>
                    <a:ln/>
                  </pic:spPr>
                </pic:pic>
              </a:graphicData>
            </a:graphic>
          </wp:inline>
        </w:drawing>
      </w:r>
    </w:p>
    <w:p w14:paraId="48FBEDE0"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Representación Gráfica resultados pregunta 10. Bolaños, M. (2022).</w:t>
      </w:r>
      <w:r>
        <w:rPr>
          <w:rFonts w:ascii="Times New Roman" w:eastAsia="Times New Roman" w:hAnsi="Times New Roman" w:cs="Times New Roman"/>
          <w:i/>
          <w:sz w:val="16"/>
          <w:szCs w:val="16"/>
        </w:rPr>
        <w:t xml:space="preserve"> Pregunta 10, gráfico columna. Quito</w:t>
      </w:r>
    </w:p>
    <w:p w14:paraId="03E18C9C" w14:textId="3D4BA7EF" w:rsidR="00480BFC" w:rsidRDefault="00A63877" w:rsidP="00AD1AE2">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 Con los datos recabados sobre la información referente a las formas monetarias de pagar un bien o servicio, se estableció que con tarjeta de crédito es de 40 %, seguido del 35 % correspondiente al pago efectivo, y la transferencia con un 23%.</w:t>
      </w:r>
    </w:p>
    <w:p w14:paraId="7EDBF52A" w14:textId="77777777" w:rsidR="00480BFC" w:rsidRDefault="00A63877">
      <w:pPr>
        <w:spacing w:after="240" w:line="360" w:lineRule="auto"/>
        <w:jc w:val="both"/>
        <w:rPr>
          <w:rFonts w:ascii="Times New Roman" w:eastAsia="Times New Roman" w:hAnsi="Times New Roman" w:cs="Times New Roman"/>
          <w:b/>
          <w:sz w:val="24"/>
          <w:szCs w:val="24"/>
        </w:rPr>
      </w:pPr>
      <w:bookmarkStart w:id="9" w:name="_4d34og8" w:colFirst="0" w:colLast="0"/>
      <w:bookmarkEnd w:id="9"/>
      <w:r>
        <w:rPr>
          <w:rFonts w:ascii="Times New Roman" w:eastAsia="Times New Roman" w:hAnsi="Times New Roman" w:cs="Times New Roman"/>
          <w:b/>
          <w:sz w:val="24"/>
          <w:szCs w:val="24"/>
        </w:rPr>
        <w:lastRenderedPageBreak/>
        <w:t>3.6.1 Análisis General</w:t>
      </w:r>
    </w:p>
    <w:p w14:paraId="57594AD0" w14:textId="0DCA3EAF"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Tomando en consideración varios resultados en cifras de este proceso de encuesta relacionado a las necesidades del consumidor</w:t>
      </w:r>
      <w:r w:rsidR="003D2A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referente a la comercialización de partes y accesorios para vehículos livianos de diferentes marcas existentes en el mercado, con este análisis lo que buscamos es implementar y dar forma a los requerimientos que los potenciales clientes ponen en contexto.</w:t>
      </w:r>
    </w:p>
    <w:p w14:paraId="1797DF76" w14:textId="506D2AFE" w:rsidR="00480BFC" w:rsidRDefault="00A63877">
      <w:pPr>
        <w:spacing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los datos arrojados se pone a su discreción que los encuestados mayores de edad, propietarios de vehículos nuevos y usados, residentes en ciudades de Ecuador, </w:t>
      </w:r>
      <w:r w:rsidR="007E5E9D">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observa que los usuarios encuestados tienen preferencias marcadas, la calidad un punto relevante al momento de adquirir un producto, seguido el momento de consultar sobre un producto lo tenga en stock sea un una pequeña tienda o un gran distribuidor, hoy en día con lo acontecido con la pandemia mundial del COVID 19 y en el futuro el cliente tendrá la opción y la necesidad que se le entregue lo adquirido donde lo necesite</w:t>
      </w:r>
      <w:r w:rsidR="007E5E9D">
        <w:rPr>
          <w:rFonts w:ascii="Times New Roman" w:eastAsia="Times New Roman" w:hAnsi="Times New Roman" w:cs="Times New Roman"/>
          <w:sz w:val="24"/>
          <w:szCs w:val="24"/>
        </w:rPr>
        <w:t>, esta</w:t>
      </w:r>
      <w:r>
        <w:rPr>
          <w:rFonts w:ascii="Times New Roman" w:eastAsia="Times New Roman" w:hAnsi="Times New Roman" w:cs="Times New Roman"/>
          <w:sz w:val="24"/>
          <w:szCs w:val="24"/>
        </w:rPr>
        <w:t xml:space="preserve"> decisión </w:t>
      </w:r>
      <w:r w:rsidR="007E5E9D">
        <w:rPr>
          <w:rFonts w:ascii="Times New Roman" w:eastAsia="Times New Roman" w:hAnsi="Times New Roman" w:cs="Times New Roman"/>
          <w:sz w:val="24"/>
          <w:szCs w:val="24"/>
        </w:rPr>
        <w:t xml:space="preserve">debe estar disponible en </w:t>
      </w:r>
      <w:r>
        <w:rPr>
          <w:rFonts w:ascii="Times New Roman" w:eastAsia="Times New Roman" w:hAnsi="Times New Roman" w:cs="Times New Roman"/>
          <w:sz w:val="24"/>
          <w:szCs w:val="24"/>
        </w:rPr>
        <w:t>el momento de comprar un bien</w:t>
      </w:r>
      <w:r w:rsidR="007E5E9D">
        <w:rPr>
          <w:rFonts w:ascii="Times New Roman" w:eastAsia="Times New Roman" w:hAnsi="Times New Roman" w:cs="Times New Roman"/>
          <w:sz w:val="24"/>
          <w:szCs w:val="24"/>
        </w:rPr>
        <w:t>, ya que</w:t>
      </w:r>
      <w:r>
        <w:rPr>
          <w:rFonts w:ascii="Times New Roman" w:eastAsia="Times New Roman" w:hAnsi="Times New Roman" w:cs="Times New Roman"/>
          <w:sz w:val="24"/>
          <w:szCs w:val="24"/>
        </w:rPr>
        <w:t xml:space="preserve"> va de la mano con el valor referente a la competencia que tiene el mismo producto, además del trato con el consumidor </w:t>
      </w:r>
      <w:r w:rsidR="007E5E9D">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requiere tener un trato personal hacia el consumidor, al encuestar a</w:t>
      </w:r>
      <w:r w:rsidR="007E5E9D">
        <w:rPr>
          <w:rFonts w:ascii="Times New Roman" w:eastAsia="Times New Roman" w:hAnsi="Times New Roman" w:cs="Times New Roman"/>
          <w:sz w:val="24"/>
          <w:szCs w:val="24"/>
        </w:rPr>
        <w:t xml:space="preserve"> los</w:t>
      </w:r>
      <w:r>
        <w:rPr>
          <w:rFonts w:ascii="Times New Roman" w:eastAsia="Times New Roman" w:hAnsi="Times New Roman" w:cs="Times New Roman"/>
          <w:sz w:val="24"/>
          <w:szCs w:val="24"/>
        </w:rPr>
        <w:t xml:space="preserve"> usuarios</w:t>
      </w:r>
      <w:r w:rsidR="007E5E9D">
        <w:rPr>
          <w:rFonts w:ascii="Times New Roman" w:eastAsia="Times New Roman" w:hAnsi="Times New Roman" w:cs="Times New Roman"/>
          <w:sz w:val="24"/>
          <w:szCs w:val="24"/>
        </w:rPr>
        <w:t xml:space="preserve"> se definió</w:t>
      </w:r>
      <w:r>
        <w:rPr>
          <w:rFonts w:ascii="Times New Roman" w:eastAsia="Times New Roman" w:hAnsi="Times New Roman" w:cs="Times New Roman"/>
          <w:sz w:val="24"/>
          <w:szCs w:val="24"/>
        </w:rPr>
        <w:t xml:space="preserve"> que el cliente recibirá beneficios y promociones</w:t>
      </w:r>
      <w:r w:rsidR="007E5E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esto con el afán de tener informado sobre la ventajas y servicios </w:t>
      </w:r>
      <w:r w:rsidR="007E5E9D">
        <w:rPr>
          <w:rFonts w:ascii="Times New Roman" w:eastAsia="Times New Roman" w:hAnsi="Times New Roman" w:cs="Times New Roman"/>
          <w:sz w:val="24"/>
          <w:szCs w:val="24"/>
        </w:rPr>
        <w:t>que ofrece la</w:t>
      </w:r>
      <w:r>
        <w:rPr>
          <w:rFonts w:ascii="Times New Roman" w:eastAsia="Times New Roman" w:hAnsi="Times New Roman" w:cs="Times New Roman"/>
          <w:sz w:val="24"/>
          <w:szCs w:val="24"/>
        </w:rPr>
        <w:t xml:space="preserve"> empresa.</w:t>
      </w:r>
    </w:p>
    <w:p w14:paraId="386479CD" w14:textId="3AE25E99" w:rsidR="00480BFC" w:rsidRDefault="00A63877">
      <w:pPr>
        <w:spacing w:after="28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más relevante de este proceso es que </w:t>
      </w:r>
      <w:r w:rsidR="007E5E9D">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encuestados al implementar este emprendimiento estarían dispuesto</w:t>
      </w:r>
      <w:r w:rsidR="007E5E9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 </w:t>
      </w:r>
      <w:r w:rsidRPr="007E5E9D">
        <w:rPr>
          <w:rFonts w:ascii="Times New Roman" w:eastAsia="Times New Roman" w:hAnsi="Times New Roman" w:cs="Times New Roman"/>
          <w:sz w:val="24"/>
          <w:szCs w:val="24"/>
        </w:rPr>
        <w:t xml:space="preserve">adquirir </w:t>
      </w:r>
      <w:r w:rsidR="007E5E9D" w:rsidRPr="007E5E9D">
        <w:rPr>
          <w:rFonts w:ascii="Times New Roman" w:eastAsia="Times New Roman" w:hAnsi="Times New Roman" w:cs="Times New Roman"/>
          <w:sz w:val="24"/>
          <w:szCs w:val="24"/>
        </w:rPr>
        <w:t xml:space="preserve">los </w:t>
      </w:r>
      <w:r w:rsidRPr="007E5E9D">
        <w:rPr>
          <w:rFonts w:ascii="Times New Roman" w:eastAsia="Times New Roman" w:hAnsi="Times New Roman" w:cs="Times New Roman"/>
          <w:sz w:val="24"/>
          <w:szCs w:val="24"/>
        </w:rPr>
        <w:t>productos</w:t>
      </w:r>
      <w:r>
        <w:rPr>
          <w:rFonts w:ascii="Times New Roman" w:eastAsia="Times New Roman" w:hAnsi="Times New Roman" w:cs="Times New Roman"/>
          <w:sz w:val="24"/>
          <w:szCs w:val="24"/>
        </w:rPr>
        <w:t xml:space="preserve"> confirmando así la confianza hacia el enfoque plasmado en este documento, el mejoramiento continuo obliga a mejorar e implementar actividades y procesos para tener un stock de partes inmejorable y así satisfacer las necesidades del consumidor final, dar al cliente la facilidad de comprar por medios electrónicos óptimos y seguros es una de </w:t>
      </w:r>
      <w:r w:rsidR="007E5E9D">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metas y </w:t>
      </w:r>
      <w:r w:rsidRPr="007E5E9D">
        <w:rPr>
          <w:rFonts w:ascii="Times New Roman" w:eastAsia="Times New Roman" w:hAnsi="Times New Roman" w:cs="Times New Roman"/>
          <w:sz w:val="24"/>
          <w:szCs w:val="24"/>
        </w:rPr>
        <w:t xml:space="preserve">asegurarnos que el cliente </w:t>
      </w:r>
      <w:r w:rsidR="007E5E9D" w:rsidRPr="007E5E9D">
        <w:rPr>
          <w:rFonts w:ascii="Times New Roman" w:eastAsia="Times New Roman" w:hAnsi="Times New Roman" w:cs="Times New Roman"/>
          <w:sz w:val="24"/>
          <w:szCs w:val="24"/>
        </w:rPr>
        <w:t>se sienta</w:t>
      </w:r>
      <w:r w:rsidRPr="007E5E9D">
        <w:rPr>
          <w:rFonts w:ascii="Times New Roman" w:eastAsia="Times New Roman" w:hAnsi="Times New Roman" w:cs="Times New Roman"/>
          <w:sz w:val="24"/>
          <w:szCs w:val="24"/>
        </w:rPr>
        <w:t xml:space="preserve"> seguro al realizar </w:t>
      </w:r>
      <w:r>
        <w:rPr>
          <w:rFonts w:ascii="Times New Roman" w:eastAsia="Times New Roman" w:hAnsi="Times New Roman" w:cs="Times New Roman"/>
          <w:sz w:val="24"/>
          <w:szCs w:val="24"/>
        </w:rPr>
        <w:t>transacciones electrónicas.</w:t>
      </w:r>
    </w:p>
    <w:p w14:paraId="370B48F3" w14:textId="77777777" w:rsidR="00970C1C" w:rsidRDefault="00970C1C">
      <w:pPr>
        <w:spacing w:after="280" w:line="360" w:lineRule="auto"/>
        <w:ind w:firstLine="709"/>
        <w:jc w:val="both"/>
        <w:rPr>
          <w:rFonts w:ascii="Times New Roman" w:eastAsia="Times New Roman" w:hAnsi="Times New Roman" w:cs="Times New Roman"/>
          <w:sz w:val="24"/>
          <w:szCs w:val="24"/>
        </w:rPr>
      </w:pPr>
    </w:p>
    <w:p w14:paraId="01A16F57" w14:textId="50905B8E" w:rsidR="00480BFC" w:rsidRDefault="00A63877">
      <w:pPr>
        <w:spacing w:after="28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Seguros de </w:t>
      </w:r>
      <w:r w:rsidR="007E5E9D">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conocimiento</w:t>
      </w:r>
      <w:r w:rsidR="007E5E9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sobre el tema</w:t>
      </w:r>
      <w:r w:rsidR="007E5E9D">
        <w:rPr>
          <w:rFonts w:ascii="Times New Roman" w:eastAsia="Times New Roman" w:hAnsi="Times New Roman" w:cs="Times New Roman"/>
          <w:sz w:val="24"/>
          <w:szCs w:val="24"/>
        </w:rPr>
        <w:t xml:space="preserve"> que pose</w:t>
      </w:r>
      <w:r w:rsidR="00970C1C">
        <w:rPr>
          <w:rFonts w:ascii="Times New Roman" w:eastAsia="Times New Roman" w:hAnsi="Times New Roman" w:cs="Times New Roman"/>
          <w:sz w:val="24"/>
          <w:szCs w:val="24"/>
        </w:rPr>
        <w:t>e la empresa sobre</w:t>
      </w:r>
      <w:r>
        <w:rPr>
          <w:rFonts w:ascii="Times New Roman" w:eastAsia="Times New Roman" w:hAnsi="Times New Roman" w:cs="Times New Roman"/>
          <w:sz w:val="24"/>
          <w:szCs w:val="24"/>
        </w:rPr>
        <w:t xml:space="preserve"> partes y accesorios</w:t>
      </w:r>
      <w:r w:rsidR="00970C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datos </w:t>
      </w:r>
      <w:r w:rsidR="005C3182">
        <w:rPr>
          <w:rFonts w:ascii="Times New Roman" w:eastAsia="Times New Roman" w:hAnsi="Times New Roman" w:cs="Times New Roman"/>
          <w:sz w:val="24"/>
          <w:szCs w:val="24"/>
        </w:rPr>
        <w:t>arrojados ayudan</w:t>
      </w:r>
      <w:r>
        <w:rPr>
          <w:rFonts w:ascii="Times New Roman" w:eastAsia="Times New Roman" w:hAnsi="Times New Roman" w:cs="Times New Roman"/>
          <w:sz w:val="24"/>
          <w:szCs w:val="24"/>
        </w:rPr>
        <w:t xml:space="preserve"> a estar claros que la implementación de plan de negocio será un éxito, además es viable </w:t>
      </w:r>
      <w:r w:rsidR="00970C1C">
        <w:rPr>
          <w:rFonts w:ascii="Times New Roman" w:eastAsia="Times New Roman" w:hAnsi="Times New Roman" w:cs="Times New Roman"/>
          <w:sz w:val="24"/>
          <w:szCs w:val="24"/>
        </w:rPr>
        <w:t>para cumplir los</w:t>
      </w:r>
      <w:r>
        <w:rPr>
          <w:rFonts w:ascii="Times New Roman" w:eastAsia="Times New Roman" w:hAnsi="Times New Roman" w:cs="Times New Roman"/>
          <w:sz w:val="24"/>
          <w:szCs w:val="24"/>
        </w:rPr>
        <w:t xml:space="preserve"> objetivos personales y corporativos.</w:t>
      </w:r>
    </w:p>
    <w:p w14:paraId="2939031F" w14:textId="77777777" w:rsidR="00480BFC" w:rsidRDefault="00A63877">
      <w:pPr>
        <w:pBdr>
          <w:top w:val="nil"/>
          <w:left w:val="nil"/>
          <w:bottom w:val="nil"/>
          <w:right w:val="nil"/>
          <w:between w:val="nil"/>
        </w:pBdr>
        <w:spacing w:after="280" w:line="360" w:lineRule="auto"/>
        <w:jc w:val="both"/>
        <w:rPr>
          <w:rFonts w:ascii="Times New Roman" w:eastAsia="Times New Roman" w:hAnsi="Times New Roman" w:cs="Times New Roman"/>
          <w:b/>
          <w:color w:val="000000"/>
          <w:sz w:val="24"/>
          <w:szCs w:val="24"/>
        </w:rPr>
      </w:pPr>
      <w:bookmarkStart w:id="10" w:name="_2s8eyo1" w:colFirst="0" w:colLast="0"/>
      <w:bookmarkEnd w:id="10"/>
      <w:r>
        <w:rPr>
          <w:rFonts w:ascii="Times New Roman" w:eastAsia="Times New Roman" w:hAnsi="Times New Roman" w:cs="Times New Roman"/>
          <w:b/>
          <w:color w:val="000000"/>
          <w:sz w:val="24"/>
          <w:szCs w:val="24"/>
        </w:rPr>
        <w:t>3.7 Entorno empresarial</w:t>
      </w:r>
    </w:p>
    <w:p w14:paraId="0B397DAE"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El entorno empresarial se puede definir como todos los factores externos que afectan a una empresa, por ello de manera organizada una empresa interactúa con su alrededor. Algunos de estos agentes con los que interactúa pueden ser los proveedores, clientes, la tecnología, entre otros. (Cajal, 2018).</w:t>
      </w:r>
    </w:p>
    <w:p w14:paraId="37972AC8"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entorno empresarial es la unión de los agentes que intervienen en la actividad de una empresa. Estos son los de origen interno o externo y son de diferente entorno. Este tiene dos análisis el microentorno y del macro entornó de cualquier negocio siendo este relevante e importante para Econoparts Import Group este estudio es primordial para delinear métodos de intervención oportuna y definir procesos correctivos o preventivos. </w:t>
      </w:r>
    </w:p>
    <w:p w14:paraId="3D50FD15" w14:textId="77777777" w:rsidR="00480BFC" w:rsidRDefault="00A63877">
      <w:pPr>
        <w:pBdr>
          <w:top w:val="nil"/>
          <w:left w:val="nil"/>
          <w:bottom w:val="nil"/>
          <w:right w:val="nil"/>
          <w:between w:val="nil"/>
        </w:pBdr>
        <w:spacing w:after="280" w:line="360" w:lineRule="auto"/>
        <w:jc w:val="both"/>
        <w:rPr>
          <w:rFonts w:ascii="Times New Roman" w:eastAsia="Times New Roman" w:hAnsi="Times New Roman" w:cs="Times New Roman"/>
          <w:b/>
          <w:color w:val="000000"/>
          <w:sz w:val="24"/>
          <w:szCs w:val="24"/>
        </w:rPr>
      </w:pPr>
      <w:bookmarkStart w:id="11" w:name="_17dp8vu" w:colFirst="0" w:colLast="0"/>
      <w:bookmarkEnd w:id="11"/>
      <w:r>
        <w:rPr>
          <w:rFonts w:ascii="Times New Roman" w:eastAsia="Times New Roman" w:hAnsi="Times New Roman" w:cs="Times New Roman"/>
          <w:b/>
          <w:color w:val="000000"/>
          <w:sz w:val="24"/>
          <w:szCs w:val="24"/>
        </w:rPr>
        <w:t>3.7.1 Micro entornó</w:t>
      </w:r>
    </w:p>
    <w:p w14:paraId="6709D642"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Microentorno se define como los factores que influyen de manera más cercana a una empresa, la empresa puede manipular en ocasiones estos factores.</w:t>
      </w:r>
      <w:r>
        <w:t xml:space="preserve"> </w:t>
      </w:r>
      <w:r>
        <w:rPr>
          <w:rFonts w:ascii="Times New Roman" w:eastAsia="Times New Roman" w:hAnsi="Times New Roman" w:cs="Times New Roman"/>
          <w:sz w:val="24"/>
          <w:szCs w:val="24"/>
        </w:rPr>
        <w:t>(Westreicher, 2020)</w:t>
      </w:r>
    </w:p>
    <w:p w14:paraId="7F6D94B0" w14:textId="58EC3E31" w:rsidR="00480BFC" w:rsidRDefault="00A63877">
      <w:pPr>
        <w:spacing w:after="280"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Econoparts Import Group considera su micro entorno a todo aquello que le rodea sobre lo cual hay un control adecuado. Se definió los elementos del </w:t>
      </w:r>
      <w:r w:rsidR="00FE1E1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icroentorno del negocio que definen su situación, </w:t>
      </w:r>
      <w:r w:rsidR="00FE1E11">
        <w:rPr>
          <w:rFonts w:ascii="Times New Roman" w:eastAsia="Times New Roman" w:hAnsi="Times New Roman" w:cs="Times New Roman"/>
          <w:sz w:val="24"/>
          <w:szCs w:val="24"/>
        </w:rPr>
        <w:t>se debe</w:t>
      </w:r>
      <w:r>
        <w:rPr>
          <w:rFonts w:ascii="Times New Roman" w:eastAsia="Times New Roman" w:hAnsi="Times New Roman" w:cs="Times New Roman"/>
          <w:sz w:val="24"/>
          <w:szCs w:val="24"/>
        </w:rPr>
        <w:t xml:space="preserve"> estudiar el comportamiento de todos ellos, que serán similar para todas las empresas de un mismo giro del negocio o actividad que </w:t>
      </w:r>
      <w:r w:rsidR="00FE1E11">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realicen</w:t>
      </w:r>
      <w:r w:rsidR="00FE1E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1E11">
        <w:rPr>
          <w:rFonts w:ascii="Times New Roman" w:eastAsia="Times New Roman" w:hAnsi="Times New Roman" w:cs="Times New Roman"/>
          <w:sz w:val="24"/>
          <w:szCs w:val="24"/>
        </w:rPr>
        <w:t xml:space="preserve">se definirán y analizarán </w:t>
      </w:r>
      <w:r>
        <w:rPr>
          <w:rFonts w:ascii="Times New Roman" w:eastAsia="Times New Roman" w:hAnsi="Times New Roman" w:cs="Times New Roman"/>
          <w:sz w:val="24"/>
          <w:szCs w:val="24"/>
        </w:rPr>
        <w:t>los siguientes:</w:t>
      </w:r>
    </w:p>
    <w:p w14:paraId="29EE27AA" w14:textId="77777777" w:rsidR="00480BFC" w:rsidRDefault="00A63877">
      <w:pPr>
        <w:numPr>
          <w:ilvl w:val="0"/>
          <w:numId w:val="10"/>
        </w:numPr>
        <w:spacing w:line="360" w:lineRule="auto"/>
        <w:jc w:val="both"/>
      </w:pPr>
      <w:r>
        <w:rPr>
          <w:rFonts w:ascii="Times New Roman" w:eastAsia="Times New Roman" w:hAnsi="Times New Roman" w:cs="Times New Roman"/>
          <w:sz w:val="24"/>
          <w:szCs w:val="24"/>
        </w:rPr>
        <w:t>Clientes.</w:t>
      </w:r>
    </w:p>
    <w:p w14:paraId="307464D3" w14:textId="77777777" w:rsidR="00480BFC" w:rsidRDefault="00A63877">
      <w:pPr>
        <w:numPr>
          <w:ilvl w:val="0"/>
          <w:numId w:val="10"/>
        </w:numPr>
        <w:spacing w:line="360" w:lineRule="auto"/>
        <w:jc w:val="both"/>
      </w:pPr>
      <w:r>
        <w:rPr>
          <w:rFonts w:ascii="Times New Roman" w:eastAsia="Times New Roman" w:hAnsi="Times New Roman" w:cs="Times New Roman"/>
          <w:sz w:val="24"/>
          <w:szCs w:val="24"/>
        </w:rPr>
        <w:t>Proveedores.</w:t>
      </w:r>
    </w:p>
    <w:p w14:paraId="7C4CB1BD" w14:textId="77777777" w:rsidR="00480BFC" w:rsidRDefault="00BC173C">
      <w:pPr>
        <w:numPr>
          <w:ilvl w:val="0"/>
          <w:numId w:val="10"/>
        </w:numPr>
        <w:spacing w:line="360" w:lineRule="auto"/>
        <w:jc w:val="both"/>
        <w:rPr>
          <w:color w:val="000000"/>
        </w:rPr>
      </w:pPr>
      <w:hyperlink r:id="rId31">
        <w:r w:rsidR="00A63877">
          <w:rPr>
            <w:rFonts w:ascii="Times New Roman" w:eastAsia="Times New Roman" w:hAnsi="Times New Roman" w:cs="Times New Roman"/>
            <w:color w:val="000000"/>
            <w:sz w:val="24"/>
            <w:szCs w:val="24"/>
          </w:rPr>
          <w:t>Competencia.</w:t>
        </w:r>
      </w:hyperlink>
    </w:p>
    <w:p w14:paraId="254B9D9E" w14:textId="77777777" w:rsidR="00480BFC" w:rsidRDefault="00480BFC">
      <w:pPr>
        <w:spacing w:line="360" w:lineRule="auto"/>
        <w:ind w:left="360"/>
        <w:jc w:val="both"/>
        <w:rPr>
          <w:rFonts w:ascii="Times New Roman" w:eastAsia="Times New Roman" w:hAnsi="Times New Roman" w:cs="Times New Roman"/>
          <w:color w:val="000000"/>
        </w:rPr>
      </w:pPr>
    </w:p>
    <w:p w14:paraId="60EA76E9" w14:textId="77777777" w:rsidR="00480BFC" w:rsidRDefault="00A63877">
      <w:pPr>
        <w:spacing w:line="36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Figura</w:t>
      </w:r>
      <w:r>
        <w:rPr>
          <w:rFonts w:ascii="Times New Roman" w:eastAsia="Times New Roman" w:hAnsi="Times New Roman" w:cs="Times New Roman"/>
          <w:b/>
          <w:color w:val="000000"/>
          <w:sz w:val="16"/>
          <w:szCs w:val="16"/>
        </w:rPr>
        <w:t xml:space="preserve"> 16. </w:t>
      </w:r>
    </w:p>
    <w:p w14:paraId="1DE0B18C" w14:textId="77777777" w:rsidR="00480BFC" w:rsidRDefault="00A63877">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Esquema microentorno Econoparts Import Group</w:t>
      </w:r>
    </w:p>
    <w:p w14:paraId="500806B9" w14:textId="5B5B3A4A" w:rsidR="00480BFC" w:rsidRDefault="00EC53FB" w:rsidP="00EC53FB">
      <w:pPr>
        <w:spacing w:line="36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490F73D" wp14:editId="3AD6BE9C">
            <wp:extent cx="5255260" cy="1530350"/>
            <wp:effectExtent l="0" t="0" r="254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5260" cy="1530350"/>
                    </a:xfrm>
                    <a:prstGeom prst="rect">
                      <a:avLst/>
                    </a:prstGeom>
                    <a:noFill/>
                  </pic:spPr>
                </pic:pic>
              </a:graphicData>
            </a:graphic>
          </wp:inline>
        </w:drawing>
      </w:r>
    </w:p>
    <w:p w14:paraId="5EF6D041" w14:textId="77777777" w:rsidR="00480BFC" w:rsidRDefault="00A63877">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Nota. Representación básica microentorno de </w:t>
      </w:r>
      <w:r>
        <w:rPr>
          <w:rFonts w:ascii="Times New Roman" w:eastAsia="Times New Roman" w:hAnsi="Times New Roman" w:cs="Times New Roman"/>
          <w:sz w:val="16"/>
          <w:szCs w:val="16"/>
        </w:rPr>
        <w:t>la empresa</w:t>
      </w:r>
      <w:r>
        <w:rPr>
          <w:rFonts w:ascii="Times New Roman" w:eastAsia="Times New Roman" w:hAnsi="Times New Roman" w:cs="Times New Roman"/>
          <w:color w:val="000000"/>
          <w:sz w:val="16"/>
          <w:szCs w:val="16"/>
        </w:rPr>
        <w:t>.</w:t>
      </w:r>
    </w:p>
    <w:p w14:paraId="3DA040C7"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17. </w:t>
      </w:r>
    </w:p>
    <w:p w14:paraId="47E1F31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Ubicación.1</w:t>
      </w:r>
    </w:p>
    <w:p w14:paraId="4237F9FF"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0AA258E1" wp14:editId="5B9E837F">
            <wp:extent cx="3768725" cy="3111500"/>
            <wp:effectExtent l="19050" t="19050" r="22225" b="12700"/>
            <wp:docPr id="7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5"/>
                    <a:srcRect/>
                    <a:stretch>
                      <a:fillRect/>
                    </a:stretch>
                  </pic:blipFill>
                  <pic:spPr>
                    <a:xfrm>
                      <a:off x="0" y="0"/>
                      <a:ext cx="3769035" cy="3111756"/>
                    </a:xfrm>
                    <a:prstGeom prst="rect">
                      <a:avLst/>
                    </a:prstGeom>
                    <a:ln w="12700">
                      <a:solidFill>
                        <a:srgbClr val="000000"/>
                      </a:solidFill>
                      <a:prstDash val="solid"/>
                    </a:ln>
                  </pic:spPr>
                </pic:pic>
              </a:graphicData>
            </a:graphic>
          </wp:inline>
        </w:drawing>
      </w:r>
    </w:p>
    <w:p w14:paraId="787E8566" w14:textId="77777777" w:rsidR="00480BFC" w:rsidRDefault="00A63877" w:rsidP="0025281B">
      <w:pPr>
        <w:spacing w:line="360" w:lineRule="auto"/>
        <w:ind w:right="2175"/>
        <w:rPr>
          <w:rFonts w:ascii="Times New Roman" w:eastAsia="Times New Roman" w:hAnsi="Times New Roman" w:cs="Times New Roman"/>
          <w:b/>
        </w:rPr>
      </w:pPr>
      <w:r>
        <w:rPr>
          <w:rFonts w:ascii="Times New Roman" w:eastAsia="Times New Roman" w:hAnsi="Times New Roman" w:cs="Times New Roman"/>
          <w:sz w:val="16"/>
          <w:szCs w:val="16"/>
        </w:rPr>
        <w:t>Tomado de Google Maps, 2022, ubicación recuperada de: Google (https://www.google.com/maps/place/Chit%C3%A1n,+Quito+170139/@0.278074,78.5279761,17z/data=!4m8!1m2!2m1!1sChitan+s2084+y+picoaza!3m4!1s0x91d5988c6f81b9e1:0x216db67900d0acfb!8m2!3d-0.2781259!4d-78.5273431). CC BY 2.</w:t>
      </w:r>
    </w:p>
    <w:p w14:paraId="637601D8" w14:textId="77777777" w:rsidR="00480BFC" w:rsidRDefault="00480BFC">
      <w:pPr>
        <w:spacing w:line="360" w:lineRule="auto"/>
        <w:rPr>
          <w:rFonts w:ascii="Times New Roman" w:eastAsia="Times New Roman" w:hAnsi="Times New Roman" w:cs="Times New Roman"/>
          <w:b/>
          <w:sz w:val="16"/>
          <w:szCs w:val="16"/>
        </w:rPr>
      </w:pPr>
    </w:p>
    <w:p w14:paraId="7AB02F81" w14:textId="77777777" w:rsidR="000340F7" w:rsidRDefault="000340F7">
      <w:pPr>
        <w:spacing w:line="360" w:lineRule="auto"/>
        <w:rPr>
          <w:rFonts w:ascii="Times New Roman" w:eastAsia="Times New Roman" w:hAnsi="Times New Roman" w:cs="Times New Roman"/>
          <w:b/>
          <w:sz w:val="16"/>
          <w:szCs w:val="16"/>
        </w:rPr>
      </w:pPr>
    </w:p>
    <w:p w14:paraId="3A5A528D" w14:textId="77777777" w:rsidR="000340F7" w:rsidRDefault="000340F7">
      <w:pPr>
        <w:spacing w:line="360" w:lineRule="auto"/>
        <w:rPr>
          <w:rFonts w:ascii="Times New Roman" w:eastAsia="Times New Roman" w:hAnsi="Times New Roman" w:cs="Times New Roman"/>
          <w:b/>
          <w:sz w:val="16"/>
          <w:szCs w:val="16"/>
        </w:rPr>
      </w:pPr>
    </w:p>
    <w:p w14:paraId="2EB36D45" w14:textId="77777777" w:rsidR="000340F7" w:rsidRDefault="000340F7">
      <w:pPr>
        <w:spacing w:line="360" w:lineRule="auto"/>
        <w:rPr>
          <w:rFonts w:ascii="Times New Roman" w:eastAsia="Times New Roman" w:hAnsi="Times New Roman" w:cs="Times New Roman"/>
          <w:b/>
          <w:sz w:val="16"/>
          <w:szCs w:val="16"/>
        </w:rPr>
      </w:pPr>
    </w:p>
    <w:p w14:paraId="4131B6A7" w14:textId="361DC24A"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18.</w:t>
      </w:r>
    </w:p>
    <w:p w14:paraId="2B38EFD3" w14:textId="77777777" w:rsidR="00480BFC" w:rsidRDefault="00A63877">
      <w:pPr>
        <w:spacing w:line="360" w:lineRule="auto"/>
        <w:rPr>
          <w:rFonts w:ascii="Times New Roman" w:eastAsia="Times New Roman" w:hAnsi="Times New Roman" w:cs="Times New Roman"/>
          <w:b/>
        </w:rPr>
      </w:pPr>
      <w:r>
        <w:rPr>
          <w:rFonts w:ascii="Times New Roman" w:eastAsia="Times New Roman" w:hAnsi="Times New Roman" w:cs="Times New Roman"/>
          <w:sz w:val="16"/>
          <w:szCs w:val="16"/>
        </w:rPr>
        <w:t>Ubicación 2</w:t>
      </w:r>
    </w:p>
    <w:p w14:paraId="42552C3F"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E4563FE" wp14:editId="0719E8C2">
            <wp:extent cx="4905918" cy="4086677"/>
            <wp:effectExtent l="12700" t="12700" r="12700" b="12700"/>
            <wp:docPr id="73"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6"/>
                    <a:srcRect/>
                    <a:stretch>
                      <a:fillRect/>
                    </a:stretch>
                  </pic:blipFill>
                  <pic:spPr>
                    <a:xfrm>
                      <a:off x="0" y="0"/>
                      <a:ext cx="4905918" cy="4086677"/>
                    </a:xfrm>
                    <a:prstGeom prst="rect">
                      <a:avLst/>
                    </a:prstGeom>
                    <a:ln w="12700">
                      <a:solidFill>
                        <a:srgbClr val="000000"/>
                      </a:solidFill>
                      <a:prstDash val="solid"/>
                    </a:ln>
                  </pic:spPr>
                </pic:pic>
              </a:graphicData>
            </a:graphic>
          </wp:inline>
        </w:drawing>
      </w:r>
    </w:p>
    <w:p w14:paraId="588F485F" w14:textId="77777777" w:rsidR="00480BFC" w:rsidRDefault="00A63877">
      <w:pPr>
        <w:spacing w:after="280" w:line="360" w:lineRule="auto"/>
        <w:rPr>
          <w:rFonts w:ascii="Times New Roman" w:eastAsia="Times New Roman" w:hAnsi="Times New Roman" w:cs="Times New Roman"/>
          <w:b/>
          <w:sz w:val="24"/>
          <w:szCs w:val="24"/>
        </w:rPr>
      </w:pPr>
      <w:r>
        <w:rPr>
          <w:rFonts w:ascii="Times New Roman" w:eastAsia="Times New Roman" w:hAnsi="Times New Roman" w:cs="Times New Roman"/>
          <w:sz w:val="16"/>
          <w:szCs w:val="16"/>
        </w:rPr>
        <w:t>Tomado de Google Maps, 2022, ubicación recuperada de: Google (https://www.google.com/maps/place/Administraci%C3%B3n+La+Delicia/@</w:t>
      </w:r>
    </w:p>
    <w:p w14:paraId="0BD85C67" w14:textId="77777777" w:rsidR="00480BFC" w:rsidRDefault="00A63877">
      <w:pPr>
        <w:numPr>
          <w:ilvl w:val="0"/>
          <w:numId w:val="11"/>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b/>
          <w:color w:val="000000"/>
          <w:sz w:val="24"/>
          <w:szCs w:val="24"/>
        </w:rPr>
        <w:t>Competencia directa.</w:t>
      </w:r>
    </w:p>
    <w:p w14:paraId="065D8083" w14:textId="77777777"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varios proveedores que están dedicados a la venta de partes y accesorios para vehículos livianos principalmente en la ciudad de Quito donde estarán ubicadas nuestra oficina y bodega. La evaluación realizada fue en torno a la competencia directa los parámetros que se tomaron en cuenta fueron: el tipo de distribución, la categoría y los productos que se ofrecían.</w:t>
      </w:r>
    </w:p>
    <w:p w14:paraId="2F005D84" w14:textId="77777777" w:rsidR="002F010F"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Econoparts Import Group</w:t>
      </w:r>
      <w:r w:rsidR="002F01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 esquema de competencia ya establecido de locales comerciales y distribuidores comerciales (</w:t>
      </w:r>
      <w:r w:rsidR="002F010F">
        <w:rPr>
          <w:rFonts w:ascii="Times New Roman" w:eastAsia="Times New Roman" w:hAnsi="Times New Roman" w:cs="Times New Roman"/>
          <w:sz w:val="24"/>
          <w:szCs w:val="24"/>
        </w:rPr>
        <w:t>c</w:t>
      </w:r>
      <w:r>
        <w:rPr>
          <w:rFonts w:ascii="Times New Roman" w:eastAsia="Times New Roman" w:hAnsi="Times New Roman" w:cs="Times New Roman"/>
          <w:sz w:val="24"/>
          <w:szCs w:val="24"/>
        </w:rPr>
        <w:t>oncesionarios)</w:t>
      </w:r>
      <w:r w:rsidR="002F010F">
        <w:rPr>
          <w:rFonts w:ascii="Times New Roman" w:eastAsia="Times New Roman" w:hAnsi="Times New Roman" w:cs="Times New Roman"/>
          <w:sz w:val="24"/>
          <w:szCs w:val="24"/>
        </w:rPr>
        <w:t xml:space="preserve"> no es el adecuado</w:t>
      </w:r>
      <w:r>
        <w:rPr>
          <w:rFonts w:ascii="Times New Roman" w:eastAsia="Times New Roman" w:hAnsi="Times New Roman" w:cs="Times New Roman"/>
          <w:sz w:val="24"/>
          <w:szCs w:val="24"/>
        </w:rPr>
        <w:t xml:space="preserve">, </w:t>
      </w:r>
      <w:r w:rsidR="002F010F">
        <w:rPr>
          <w:rFonts w:ascii="Times New Roman" w:eastAsia="Times New Roman" w:hAnsi="Times New Roman" w:cs="Times New Roman"/>
          <w:sz w:val="24"/>
          <w:szCs w:val="24"/>
        </w:rPr>
        <w:t>se conoce</w:t>
      </w:r>
      <w:r>
        <w:rPr>
          <w:rFonts w:ascii="Times New Roman" w:eastAsia="Times New Roman" w:hAnsi="Times New Roman" w:cs="Times New Roman"/>
          <w:sz w:val="24"/>
          <w:szCs w:val="24"/>
        </w:rPr>
        <w:t xml:space="preserve"> la problemática que tienen estos comercios</w:t>
      </w:r>
      <w:r w:rsidR="002F010F">
        <w:rPr>
          <w:rFonts w:ascii="Times New Roman" w:eastAsia="Times New Roman" w:hAnsi="Times New Roman" w:cs="Times New Roman"/>
          <w:sz w:val="24"/>
          <w:szCs w:val="24"/>
        </w:rPr>
        <w:t>.</w:t>
      </w:r>
    </w:p>
    <w:p w14:paraId="4C17D1B2" w14:textId="2BF224C5"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F010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 esa premisa vamos a implementar un comercio directo a los proveedores nacionales, de esta misma forma </w:t>
      </w:r>
      <w:r w:rsidR="002F010F">
        <w:rPr>
          <w:rFonts w:ascii="Times New Roman" w:eastAsia="Times New Roman" w:hAnsi="Times New Roman" w:cs="Times New Roman"/>
          <w:sz w:val="24"/>
          <w:szCs w:val="24"/>
        </w:rPr>
        <w:t xml:space="preserve">se </w:t>
      </w:r>
      <w:r w:rsidR="00E8109B">
        <w:rPr>
          <w:rFonts w:ascii="Times New Roman" w:eastAsia="Times New Roman" w:hAnsi="Times New Roman" w:cs="Times New Roman"/>
          <w:sz w:val="24"/>
          <w:szCs w:val="24"/>
        </w:rPr>
        <w:t>implementarán</w:t>
      </w:r>
      <w:r w:rsidR="002F01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las ventas directas de nuestras bodegas al consumidor final mediante canales de ventas digitales virtuales con entrega a los clientes dependiendo de su necesidad. </w:t>
      </w:r>
    </w:p>
    <w:p w14:paraId="48D464AB" w14:textId="77777777" w:rsidR="00480BFC" w:rsidRDefault="00A63877">
      <w:pPr>
        <w:numPr>
          <w:ilvl w:val="0"/>
          <w:numId w:val="11"/>
        </w:numPr>
        <w:pBdr>
          <w:top w:val="nil"/>
          <w:left w:val="nil"/>
          <w:bottom w:val="nil"/>
          <w:right w:val="nil"/>
          <w:between w:val="nil"/>
        </w:pBdr>
        <w:spacing w:after="240" w:line="360" w:lineRule="auto"/>
        <w:jc w:val="both"/>
        <w:rPr>
          <w:b/>
          <w:i/>
          <w:color w:val="000000"/>
          <w:sz w:val="24"/>
          <w:szCs w:val="24"/>
        </w:rPr>
      </w:pPr>
      <w:r>
        <w:rPr>
          <w:rFonts w:ascii="Times New Roman" w:eastAsia="Times New Roman" w:hAnsi="Times New Roman" w:cs="Times New Roman"/>
          <w:b/>
          <w:color w:val="000000"/>
          <w:sz w:val="24"/>
          <w:szCs w:val="24"/>
        </w:rPr>
        <w:t>Competencia indirecta.</w:t>
      </w:r>
    </w:p>
    <w:p w14:paraId="1726C725" w14:textId="33D2D8BC"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Colateralmente existen algunos establecimientos que giran en torno a </w:t>
      </w:r>
      <w:r w:rsidR="00E8109B">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unidades de abastecimiento </w:t>
      </w:r>
      <w:r w:rsidR="00E8109B">
        <w:rPr>
          <w:rFonts w:ascii="Times New Roman" w:eastAsia="Times New Roman" w:hAnsi="Times New Roman" w:cs="Times New Roman"/>
          <w:sz w:val="24"/>
          <w:szCs w:val="24"/>
        </w:rPr>
        <w:t xml:space="preserve">de la empresa </w:t>
      </w:r>
      <w:r>
        <w:rPr>
          <w:rFonts w:ascii="Times New Roman" w:eastAsia="Times New Roman" w:hAnsi="Times New Roman" w:cs="Times New Roman"/>
          <w:sz w:val="24"/>
          <w:szCs w:val="24"/>
        </w:rPr>
        <w:t>considerando</w:t>
      </w:r>
      <w:r w:rsidR="00E8109B">
        <w:rPr>
          <w:rFonts w:ascii="Times New Roman" w:eastAsia="Times New Roman" w:hAnsi="Times New Roman" w:cs="Times New Roman"/>
          <w:sz w:val="24"/>
          <w:szCs w:val="24"/>
        </w:rPr>
        <w:t xml:space="preserve"> a estas</w:t>
      </w:r>
      <w:r>
        <w:rPr>
          <w:rFonts w:ascii="Times New Roman" w:eastAsia="Times New Roman" w:hAnsi="Times New Roman" w:cs="Times New Roman"/>
          <w:sz w:val="24"/>
          <w:szCs w:val="24"/>
        </w:rPr>
        <w:t xml:space="preserve"> como competencia indirecta en estos sectores adyacentes.</w:t>
      </w:r>
    </w:p>
    <w:p w14:paraId="45B293CF" w14:textId="478672D2"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 que la atención al consumidor tendrá otro giro de interés </w:t>
      </w:r>
      <w:r w:rsidR="00E8109B">
        <w:rPr>
          <w:rFonts w:ascii="Times New Roman" w:eastAsia="Times New Roman" w:hAnsi="Times New Roman" w:cs="Times New Roman"/>
          <w:sz w:val="24"/>
          <w:szCs w:val="24"/>
        </w:rPr>
        <w:t>se lo considera</w:t>
      </w:r>
      <w:r>
        <w:rPr>
          <w:rFonts w:ascii="Times New Roman" w:eastAsia="Times New Roman" w:hAnsi="Times New Roman" w:cs="Times New Roman"/>
          <w:sz w:val="24"/>
          <w:szCs w:val="24"/>
        </w:rPr>
        <w:t xml:space="preserve"> muy importante, pero no es primordial en </w:t>
      </w:r>
      <w:r w:rsidR="00E8109B">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proyecto de negocio.</w:t>
      </w:r>
    </w:p>
    <w:p w14:paraId="6EDD3CF8" w14:textId="77777777" w:rsidR="00480BFC" w:rsidRDefault="00A63877">
      <w:pPr>
        <w:numPr>
          <w:ilvl w:val="0"/>
          <w:numId w:val="11"/>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b/>
          <w:color w:val="000000"/>
          <w:sz w:val="24"/>
          <w:szCs w:val="24"/>
        </w:rPr>
        <w:t>Sustitutos.</w:t>
      </w:r>
    </w:p>
    <w:p w14:paraId="3878EEF4" w14:textId="46DDCADA" w:rsidR="00480BFC" w:rsidRPr="00E8109B" w:rsidRDefault="00A63877">
      <w:pPr>
        <w:spacing w:after="240" w:line="360" w:lineRule="auto"/>
        <w:ind w:firstLine="360"/>
        <w:jc w:val="both"/>
        <w:rPr>
          <w:rFonts w:ascii="Times New Roman" w:eastAsia="Times New Roman" w:hAnsi="Times New Roman" w:cs="Times New Roman"/>
          <w:sz w:val="24"/>
          <w:szCs w:val="24"/>
        </w:rPr>
      </w:pPr>
      <w:r w:rsidRPr="00E8109B">
        <w:rPr>
          <w:rFonts w:ascii="Times New Roman" w:eastAsia="Times New Roman" w:hAnsi="Times New Roman" w:cs="Times New Roman"/>
          <w:sz w:val="24"/>
          <w:szCs w:val="24"/>
        </w:rPr>
        <w:t xml:space="preserve">Este tipo de producto que </w:t>
      </w:r>
      <w:r w:rsidR="00E8109B" w:rsidRPr="00E8109B">
        <w:rPr>
          <w:rFonts w:ascii="Times New Roman" w:eastAsia="Times New Roman" w:hAnsi="Times New Roman" w:cs="Times New Roman"/>
          <w:sz w:val="24"/>
          <w:szCs w:val="24"/>
        </w:rPr>
        <w:t>se va</w:t>
      </w:r>
      <w:r w:rsidRPr="00E8109B">
        <w:rPr>
          <w:rFonts w:ascii="Times New Roman" w:eastAsia="Times New Roman" w:hAnsi="Times New Roman" w:cs="Times New Roman"/>
          <w:sz w:val="24"/>
          <w:szCs w:val="24"/>
        </w:rPr>
        <w:t xml:space="preserve"> a distribuir tiene varios sustitutos en el mercado algunos sin normas de calidad, sin garantía, sin una preferencial atención al cliente, no </w:t>
      </w:r>
      <w:r w:rsidR="00E8109B" w:rsidRPr="00E8109B">
        <w:rPr>
          <w:rFonts w:ascii="Times New Roman" w:eastAsia="Times New Roman" w:hAnsi="Times New Roman" w:cs="Times New Roman"/>
          <w:sz w:val="24"/>
          <w:szCs w:val="24"/>
        </w:rPr>
        <w:t xml:space="preserve">se </w:t>
      </w:r>
      <w:r w:rsidRPr="00E8109B">
        <w:rPr>
          <w:rFonts w:ascii="Times New Roman" w:eastAsia="Times New Roman" w:hAnsi="Times New Roman" w:cs="Times New Roman"/>
          <w:sz w:val="24"/>
          <w:szCs w:val="24"/>
        </w:rPr>
        <w:t>consider</w:t>
      </w:r>
      <w:r w:rsidR="00E8109B" w:rsidRPr="00E8109B">
        <w:rPr>
          <w:rFonts w:ascii="Times New Roman" w:eastAsia="Times New Roman" w:hAnsi="Times New Roman" w:cs="Times New Roman"/>
          <w:sz w:val="24"/>
          <w:szCs w:val="24"/>
        </w:rPr>
        <w:t>a</w:t>
      </w:r>
      <w:r w:rsidRPr="00E8109B">
        <w:rPr>
          <w:rFonts w:ascii="Times New Roman" w:eastAsia="Times New Roman" w:hAnsi="Times New Roman" w:cs="Times New Roman"/>
          <w:sz w:val="24"/>
          <w:szCs w:val="24"/>
        </w:rPr>
        <w:t xml:space="preserve"> que puedan sustituir</w:t>
      </w:r>
      <w:r w:rsidR="00E8109B" w:rsidRPr="00E8109B">
        <w:rPr>
          <w:rFonts w:ascii="Times New Roman" w:eastAsia="Times New Roman" w:hAnsi="Times New Roman" w:cs="Times New Roman"/>
          <w:sz w:val="24"/>
          <w:szCs w:val="24"/>
        </w:rPr>
        <w:t xml:space="preserve"> los productos que oferta la empresa,</w:t>
      </w:r>
      <w:r w:rsidRPr="00E8109B">
        <w:rPr>
          <w:rFonts w:ascii="Times New Roman" w:eastAsia="Times New Roman" w:hAnsi="Times New Roman" w:cs="Times New Roman"/>
          <w:sz w:val="24"/>
          <w:szCs w:val="24"/>
        </w:rPr>
        <w:t xml:space="preserve"> ya parte el servicio es optimizar nuestro stock y de esta manera brindar un servicio preferencial al consumidor y a nuestros intermediarios.</w:t>
      </w:r>
    </w:p>
    <w:p w14:paraId="1273E008" w14:textId="77777777" w:rsidR="00480BFC" w:rsidRDefault="00A63877">
      <w:pPr>
        <w:numPr>
          <w:ilvl w:val="0"/>
          <w:numId w:val="11"/>
        </w:numPr>
        <w:pBdr>
          <w:top w:val="nil"/>
          <w:left w:val="nil"/>
          <w:bottom w:val="nil"/>
          <w:right w:val="nil"/>
          <w:between w:val="nil"/>
        </w:pBdr>
        <w:spacing w:after="240" w:line="360" w:lineRule="auto"/>
        <w:jc w:val="both"/>
        <w:rPr>
          <w:color w:val="000000"/>
          <w:sz w:val="24"/>
          <w:szCs w:val="24"/>
        </w:rPr>
      </w:pPr>
      <w:r>
        <w:rPr>
          <w:rFonts w:ascii="Times New Roman" w:eastAsia="Times New Roman" w:hAnsi="Times New Roman" w:cs="Times New Roman"/>
          <w:b/>
          <w:color w:val="000000"/>
          <w:sz w:val="24"/>
          <w:szCs w:val="24"/>
        </w:rPr>
        <w:t>Proveedores</w:t>
      </w:r>
      <w:r>
        <w:rPr>
          <w:rFonts w:ascii="Times New Roman" w:eastAsia="Times New Roman" w:hAnsi="Times New Roman" w:cs="Times New Roman"/>
          <w:color w:val="000000"/>
          <w:sz w:val="24"/>
          <w:szCs w:val="24"/>
        </w:rPr>
        <w:t>.</w:t>
      </w:r>
    </w:p>
    <w:p w14:paraId="02666123" w14:textId="2F51A1BE" w:rsidR="00480BFC" w:rsidRDefault="00E8109B">
      <w:pPr>
        <w:spacing w:line="360" w:lineRule="auto"/>
        <w:ind w:firstLine="360"/>
        <w:jc w:val="both"/>
        <w:rPr>
          <w:rFonts w:ascii="Times New Roman" w:eastAsia="Times New Roman" w:hAnsi="Times New Roman" w:cs="Times New Roman"/>
          <w:sz w:val="24"/>
          <w:szCs w:val="24"/>
        </w:rPr>
      </w:pPr>
      <w:r w:rsidRPr="00E8109B">
        <w:rPr>
          <w:rFonts w:ascii="Times New Roman" w:eastAsia="Times New Roman" w:hAnsi="Times New Roman" w:cs="Times New Roman"/>
          <w:sz w:val="24"/>
          <w:szCs w:val="24"/>
        </w:rPr>
        <w:t>Se toma</w:t>
      </w:r>
      <w:r w:rsidR="00A63877" w:rsidRPr="00E8109B">
        <w:rPr>
          <w:rFonts w:ascii="Times New Roman" w:eastAsia="Times New Roman" w:hAnsi="Times New Roman" w:cs="Times New Roman"/>
          <w:sz w:val="24"/>
          <w:szCs w:val="24"/>
        </w:rPr>
        <w:t xml:space="preserve"> muy en cuenta que la calidad </w:t>
      </w:r>
      <w:r w:rsidRPr="00E8109B">
        <w:rPr>
          <w:rFonts w:ascii="Times New Roman" w:eastAsia="Times New Roman" w:hAnsi="Times New Roman" w:cs="Times New Roman"/>
          <w:sz w:val="24"/>
          <w:szCs w:val="24"/>
        </w:rPr>
        <w:t>de</w:t>
      </w:r>
      <w:r w:rsidR="00A63877" w:rsidRPr="00E8109B">
        <w:rPr>
          <w:rFonts w:ascii="Times New Roman" w:eastAsia="Times New Roman" w:hAnsi="Times New Roman" w:cs="Times New Roman"/>
          <w:sz w:val="24"/>
          <w:szCs w:val="24"/>
        </w:rPr>
        <w:t xml:space="preserve"> los productos que ofrecerá es uno de los principios fundamentales con los que </w:t>
      </w:r>
      <w:r w:rsidRPr="00E8109B">
        <w:rPr>
          <w:rFonts w:ascii="Times New Roman" w:eastAsia="Times New Roman" w:hAnsi="Times New Roman" w:cs="Times New Roman"/>
          <w:sz w:val="24"/>
          <w:szCs w:val="24"/>
        </w:rPr>
        <w:t>funciona</w:t>
      </w:r>
      <w:r w:rsidR="00A63877" w:rsidRPr="00E8109B">
        <w:rPr>
          <w:rFonts w:ascii="Times New Roman" w:eastAsia="Times New Roman" w:hAnsi="Times New Roman" w:cs="Times New Roman"/>
          <w:sz w:val="24"/>
          <w:szCs w:val="24"/>
        </w:rPr>
        <w:t xml:space="preserve"> Econoparts Import Group, </w:t>
      </w:r>
      <w:r w:rsidRPr="00E8109B">
        <w:rPr>
          <w:rFonts w:ascii="Times New Roman" w:eastAsia="Times New Roman" w:hAnsi="Times New Roman" w:cs="Times New Roman"/>
          <w:sz w:val="24"/>
          <w:szCs w:val="24"/>
        </w:rPr>
        <w:t xml:space="preserve">se </w:t>
      </w:r>
      <w:r w:rsidR="00A63877" w:rsidRPr="00E8109B">
        <w:rPr>
          <w:rFonts w:ascii="Times New Roman" w:eastAsia="Times New Roman" w:hAnsi="Times New Roman" w:cs="Times New Roman"/>
          <w:sz w:val="24"/>
          <w:szCs w:val="24"/>
        </w:rPr>
        <w:t xml:space="preserve">trabaja con proveedores internacionales reconocidos y de confianza a nivel mundial. </w:t>
      </w:r>
      <w:r w:rsidRPr="00E8109B">
        <w:rPr>
          <w:rFonts w:ascii="Times New Roman" w:eastAsia="Times New Roman" w:hAnsi="Times New Roman" w:cs="Times New Roman"/>
          <w:sz w:val="24"/>
          <w:szCs w:val="24"/>
        </w:rPr>
        <w:t>Se a</w:t>
      </w:r>
      <w:r w:rsidR="00A63877" w:rsidRPr="00E8109B">
        <w:rPr>
          <w:rFonts w:ascii="Times New Roman" w:eastAsia="Times New Roman" w:hAnsi="Times New Roman" w:cs="Times New Roman"/>
          <w:sz w:val="24"/>
          <w:szCs w:val="24"/>
        </w:rPr>
        <w:t>djunt</w:t>
      </w:r>
      <w:r w:rsidRPr="00E8109B">
        <w:rPr>
          <w:rFonts w:ascii="Times New Roman" w:eastAsia="Times New Roman" w:hAnsi="Times New Roman" w:cs="Times New Roman"/>
          <w:sz w:val="24"/>
          <w:szCs w:val="24"/>
        </w:rPr>
        <w:t>a</w:t>
      </w:r>
      <w:r w:rsidR="00A63877" w:rsidRPr="00E810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A63877">
        <w:rPr>
          <w:rFonts w:ascii="Times New Roman" w:eastAsia="Times New Roman" w:hAnsi="Times New Roman" w:cs="Times New Roman"/>
          <w:sz w:val="24"/>
          <w:szCs w:val="24"/>
        </w:rPr>
        <w:t>otización del producto (Anexo 2)</w:t>
      </w:r>
    </w:p>
    <w:p w14:paraId="2CA9211B" w14:textId="77777777" w:rsidR="00480BFC" w:rsidRDefault="00480BFC">
      <w:pPr>
        <w:spacing w:before="280" w:after="280" w:line="360" w:lineRule="auto"/>
        <w:rPr>
          <w:rFonts w:ascii="Times New Roman" w:eastAsia="Times New Roman" w:hAnsi="Times New Roman" w:cs="Times New Roman"/>
          <w:sz w:val="16"/>
          <w:szCs w:val="16"/>
        </w:rPr>
      </w:pPr>
      <w:bookmarkStart w:id="12" w:name="_3rdcrjn" w:colFirst="0" w:colLast="0"/>
      <w:bookmarkEnd w:id="12"/>
    </w:p>
    <w:p w14:paraId="6F67D4C9" w14:textId="77777777" w:rsidR="00480BFC" w:rsidRDefault="00480BFC">
      <w:pPr>
        <w:spacing w:before="280" w:after="280" w:line="360" w:lineRule="auto"/>
        <w:rPr>
          <w:rFonts w:ascii="Times New Roman" w:eastAsia="Times New Roman" w:hAnsi="Times New Roman" w:cs="Times New Roman"/>
          <w:sz w:val="16"/>
          <w:szCs w:val="16"/>
        </w:rPr>
      </w:pPr>
    </w:p>
    <w:p w14:paraId="2B2401BC" w14:textId="77777777" w:rsidR="00480BFC" w:rsidRDefault="00480BFC">
      <w:pPr>
        <w:spacing w:before="280" w:after="280" w:line="360" w:lineRule="auto"/>
        <w:rPr>
          <w:rFonts w:ascii="Times New Roman" w:eastAsia="Times New Roman" w:hAnsi="Times New Roman" w:cs="Times New Roman"/>
          <w:sz w:val="16"/>
          <w:szCs w:val="16"/>
        </w:rPr>
      </w:pPr>
    </w:p>
    <w:p w14:paraId="1F635FD7"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15. </w:t>
      </w:r>
    </w:p>
    <w:p w14:paraId="42608D1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Proveedores.</w:t>
      </w:r>
    </w:p>
    <w:tbl>
      <w:tblPr>
        <w:tblStyle w:val="ac"/>
        <w:tblW w:w="75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59"/>
        <w:gridCol w:w="2484"/>
        <w:gridCol w:w="1917"/>
        <w:gridCol w:w="2263"/>
      </w:tblGrid>
      <w:tr w:rsidR="00480BFC" w14:paraId="57964F09" w14:textId="77777777" w:rsidTr="00480BFC">
        <w:trPr>
          <w:cnfStyle w:val="100000000000" w:firstRow="1" w:lastRow="0" w:firstColumn="0" w:lastColumn="0" w:oddVBand="0" w:evenVBand="0" w:oddHBand="0" w:evenHBand="0" w:firstRowFirstColumn="0" w:firstRowLastColumn="0" w:lastRowFirstColumn="0" w:lastRowLastColumn="0"/>
          <w:trHeight w:val="179"/>
        </w:trPr>
        <w:tc>
          <w:tcPr>
            <w:tcW w:w="5260" w:type="dxa"/>
            <w:gridSpan w:val="3"/>
            <w:vAlign w:val="center"/>
          </w:tcPr>
          <w:p w14:paraId="0D11072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Tabla de proveedores</w:t>
            </w:r>
          </w:p>
        </w:tc>
        <w:tc>
          <w:tcPr>
            <w:tcW w:w="2263" w:type="dxa"/>
          </w:tcPr>
          <w:p w14:paraId="614CBA5C" w14:textId="77777777" w:rsidR="00480BFC" w:rsidRDefault="00480BFC">
            <w:pPr>
              <w:spacing w:line="360" w:lineRule="auto"/>
              <w:rPr>
                <w:rFonts w:ascii="Times New Roman" w:eastAsia="Times New Roman" w:hAnsi="Times New Roman" w:cs="Times New Roman"/>
                <w:sz w:val="16"/>
                <w:szCs w:val="16"/>
              </w:rPr>
            </w:pPr>
          </w:p>
        </w:tc>
      </w:tr>
      <w:tr w:rsidR="00480BFC" w14:paraId="5E7D63A9" w14:textId="77777777" w:rsidTr="00480BFC">
        <w:trPr>
          <w:cnfStyle w:val="000000100000" w:firstRow="0" w:lastRow="0" w:firstColumn="0" w:lastColumn="0" w:oddVBand="0" w:evenVBand="0" w:oddHBand="1" w:evenHBand="0" w:firstRowFirstColumn="0" w:firstRowLastColumn="0" w:lastRowFirstColumn="0" w:lastRowLastColumn="0"/>
          <w:trHeight w:val="179"/>
        </w:trPr>
        <w:tc>
          <w:tcPr>
            <w:tcW w:w="5260" w:type="dxa"/>
            <w:gridSpan w:val="3"/>
            <w:vAlign w:val="center"/>
          </w:tcPr>
          <w:p w14:paraId="3C62F08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w:t>
            </w:r>
          </w:p>
        </w:tc>
        <w:tc>
          <w:tcPr>
            <w:tcW w:w="2263" w:type="dxa"/>
          </w:tcPr>
          <w:p w14:paraId="3AB21FDE" w14:textId="77777777" w:rsidR="00480BFC" w:rsidRDefault="00480BFC">
            <w:pPr>
              <w:spacing w:line="360" w:lineRule="auto"/>
              <w:rPr>
                <w:rFonts w:ascii="Times New Roman" w:eastAsia="Times New Roman" w:hAnsi="Times New Roman" w:cs="Times New Roman"/>
                <w:sz w:val="16"/>
                <w:szCs w:val="16"/>
              </w:rPr>
            </w:pPr>
          </w:p>
        </w:tc>
      </w:tr>
      <w:tr w:rsidR="00480BFC" w14:paraId="1E929604" w14:textId="77777777" w:rsidTr="00480BFC">
        <w:trPr>
          <w:trHeight w:val="179"/>
        </w:trPr>
        <w:tc>
          <w:tcPr>
            <w:tcW w:w="859" w:type="dxa"/>
            <w:vAlign w:val="center"/>
          </w:tcPr>
          <w:p w14:paraId="0B65265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Proveedor</w:t>
            </w:r>
          </w:p>
        </w:tc>
        <w:tc>
          <w:tcPr>
            <w:tcW w:w="2484" w:type="dxa"/>
            <w:vAlign w:val="center"/>
          </w:tcPr>
          <w:p w14:paraId="427C5FD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Descripción proveedor</w:t>
            </w:r>
          </w:p>
        </w:tc>
        <w:tc>
          <w:tcPr>
            <w:tcW w:w="1917" w:type="dxa"/>
            <w:vAlign w:val="center"/>
          </w:tcPr>
          <w:p w14:paraId="3875E0E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Tipo de Producto</w:t>
            </w:r>
          </w:p>
        </w:tc>
        <w:tc>
          <w:tcPr>
            <w:tcW w:w="2263" w:type="dxa"/>
          </w:tcPr>
          <w:p w14:paraId="1D42967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Calificación</w:t>
            </w:r>
          </w:p>
        </w:tc>
      </w:tr>
      <w:tr w:rsidR="00480BFC" w14:paraId="53B043E1" w14:textId="77777777" w:rsidTr="00573AD3">
        <w:trPr>
          <w:cnfStyle w:val="000000100000" w:firstRow="0" w:lastRow="0" w:firstColumn="0" w:lastColumn="0" w:oddVBand="0" w:evenVBand="0" w:oddHBand="1" w:evenHBand="0" w:firstRowFirstColumn="0" w:firstRowLastColumn="0" w:lastRowFirstColumn="0" w:lastRowLastColumn="0"/>
          <w:trHeight w:val="1745"/>
        </w:trPr>
        <w:tc>
          <w:tcPr>
            <w:tcW w:w="859" w:type="dxa"/>
            <w:vAlign w:val="center"/>
          </w:tcPr>
          <w:p w14:paraId="7891E1EE" w14:textId="77777777" w:rsidR="00480BFC" w:rsidRPr="007B52CC" w:rsidRDefault="00A63877">
            <w:pPr>
              <w:spacing w:line="360" w:lineRule="auto"/>
              <w:rPr>
                <w:rFonts w:ascii="Times New Roman" w:eastAsia="Times New Roman" w:hAnsi="Times New Roman" w:cs="Times New Roman"/>
                <w:sz w:val="16"/>
                <w:szCs w:val="16"/>
                <w:lang w:val="en-US"/>
              </w:rPr>
            </w:pPr>
            <w:r w:rsidRPr="007B52CC">
              <w:rPr>
                <w:rFonts w:ascii="Times New Roman" w:eastAsia="Times New Roman" w:hAnsi="Times New Roman" w:cs="Times New Roman"/>
                <w:sz w:val="16"/>
                <w:szCs w:val="16"/>
                <w:lang w:val="en-US"/>
              </w:rPr>
              <w:t>Shandong Imex Trading Co., Ltd.</w:t>
            </w:r>
          </w:p>
          <w:p w14:paraId="0F95566F" w14:textId="77777777" w:rsidR="00480BFC" w:rsidRPr="007B52CC" w:rsidRDefault="00480BFC">
            <w:pPr>
              <w:spacing w:line="360" w:lineRule="auto"/>
              <w:rPr>
                <w:rFonts w:ascii="Times New Roman" w:eastAsia="Times New Roman" w:hAnsi="Times New Roman" w:cs="Times New Roman"/>
                <w:sz w:val="16"/>
                <w:szCs w:val="16"/>
                <w:lang w:val="en-US"/>
              </w:rPr>
            </w:pPr>
          </w:p>
        </w:tc>
        <w:tc>
          <w:tcPr>
            <w:tcW w:w="2484" w:type="dxa"/>
            <w:vAlign w:val="center"/>
          </w:tcPr>
          <w:p w14:paraId="6F21943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7641305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3DE96D2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3F0E27E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1D1D602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0AFE511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597AD86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58CC7521" w14:textId="77777777" w:rsidR="00480BFC" w:rsidRDefault="00480BFC">
            <w:pPr>
              <w:spacing w:line="360" w:lineRule="auto"/>
              <w:rPr>
                <w:rFonts w:ascii="Times New Roman" w:eastAsia="Times New Roman" w:hAnsi="Times New Roman" w:cs="Times New Roman"/>
                <w:sz w:val="16"/>
                <w:szCs w:val="16"/>
              </w:rPr>
            </w:pPr>
          </w:p>
          <w:p w14:paraId="36B6560B" w14:textId="77777777" w:rsidR="00480BFC" w:rsidRDefault="00480BFC">
            <w:pPr>
              <w:spacing w:line="360" w:lineRule="auto"/>
              <w:rPr>
                <w:rFonts w:ascii="Times New Roman" w:eastAsia="Times New Roman" w:hAnsi="Times New Roman" w:cs="Times New Roman"/>
                <w:sz w:val="16"/>
                <w:szCs w:val="16"/>
              </w:rPr>
            </w:pPr>
          </w:p>
          <w:p w14:paraId="0C0FC2C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Excelente</w:t>
            </w:r>
          </w:p>
        </w:tc>
      </w:tr>
      <w:tr w:rsidR="00480BFC" w14:paraId="03B737C1" w14:textId="77777777" w:rsidTr="00573AD3">
        <w:trPr>
          <w:trHeight w:val="1372"/>
        </w:trPr>
        <w:tc>
          <w:tcPr>
            <w:tcW w:w="859" w:type="dxa"/>
            <w:vAlign w:val="center"/>
          </w:tcPr>
          <w:p w14:paraId="2C28E4AF" w14:textId="3CDF97C4" w:rsidR="00480BFC" w:rsidRDefault="00573AD3">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w:t>
            </w:r>
            <w:r w:rsidR="00A63877">
              <w:rPr>
                <w:rFonts w:ascii="Times New Roman" w:eastAsia="Times New Roman" w:hAnsi="Times New Roman" w:cs="Times New Roman"/>
                <w:sz w:val="16"/>
                <w:szCs w:val="16"/>
              </w:rPr>
              <w:t>iangsen-auto.com</w:t>
            </w:r>
          </w:p>
        </w:tc>
        <w:tc>
          <w:tcPr>
            <w:tcW w:w="2484" w:type="dxa"/>
            <w:vAlign w:val="center"/>
          </w:tcPr>
          <w:p w14:paraId="37D9CE2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39C6EAC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1F291BF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0721FC5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3DDA5EE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7D76F6AA"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57E1CD8B" w14:textId="77777777" w:rsidR="00480BFC" w:rsidRDefault="00480BFC">
            <w:pPr>
              <w:spacing w:line="360" w:lineRule="auto"/>
              <w:rPr>
                <w:rFonts w:ascii="Times New Roman" w:eastAsia="Times New Roman" w:hAnsi="Times New Roman" w:cs="Times New Roman"/>
                <w:sz w:val="16"/>
                <w:szCs w:val="16"/>
              </w:rPr>
            </w:pPr>
          </w:p>
          <w:p w14:paraId="0C973C05" w14:textId="77777777" w:rsidR="00480BFC" w:rsidRDefault="00480BFC">
            <w:pPr>
              <w:spacing w:line="360" w:lineRule="auto"/>
              <w:rPr>
                <w:rFonts w:ascii="Times New Roman" w:eastAsia="Times New Roman" w:hAnsi="Times New Roman" w:cs="Times New Roman"/>
                <w:sz w:val="16"/>
                <w:szCs w:val="16"/>
              </w:rPr>
            </w:pPr>
          </w:p>
          <w:p w14:paraId="20E63C39" w14:textId="77777777" w:rsidR="00480BFC" w:rsidRDefault="00480BFC">
            <w:pPr>
              <w:spacing w:line="360" w:lineRule="auto"/>
              <w:rPr>
                <w:rFonts w:ascii="Times New Roman" w:eastAsia="Times New Roman" w:hAnsi="Times New Roman" w:cs="Times New Roman"/>
                <w:sz w:val="16"/>
                <w:szCs w:val="16"/>
              </w:rPr>
            </w:pPr>
          </w:p>
          <w:p w14:paraId="3BA11739" w14:textId="77777777" w:rsidR="00480BFC" w:rsidRDefault="00480BFC">
            <w:pPr>
              <w:spacing w:line="360" w:lineRule="auto"/>
              <w:rPr>
                <w:rFonts w:ascii="Times New Roman" w:eastAsia="Times New Roman" w:hAnsi="Times New Roman" w:cs="Times New Roman"/>
                <w:sz w:val="16"/>
                <w:szCs w:val="16"/>
              </w:rPr>
            </w:pPr>
          </w:p>
          <w:p w14:paraId="2E04A83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Muy Bueno</w:t>
            </w:r>
          </w:p>
        </w:tc>
      </w:tr>
      <w:tr w:rsidR="00480BFC" w14:paraId="79D6B22F" w14:textId="77777777" w:rsidTr="00573AD3">
        <w:trPr>
          <w:cnfStyle w:val="000000100000" w:firstRow="0" w:lastRow="0" w:firstColumn="0" w:lastColumn="0" w:oddVBand="0" w:evenVBand="0" w:oddHBand="1" w:evenHBand="0" w:firstRowFirstColumn="0" w:firstRowLastColumn="0" w:lastRowFirstColumn="0" w:lastRowLastColumn="0"/>
          <w:trHeight w:val="1807"/>
        </w:trPr>
        <w:tc>
          <w:tcPr>
            <w:tcW w:w="859" w:type="dxa"/>
            <w:vAlign w:val="center"/>
          </w:tcPr>
          <w:p w14:paraId="26E2A9CD" w14:textId="77777777" w:rsidR="00480BFC" w:rsidRDefault="00480BFC">
            <w:pPr>
              <w:spacing w:line="360" w:lineRule="auto"/>
              <w:rPr>
                <w:rFonts w:ascii="Times New Roman" w:eastAsia="Times New Roman" w:hAnsi="Times New Roman" w:cs="Times New Roman"/>
                <w:sz w:val="16"/>
                <w:szCs w:val="16"/>
              </w:rPr>
            </w:pPr>
          </w:p>
          <w:p w14:paraId="6098EA4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Meyle</w:t>
            </w:r>
          </w:p>
        </w:tc>
        <w:tc>
          <w:tcPr>
            <w:tcW w:w="2484" w:type="dxa"/>
            <w:vAlign w:val="center"/>
          </w:tcPr>
          <w:p w14:paraId="13720CE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196504C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5376305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7829942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6E269E5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5A959D1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38B75BD5" w14:textId="77777777" w:rsidR="00480BFC" w:rsidRDefault="00480BFC">
            <w:pPr>
              <w:spacing w:line="360" w:lineRule="auto"/>
              <w:rPr>
                <w:rFonts w:ascii="Times New Roman" w:eastAsia="Times New Roman" w:hAnsi="Times New Roman" w:cs="Times New Roman"/>
                <w:sz w:val="16"/>
                <w:szCs w:val="16"/>
              </w:rPr>
            </w:pPr>
          </w:p>
          <w:p w14:paraId="6D4ADF3B" w14:textId="77777777" w:rsidR="00480BFC" w:rsidRDefault="00480BFC">
            <w:pPr>
              <w:spacing w:line="360" w:lineRule="auto"/>
              <w:rPr>
                <w:rFonts w:ascii="Times New Roman" w:eastAsia="Times New Roman" w:hAnsi="Times New Roman" w:cs="Times New Roman"/>
                <w:sz w:val="16"/>
                <w:szCs w:val="16"/>
              </w:rPr>
            </w:pPr>
          </w:p>
          <w:p w14:paraId="6C62C701" w14:textId="77777777" w:rsidR="00480BFC" w:rsidRDefault="00480BFC">
            <w:pPr>
              <w:spacing w:line="360" w:lineRule="auto"/>
              <w:rPr>
                <w:rFonts w:ascii="Times New Roman" w:eastAsia="Times New Roman" w:hAnsi="Times New Roman" w:cs="Times New Roman"/>
                <w:sz w:val="16"/>
                <w:szCs w:val="16"/>
              </w:rPr>
            </w:pPr>
          </w:p>
          <w:p w14:paraId="247952D9" w14:textId="77777777" w:rsidR="00480BFC" w:rsidRDefault="00480BFC">
            <w:pPr>
              <w:spacing w:line="360" w:lineRule="auto"/>
              <w:rPr>
                <w:rFonts w:ascii="Times New Roman" w:eastAsia="Times New Roman" w:hAnsi="Times New Roman" w:cs="Times New Roman"/>
                <w:sz w:val="16"/>
                <w:szCs w:val="16"/>
              </w:rPr>
            </w:pPr>
          </w:p>
          <w:p w14:paraId="5D6C0E72" w14:textId="77777777" w:rsidR="00480BFC" w:rsidRDefault="00480BFC">
            <w:pPr>
              <w:spacing w:line="360" w:lineRule="auto"/>
              <w:rPr>
                <w:rFonts w:ascii="Times New Roman" w:eastAsia="Times New Roman" w:hAnsi="Times New Roman" w:cs="Times New Roman"/>
                <w:sz w:val="16"/>
                <w:szCs w:val="16"/>
              </w:rPr>
            </w:pPr>
          </w:p>
          <w:p w14:paraId="15730D6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Excelente</w:t>
            </w:r>
          </w:p>
        </w:tc>
      </w:tr>
      <w:tr w:rsidR="00480BFC" w14:paraId="1BB3317A" w14:textId="77777777" w:rsidTr="00480BFC">
        <w:trPr>
          <w:trHeight w:val="1090"/>
        </w:trPr>
        <w:tc>
          <w:tcPr>
            <w:tcW w:w="859" w:type="dxa"/>
            <w:vAlign w:val="center"/>
          </w:tcPr>
          <w:p w14:paraId="3C7EBFFE" w14:textId="45CF7110" w:rsidR="00480BFC" w:rsidRDefault="00573AD3">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w:t>
            </w:r>
            <w:r w:rsidR="00A63877">
              <w:rPr>
                <w:rFonts w:ascii="Times New Roman" w:eastAsia="Times New Roman" w:hAnsi="Times New Roman" w:cs="Times New Roman"/>
                <w:sz w:val="16"/>
                <w:szCs w:val="16"/>
              </w:rPr>
              <w:t>nfastwin</w:t>
            </w:r>
          </w:p>
        </w:tc>
        <w:tc>
          <w:tcPr>
            <w:tcW w:w="2484" w:type="dxa"/>
            <w:vAlign w:val="center"/>
          </w:tcPr>
          <w:p w14:paraId="6598441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1D7A32B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73F8DEC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2D86CCD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276CFA1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1AC3481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50B10D8B" w14:textId="77777777" w:rsidR="00480BFC" w:rsidRDefault="00480BFC">
            <w:pPr>
              <w:spacing w:line="360" w:lineRule="auto"/>
              <w:rPr>
                <w:rFonts w:ascii="Times New Roman" w:eastAsia="Times New Roman" w:hAnsi="Times New Roman" w:cs="Times New Roman"/>
                <w:sz w:val="16"/>
                <w:szCs w:val="16"/>
              </w:rPr>
            </w:pPr>
          </w:p>
          <w:p w14:paraId="33616503" w14:textId="77777777" w:rsidR="00480BFC" w:rsidRDefault="00480BFC">
            <w:pPr>
              <w:spacing w:line="360" w:lineRule="auto"/>
              <w:rPr>
                <w:rFonts w:ascii="Times New Roman" w:eastAsia="Times New Roman" w:hAnsi="Times New Roman" w:cs="Times New Roman"/>
                <w:sz w:val="16"/>
                <w:szCs w:val="16"/>
              </w:rPr>
            </w:pPr>
          </w:p>
          <w:p w14:paraId="3A6D03EC" w14:textId="77777777" w:rsidR="00480BFC" w:rsidRDefault="00480BFC">
            <w:pPr>
              <w:spacing w:line="360" w:lineRule="auto"/>
              <w:rPr>
                <w:rFonts w:ascii="Times New Roman" w:eastAsia="Times New Roman" w:hAnsi="Times New Roman" w:cs="Times New Roman"/>
                <w:sz w:val="16"/>
                <w:szCs w:val="16"/>
              </w:rPr>
            </w:pPr>
          </w:p>
          <w:p w14:paraId="033C5ACA" w14:textId="77777777" w:rsidR="00480BFC" w:rsidRDefault="00480BFC">
            <w:pPr>
              <w:spacing w:line="360" w:lineRule="auto"/>
              <w:rPr>
                <w:rFonts w:ascii="Times New Roman" w:eastAsia="Times New Roman" w:hAnsi="Times New Roman" w:cs="Times New Roman"/>
                <w:sz w:val="16"/>
                <w:szCs w:val="16"/>
              </w:rPr>
            </w:pPr>
          </w:p>
          <w:p w14:paraId="3D73B9F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Excelente</w:t>
            </w:r>
          </w:p>
        </w:tc>
      </w:tr>
      <w:tr w:rsidR="00480BFC" w14:paraId="06326403" w14:textId="77777777" w:rsidTr="00480BFC">
        <w:trPr>
          <w:cnfStyle w:val="000000100000" w:firstRow="0" w:lastRow="0" w:firstColumn="0" w:lastColumn="0" w:oddVBand="0" w:evenVBand="0" w:oddHBand="1" w:evenHBand="0" w:firstRowFirstColumn="0" w:firstRowLastColumn="0" w:lastRowFirstColumn="0" w:lastRowLastColumn="0"/>
          <w:trHeight w:val="985"/>
        </w:trPr>
        <w:tc>
          <w:tcPr>
            <w:tcW w:w="859" w:type="dxa"/>
            <w:vAlign w:val="center"/>
          </w:tcPr>
          <w:p w14:paraId="447DC486" w14:textId="77777777" w:rsidR="00480BFC" w:rsidRPr="007B52CC" w:rsidRDefault="00A63877">
            <w:pPr>
              <w:spacing w:line="360" w:lineRule="auto"/>
              <w:rPr>
                <w:rFonts w:ascii="Times New Roman" w:eastAsia="Times New Roman" w:hAnsi="Times New Roman" w:cs="Times New Roman"/>
                <w:sz w:val="16"/>
                <w:szCs w:val="16"/>
                <w:lang w:val="en-US"/>
              </w:rPr>
            </w:pPr>
            <w:r w:rsidRPr="007B52CC">
              <w:rPr>
                <w:rFonts w:ascii="Times New Roman" w:eastAsia="Times New Roman" w:hAnsi="Times New Roman" w:cs="Times New Roman"/>
                <w:sz w:val="16"/>
                <w:szCs w:val="16"/>
                <w:lang w:val="en-US"/>
              </w:rPr>
              <w:t>Anhui Ruiman Auto Parts Trading Co., Ltd.</w:t>
            </w:r>
          </w:p>
        </w:tc>
        <w:tc>
          <w:tcPr>
            <w:tcW w:w="2484" w:type="dxa"/>
            <w:vAlign w:val="center"/>
          </w:tcPr>
          <w:p w14:paraId="27E9332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385C3D4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45A7AC0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4C7F5D3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4D27C43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099E9B5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24BB1986" w14:textId="77777777" w:rsidR="00480BFC" w:rsidRDefault="00480BFC">
            <w:pPr>
              <w:spacing w:line="360" w:lineRule="auto"/>
              <w:rPr>
                <w:rFonts w:ascii="Times New Roman" w:eastAsia="Times New Roman" w:hAnsi="Times New Roman" w:cs="Times New Roman"/>
                <w:sz w:val="16"/>
                <w:szCs w:val="16"/>
              </w:rPr>
            </w:pPr>
          </w:p>
          <w:p w14:paraId="38CF023F" w14:textId="77777777" w:rsidR="00480BFC" w:rsidRDefault="00480BFC">
            <w:pPr>
              <w:spacing w:line="360" w:lineRule="auto"/>
              <w:rPr>
                <w:rFonts w:ascii="Times New Roman" w:eastAsia="Times New Roman" w:hAnsi="Times New Roman" w:cs="Times New Roman"/>
                <w:sz w:val="16"/>
                <w:szCs w:val="16"/>
              </w:rPr>
            </w:pPr>
          </w:p>
          <w:p w14:paraId="7895F92F" w14:textId="77777777" w:rsidR="00480BFC" w:rsidRDefault="00480BFC">
            <w:pPr>
              <w:spacing w:line="360" w:lineRule="auto"/>
              <w:rPr>
                <w:rFonts w:ascii="Times New Roman" w:eastAsia="Times New Roman" w:hAnsi="Times New Roman" w:cs="Times New Roman"/>
                <w:sz w:val="16"/>
                <w:szCs w:val="16"/>
              </w:rPr>
            </w:pPr>
          </w:p>
          <w:p w14:paraId="2C85792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Excelente</w:t>
            </w:r>
          </w:p>
          <w:p w14:paraId="1785E1C1" w14:textId="77777777" w:rsidR="00480BFC" w:rsidRDefault="00480BFC">
            <w:pPr>
              <w:spacing w:line="360" w:lineRule="auto"/>
              <w:rPr>
                <w:rFonts w:ascii="Times New Roman" w:eastAsia="Times New Roman" w:hAnsi="Times New Roman" w:cs="Times New Roman"/>
                <w:sz w:val="16"/>
                <w:szCs w:val="16"/>
              </w:rPr>
            </w:pPr>
          </w:p>
        </w:tc>
      </w:tr>
      <w:tr w:rsidR="00480BFC" w14:paraId="6201A31B" w14:textId="77777777" w:rsidTr="00480BFC">
        <w:trPr>
          <w:trHeight w:val="985"/>
        </w:trPr>
        <w:tc>
          <w:tcPr>
            <w:tcW w:w="859" w:type="dxa"/>
            <w:vAlign w:val="center"/>
          </w:tcPr>
          <w:p w14:paraId="563371B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Frey Auto Parts</w:t>
            </w:r>
          </w:p>
        </w:tc>
        <w:tc>
          <w:tcPr>
            <w:tcW w:w="2484" w:type="dxa"/>
            <w:vAlign w:val="center"/>
          </w:tcPr>
          <w:p w14:paraId="0E9EAD9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de calidad</w:t>
            </w:r>
          </w:p>
          <w:p w14:paraId="7877069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Varios años de experiencia en el mercado</w:t>
            </w:r>
          </w:p>
          <w:p w14:paraId="0945F08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Facilidades de pago (crédito)</w:t>
            </w:r>
          </w:p>
          <w:p w14:paraId="5B2870A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Envío internacional.</w:t>
            </w:r>
          </w:p>
          <w:p w14:paraId="3977D20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Garantía y Certificación ISO</w:t>
            </w:r>
          </w:p>
        </w:tc>
        <w:tc>
          <w:tcPr>
            <w:tcW w:w="1917" w:type="dxa"/>
            <w:vAlign w:val="center"/>
          </w:tcPr>
          <w:p w14:paraId="44C111F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partes y accesorios para vehículos asiáticos y europeos</w:t>
            </w:r>
          </w:p>
        </w:tc>
        <w:tc>
          <w:tcPr>
            <w:tcW w:w="2263" w:type="dxa"/>
          </w:tcPr>
          <w:p w14:paraId="3DDAE5C8" w14:textId="77777777" w:rsidR="00480BFC" w:rsidRDefault="00480BFC">
            <w:pPr>
              <w:spacing w:line="360" w:lineRule="auto"/>
              <w:rPr>
                <w:rFonts w:ascii="Times New Roman" w:eastAsia="Times New Roman" w:hAnsi="Times New Roman" w:cs="Times New Roman"/>
                <w:sz w:val="16"/>
                <w:szCs w:val="16"/>
              </w:rPr>
            </w:pPr>
          </w:p>
          <w:p w14:paraId="11ADF437" w14:textId="77777777" w:rsidR="00480BFC" w:rsidRDefault="00480BFC">
            <w:pPr>
              <w:spacing w:line="360" w:lineRule="auto"/>
              <w:rPr>
                <w:rFonts w:ascii="Times New Roman" w:eastAsia="Times New Roman" w:hAnsi="Times New Roman" w:cs="Times New Roman"/>
                <w:sz w:val="16"/>
                <w:szCs w:val="16"/>
              </w:rPr>
            </w:pPr>
          </w:p>
          <w:p w14:paraId="597E8B31" w14:textId="77777777" w:rsidR="00480BFC" w:rsidRDefault="00480BFC">
            <w:pPr>
              <w:spacing w:line="360" w:lineRule="auto"/>
              <w:rPr>
                <w:rFonts w:ascii="Times New Roman" w:eastAsia="Times New Roman" w:hAnsi="Times New Roman" w:cs="Times New Roman"/>
                <w:sz w:val="16"/>
                <w:szCs w:val="16"/>
              </w:rPr>
            </w:pPr>
          </w:p>
          <w:p w14:paraId="66AEACE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Excelente</w:t>
            </w:r>
          </w:p>
          <w:p w14:paraId="562B9BB7" w14:textId="77777777" w:rsidR="00480BFC" w:rsidRDefault="00480BFC">
            <w:pPr>
              <w:spacing w:line="360" w:lineRule="auto"/>
              <w:rPr>
                <w:rFonts w:ascii="Times New Roman" w:eastAsia="Times New Roman" w:hAnsi="Times New Roman" w:cs="Times New Roman"/>
                <w:sz w:val="16"/>
                <w:szCs w:val="16"/>
              </w:rPr>
            </w:pPr>
          </w:p>
        </w:tc>
      </w:tr>
    </w:tbl>
    <w:p w14:paraId="73DB24A9"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Lista de Proveedores. Bolaños. M (2022).</w:t>
      </w:r>
      <w:r>
        <w:rPr>
          <w:rFonts w:ascii="Times New Roman" w:eastAsia="Times New Roman" w:hAnsi="Times New Roman" w:cs="Times New Roman"/>
          <w:i/>
          <w:sz w:val="16"/>
          <w:szCs w:val="16"/>
        </w:rPr>
        <w:t xml:space="preserve"> Proveedores.</w:t>
      </w:r>
      <w:r>
        <w:rPr>
          <w:rFonts w:ascii="Times New Roman" w:eastAsia="Times New Roman" w:hAnsi="Times New Roman" w:cs="Times New Roman"/>
          <w:sz w:val="16"/>
          <w:szCs w:val="16"/>
        </w:rPr>
        <w:t xml:space="preserve"> Quito.</w:t>
      </w:r>
    </w:p>
    <w:p w14:paraId="391A7024" w14:textId="77777777" w:rsidR="00480BFC" w:rsidRDefault="00A63877">
      <w:pPr>
        <w:numPr>
          <w:ilvl w:val="0"/>
          <w:numId w:val="11"/>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b/>
          <w:color w:val="000000"/>
          <w:sz w:val="24"/>
          <w:szCs w:val="24"/>
        </w:rPr>
        <w:lastRenderedPageBreak/>
        <w:t>Intermediarios.</w:t>
      </w:r>
    </w:p>
    <w:p w14:paraId="464CDB96" w14:textId="77777777"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comercializará sus productos de forma directa al consumidor y de igual forma distribuirá a los proveedores locales y nacionales comercios que distribuyen el producto.</w:t>
      </w:r>
    </w:p>
    <w:p w14:paraId="0D90E06A" w14:textId="77777777" w:rsidR="00480BFC" w:rsidRDefault="00A63877">
      <w:pPr>
        <w:numPr>
          <w:ilvl w:val="0"/>
          <w:numId w:val="11"/>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b/>
          <w:color w:val="000000"/>
          <w:sz w:val="24"/>
          <w:szCs w:val="24"/>
        </w:rPr>
        <w:t>Clientes.</w:t>
      </w:r>
    </w:p>
    <w:p w14:paraId="09FDEA99" w14:textId="77777777" w:rsidR="00480BFC" w:rsidRDefault="00A63877">
      <w:pPr>
        <w:spacing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orientará su giro comercial a la atención directa al cliente y a sus familias, incluyendo grupos de amigos que sean propietarios de vehículos livianos los cuales en algún momento tendrá la necesidad de un recambio de partes y accesorios automotrices, con el fin de satisfacer las múltiples carencias del mercado en torno a estos productos queremos obtener un stock óptimo y una distribución tanto en logística como ventas.</w:t>
      </w:r>
    </w:p>
    <w:p w14:paraId="6D1DA9E0" w14:textId="3AA7ED76"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Desarrollando estos procesos </w:t>
      </w:r>
      <w:r w:rsidR="00573AD3">
        <w:rPr>
          <w:rFonts w:ascii="Times New Roman" w:eastAsia="Times New Roman" w:hAnsi="Times New Roman" w:cs="Times New Roman"/>
          <w:sz w:val="24"/>
          <w:szCs w:val="24"/>
        </w:rPr>
        <w:t xml:space="preserve">se ofrecerán </w:t>
      </w:r>
      <w:r>
        <w:rPr>
          <w:rFonts w:ascii="Times New Roman" w:eastAsia="Times New Roman" w:hAnsi="Times New Roman" w:cs="Times New Roman"/>
          <w:sz w:val="24"/>
          <w:szCs w:val="24"/>
        </w:rPr>
        <w:t>productos con valores agregados tanto en garantía, calidad con una cadena de valor enfocada a la atención vía digital y personal al consumidor final y a nuestros distribuidores.</w:t>
      </w:r>
    </w:p>
    <w:p w14:paraId="260ADC5B" w14:textId="77777777" w:rsidR="00480BFC" w:rsidRDefault="00A63877">
      <w:pPr>
        <w:spacing w:after="240" w:line="360" w:lineRule="auto"/>
        <w:jc w:val="both"/>
        <w:rPr>
          <w:rFonts w:ascii="Times New Roman" w:eastAsia="Times New Roman" w:hAnsi="Times New Roman" w:cs="Times New Roman"/>
          <w:b/>
          <w:sz w:val="24"/>
          <w:szCs w:val="24"/>
        </w:rPr>
      </w:pPr>
      <w:bookmarkStart w:id="13" w:name="_26in1rg" w:colFirst="0" w:colLast="0"/>
      <w:bookmarkEnd w:id="13"/>
      <w:r>
        <w:rPr>
          <w:rFonts w:ascii="Times New Roman" w:eastAsia="Times New Roman" w:hAnsi="Times New Roman" w:cs="Times New Roman"/>
          <w:b/>
          <w:sz w:val="24"/>
          <w:szCs w:val="24"/>
        </w:rPr>
        <w:t>3.7.2 Macroentorno</w:t>
      </w:r>
    </w:p>
    <w:p w14:paraId="09B44AC8"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Macroentorno se define como los factores que influyen de manera más externa a una empresa, la empresa no puede manipular estos factores. (Westreicher, 2020).</w:t>
      </w:r>
    </w:p>
    <w:p w14:paraId="64A58537"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aquellos factores sobre los que Econoparts Import Group no tiene control directo y que van a influir en el normal funcionamiento del establecimiento.</w:t>
      </w:r>
    </w:p>
    <w:p w14:paraId="3CF46F6A" w14:textId="574DA141" w:rsidR="00480BFC" w:rsidRDefault="00480BFC">
      <w:pPr>
        <w:spacing w:before="280" w:after="280" w:line="360" w:lineRule="auto"/>
        <w:rPr>
          <w:rFonts w:ascii="Times New Roman" w:eastAsia="Times New Roman" w:hAnsi="Times New Roman" w:cs="Times New Roman"/>
          <w:sz w:val="16"/>
          <w:szCs w:val="16"/>
        </w:rPr>
      </w:pPr>
      <w:bookmarkStart w:id="14" w:name="_lnxbz9" w:colFirst="0" w:colLast="0"/>
      <w:bookmarkEnd w:id="14"/>
    </w:p>
    <w:p w14:paraId="58302F33" w14:textId="4B8FA9A5" w:rsidR="00573AD3" w:rsidRDefault="00573AD3">
      <w:pPr>
        <w:spacing w:before="280" w:after="280" w:line="360" w:lineRule="auto"/>
        <w:rPr>
          <w:rFonts w:ascii="Times New Roman" w:eastAsia="Times New Roman" w:hAnsi="Times New Roman" w:cs="Times New Roman"/>
          <w:sz w:val="16"/>
          <w:szCs w:val="16"/>
        </w:rPr>
      </w:pPr>
    </w:p>
    <w:p w14:paraId="616BEAEB" w14:textId="04201A42" w:rsidR="00573AD3" w:rsidRDefault="00573AD3">
      <w:pPr>
        <w:spacing w:before="280" w:after="280" w:line="360" w:lineRule="auto"/>
        <w:rPr>
          <w:rFonts w:ascii="Times New Roman" w:eastAsia="Times New Roman" w:hAnsi="Times New Roman" w:cs="Times New Roman"/>
          <w:sz w:val="16"/>
          <w:szCs w:val="16"/>
        </w:rPr>
      </w:pPr>
    </w:p>
    <w:p w14:paraId="5E9C0421" w14:textId="225761FF" w:rsidR="00573AD3" w:rsidRDefault="00573AD3">
      <w:pPr>
        <w:spacing w:before="280" w:after="280" w:line="360" w:lineRule="auto"/>
        <w:rPr>
          <w:rFonts w:ascii="Times New Roman" w:eastAsia="Times New Roman" w:hAnsi="Times New Roman" w:cs="Times New Roman"/>
          <w:sz w:val="16"/>
          <w:szCs w:val="16"/>
        </w:rPr>
      </w:pPr>
    </w:p>
    <w:p w14:paraId="0D573EB8" w14:textId="77777777" w:rsidR="00573AD3" w:rsidRDefault="00573AD3">
      <w:pPr>
        <w:spacing w:before="280" w:after="280" w:line="360" w:lineRule="auto"/>
        <w:rPr>
          <w:rFonts w:ascii="Times New Roman" w:eastAsia="Times New Roman" w:hAnsi="Times New Roman" w:cs="Times New Roman"/>
          <w:sz w:val="16"/>
          <w:szCs w:val="16"/>
        </w:rPr>
      </w:pPr>
    </w:p>
    <w:p w14:paraId="08630695"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19.</w:t>
      </w:r>
    </w:p>
    <w:p w14:paraId="5A004A22"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Esquema macroentorno Econoparts Import Group</w:t>
      </w:r>
    </w:p>
    <w:p w14:paraId="5828E98B"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0" distB="0" distL="0" distR="0" wp14:anchorId="08031A05" wp14:editId="7A09E67D">
                <wp:extent cx="4959178" cy="2710249"/>
                <wp:effectExtent l="0" t="0" r="0" b="0"/>
                <wp:docPr id="1" name="Grupo 1"/>
                <wp:cNvGraphicFramePr/>
                <a:graphic xmlns:a="http://schemas.openxmlformats.org/drawingml/2006/main">
                  <a:graphicData uri="http://schemas.microsoft.com/office/word/2010/wordprocessingGroup">
                    <wpg:wgp>
                      <wpg:cNvGrpSpPr/>
                      <wpg:grpSpPr>
                        <a:xfrm>
                          <a:off x="0" y="0"/>
                          <a:ext cx="4959178" cy="2710249"/>
                          <a:chOff x="2866411" y="2424876"/>
                          <a:chExt cx="4959178" cy="2710249"/>
                        </a:xfrm>
                      </wpg:grpSpPr>
                      <wpg:grpSp>
                        <wpg:cNvPr id="2" name="Grupo 2"/>
                        <wpg:cNvGrpSpPr/>
                        <wpg:grpSpPr>
                          <a:xfrm>
                            <a:off x="2866411" y="2424876"/>
                            <a:ext cx="4959178" cy="2710249"/>
                            <a:chOff x="2866411" y="2424876"/>
                            <a:chExt cx="4959178" cy="2710249"/>
                          </a:xfrm>
                        </wpg:grpSpPr>
                        <wps:wsp>
                          <wps:cNvPr id="3" name="Rectángulo 3"/>
                          <wps:cNvSpPr/>
                          <wps:spPr>
                            <a:xfrm>
                              <a:off x="2866411" y="2424876"/>
                              <a:ext cx="4959175" cy="2710225"/>
                            </a:xfrm>
                            <a:prstGeom prst="rect">
                              <a:avLst/>
                            </a:prstGeom>
                            <a:noFill/>
                            <a:ln>
                              <a:noFill/>
                            </a:ln>
                          </wps:spPr>
                          <wps:txbx>
                            <w:txbxContent>
                              <w:p w14:paraId="1DC39DDC" w14:textId="77777777" w:rsidR="00074012" w:rsidRDefault="00074012">
                                <w:pPr>
                                  <w:textDirection w:val="btLr"/>
                                </w:pPr>
                              </w:p>
                            </w:txbxContent>
                          </wps:txbx>
                          <wps:bodyPr spcFirstLastPara="1" wrap="square" lIns="91425" tIns="91425" rIns="91425" bIns="91425" anchor="ctr" anchorCtr="0">
                            <a:noAutofit/>
                          </wps:bodyPr>
                        </wps:wsp>
                        <wpg:grpSp>
                          <wpg:cNvPr id="4" name="Grupo 4"/>
                          <wpg:cNvGrpSpPr/>
                          <wpg:grpSpPr>
                            <a:xfrm>
                              <a:off x="2866411" y="2424876"/>
                              <a:ext cx="4959178" cy="2710249"/>
                              <a:chOff x="0" y="1"/>
                              <a:chExt cx="4810897" cy="2506762"/>
                            </a:xfrm>
                          </wpg:grpSpPr>
                          <wps:wsp>
                            <wps:cNvPr id="5" name="Rectángulo 5"/>
                            <wps:cNvSpPr/>
                            <wps:spPr>
                              <a:xfrm>
                                <a:off x="0" y="1"/>
                                <a:ext cx="4810875" cy="2506750"/>
                              </a:xfrm>
                              <a:prstGeom prst="rect">
                                <a:avLst/>
                              </a:prstGeom>
                              <a:noFill/>
                              <a:ln w="12700" cap="flat" cmpd="sng">
                                <a:solidFill>
                                  <a:schemeClr val="dk1"/>
                                </a:solidFill>
                                <a:prstDash val="solid"/>
                                <a:round/>
                                <a:headEnd type="none" w="sm" len="sm"/>
                                <a:tailEnd type="none" w="sm" len="sm"/>
                              </a:ln>
                            </wps:spPr>
                            <wps:txbx>
                              <w:txbxContent>
                                <w:p w14:paraId="2E2183E7" w14:textId="77777777" w:rsidR="00074012" w:rsidRDefault="00074012">
                                  <w:pPr>
                                    <w:textDirection w:val="btLr"/>
                                  </w:pPr>
                                </w:p>
                              </w:txbxContent>
                            </wps:txbx>
                            <wps:bodyPr spcFirstLastPara="1" wrap="square" lIns="91425" tIns="91425" rIns="91425" bIns="91425" anchor="ctr" anchorCtr="0">
                              <a:noAutofit/>
                            </wps:bodyPr>
                          </wps:wsp>
                          <wpg:grpSp>
                            <wpg:cNvPr id="6" name="Grupo 6"/>
                            <wpg:cNvGrpSpPr/>
                            <wpg:grpSpPr>
                              <a:xfrm>
                                <a:off x="0" y="1"/>
                                <a:ext cx="4810897" cy="2506762"/>
                                <a:chOff x="0" y="1"/>
                                <a:chExt cx="4810897" cy="2506762"/>
                              </a:xfrm>
                            </wpg:grpSpPr>
                            <wps:wsp>
                              <wps:cNvPr id="7" name="Rectángulo 7"/>
                              <wps:cNvSpPr/>
                              <wps:spPr>
                                <a:xfrm>
                                  <a:off x="0" y="1"/>
                                  <a:ext cx="4810897" cy="2351370"/>
                                </a:xfrm>
                                <a:prstGeom prst="rect">
                                  <a:avLst/>
                                </a:prstGeom>
                                <a:noFill/>
                                <a:ln w="12700" cap="flat" cmpd="sng">
                                  <a:solidFill>
                                    <a:schemeClr val="dk1"/>
                                  </a:solidFill>
                                  <a:prstDash val="solid"/>
                                  <a:round/>
                                  <a:headEnd type="none" w="sm" len="sm"/>
                                  <a:tailEnd type="none" w="sm" len="sm"/>
                                </a:ln>
                              </wps:spPr>
                              <wps:txbx>
                                <w:txbxContent>
                                  <w:p w14:paraId="3602A939" w14:textId="77777777" w:rsidR="00074012" w:rsidRDefault="00074012">
                                    <w:pPr>
                                      <w:textDirection w:val="btLr"/>
                                    </w:pPr>
                                  </w:p>
                                </w:txbxContent>
                              </wps:txbx>
                              <wps:bodyPr spcFirstLastPara="1" wrap="square" lIns="91425" tIns="91425" rIns="91425" bIns="91425" anchor="ctr" anchorCtr="0">
                                <a:noAutofit/>
                              </wps:bodyPr>
                            </wps:wsp>
                            <wps:wsp>
                              <wps:cNvPr id="8" name="Rectángulo: esquinas redondeadas 8"/>
                              <wps:cNvSpPr/>
                              <wps:spPr>
                                <a:xfrm>
                                  <a:off x="2114740" y="877443"/>
                                  <a:ext cx="752094" cy="752094"/>
                                </a:xfrm>
                                <a:prstGeom prst="roundRect">
                                  <a:avLst>
                                    <a:gd name="adj" fmla="val 16667"/>
                                  </a:avLst>
                                </a:prstGeom>
                                <a:solidFill>
                                  <a:srgbClr val="4372C3"/>
                                </a:solidFill>
                                <a:ln w="12700" cap="flat" cmpd="sng">
                                  <a:solidFill>
                                    <a:srgbClr val="FFFFFF"/>
                                  </a:solidFill>
                                  <a:prstDash val="solid"/>
                                  <a:miter lim="800000"/>
                                  <a:headEnd type="none" w="sm" len="sm"/>
                                  <a:tailEnd type="none" w="sm" len="sm"/>
                                </a:ln>
                              </wps:spPr>
                              <wps:txbx>
                                <w:txbxContent>
                                  <w:p w14:paraId="151F0B96" w14:textId="77777777" w:rsidR="00074012" w:rsidRDefault="00074012">
                                    <w:pPr>
                                      <w:textDirection w:val="btLr"/>
                                    </w:pPr>
                                  </w:p>
                                </w:txbxContent>
                              </wps:txbx>
                              <wps:bodyPr spcFirstLastPara="1" wrap="square" lIns="91425" tIns="91425" rIns="91425" bIns="91425" anchor="ctr" anchorCtr="0">
                                <a:noAutofit/>
                              </wps:bodyPr>
                            </wps:wsp>
                            <wps:wsp>
                              <wps:cNvPr id="9" name="Rectángulo 9"/>
                              <wps:cNvSpPr/>
                              <wps:spPr>
                                <a:xfrm>
                                  <a:off x="2151454" y="914157"/>
                                  <a:ext cx="678666" cy="678666"/>
                                </a:xfrm>
                                <a:prstGeom prst="rect">
                                  <a:avLst/>
                                </a:prstGeom>
                                <a:noFill/>
                                <a:ln>
                                  <a:noFill/>
                                </a:ln>
                              </wps:spPr>
                              <wps:txbx>
                                <w:txbxContent>
                                  <w:p w14:paraId="656AF4A9" w14:textId="77777777" w:rsidR="00074012" w:rsidRDefault="00074012">
                                    <w:pPr>
                                      <w:spacing w:line="215" w:lineRule="auto"/>
                                      <w:jc w:val="center"/>
                                      <w:textDirection w:val="btLr"/>
                                    </w:pPr>
                                    <w:r>
                                      <w:rPr>
                                        <w:rFonts w:ascii="Times New Roman" w:eastAsia="Times New Roman" w:hAnsi="Times New Roman" w:cs="Times New Roman"/>
                                        <w:color w:val="FFFFFF"/>
                                        <w:sz w:val="16"/>
                                      </w:rPr>
                                      <w:t>Econoparts Import Group</w:t>
                                    </w:r>
                                  </w:p>
                                </w:txbxContent>
                              </wps:txbx>
                              <wps:bodyPr spcFirstLastPara="1" wrap="square" lIns="20300" tIns="20300" rIns="20300" bIns="20300" anchor="ctr" anchorCtr="0">
                                <a:noAutofit/>
                              </wps:bodyPr>
                            </wps:wsp>
                            <wps:wsp>
                              <wps:cNvPr id="10" name="Forma libre: forma 10"/>
                              <wps:cNvSpPr/>
                              <wps:spPr>
                                <a:xfrm rot="-5400000">
                                  <a:off x="2304125" y="690780"/>
                                  <a:ext cx="373324" cy="0"/>
                                </a:xfrm>
                                <a:custGeom>
                                  <a:avLst/>
                                  <a:gdLst/>
                                  <a:ahLst/>
                                  <a:cxnLst/>
                                  <a:rect l="l" t="t" r="r" b="b"/>
                                  <a:pathLst>
                                    <a:path w="120000" h="120000" extrusionOk="0">
                                      <a:moveTo>
                                        <a:pt x="0" y="0"/>
                                      </a:moveTo>
                                      <a:lnTo>
                                        <a:pt x="150790" y="0"/>
                                      </a:lnTo>
                                    </a:path>
                                  </a:pathLst>
                                </a:custGeom>
                                <a:noFill/>
                                <a:ln w="12700" cap="flat" cmpd="sng">
                                  <a:solidFill>
                                    <a:srgbClr val="70AD47"/>
                                  </a:solidFill>
                                  <a:prstDash val="solid"/>
                                  <a:miter lim="800000"/>
                                  <a:headEnd type="none" w="sm" len="sm"/>
                                  <a:tailEnd type="none" w="sm" len="sm"/>
                                </a:ln>
                              </wps:spPr>
                              <wps:bodyPr spcFirstLastPara="1" wrap="square" lIns="91425" tIns="91425" rIns="91425" bIns="91425" anchor="ctr" anchorCtr="0">
                                <a:noAutofit/>
                              </wps:bodyPr>
                            </wps:wsp>
                            <wps:wsp>
                              <wps:cNvPr id="11" name="Rectángulo: esquinas redondeadas 11"/>
                              <wps:cNvSpPr/>
                              <wps:spPr>
                                <a:xfrm>
                                  <a:off x="2238836" y="215"/>
                                  <a:ext cx="503902" cy="503902"/>
                                </a:xfrm>
                                <a:prstGeom prst="roundRect">
                                  <a:avLst>
                                    <a:gd name="adj" fmla="val 16667"/>
                                  </a:avLst>
                                </a:prstGeom>
                                <a:solidFill>
                                  <a:srgbClr val="43AEBD"/>
                                </a:solidFill>
                                <a:ln w="12700" cap="flat" cmpd="sng">
                                  <a:solidFill>
                                    <a:srgbClr val="FFFFFF"/>
                                  </a:solidFill>
                                  <a:prstDash val="solid"/>
                                  <a:miter lim="800000"/>
                                  <a:headEnd type="none" w="sm" len="sm"/>
                                  <a:tailEnd type="none" w="sm" len="sm"/>
                                </a:ln>
                              </wps:spPr>
                              <wps:txbx>
                                <w:txbxContent>
                                  <w:p w14:paraId="481B614F" w14:textId="77777777" w:rsidR="00074012" w:rsidRDefault="00074012">
                                    <w:pPr>
                                      <w:textDirection w:val="btLr"/>
                                    </w:pPr>
                                  </w:p>
                                </w:txbxContent>
                              </wps:txbx>
                              <wps:bodyPr spcFirstLastPara="1" wrap="square" lIns="91425" tIns="91425" rIns="91425" bIns="91425" anchor="ctr" anchorCtr="0">
                                <a:noAutofit/>
                              </wps:bodyPr>
                            </wps:wsp>
                            <wps:wsp>
                              <wps:cNvPr id="12" name="Rectángulo 12"/>
                              <wps:cNvSpPr/>
                              <wps:spPr>
                                <a:xfrm>
                                  <a:off x="2263434" y="24813"/>
                                  <a:ext cx="454706" cy="454706"/>
                                </a:xfrm>
                                <a:prstGeom prst="rect">
                                  <a:avLst/>
                                </a:prstGeom>
                                <a:noFill/>
                                <a:ln>
                                  <a:noFill/>
                                </a:ln>
                              </wps:spPr>
                              <wps:txbx>
                                <w:txbxContent>
                                  <w:p w14:paraId="52CDFC5A"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Político</w:t>
                                    </w:r>
                                  </w:p>
                                </w:txbxContent>
                              </wps:txbx>
                              <wps:bodyPr spcFirstLastPara="1" wrap="square" lIns="20300" tIns="20300" rIns="20300" bIns="20300" anchor="ctr" anchorCtr="0">
                                <a:noAutofit/>
                              </wps:bodyPr>
                            </wps:wsp>
                            <wps:wsp>
                              <wps:cNvPr id="13" name="Forma libre: forma 13"/>
                              <wps:cNvSpPr/>
                              <wps:spPr>
                                <a:xfrm>
                                  <a:off x="2866834" y="1253490"/>
                                  <a:ext cx="373324" cy="0"/>
                                </a:xfrm>
                                <a:custGeom>
                                  <a:avLst/>
                                  <a:gdLst/>
                                  <a:ahLst/>
                                  <a:cxnLst/>
                                  <a:rect l="l" t="t" r="r" b="b"/>
                                  <a:pathLst>
                                    <a:path w="120000" h="120000" extrusionOk="0">
                                      <a:moveTo>
                                        <a:pt x="0" y="0"/>
                                      </a:moveTo>
                                      <a:lnTo>
                                        <a:pt x="150790" y="0"/>
                                      </a:lnTo>
                                    </a:path>
                                  </a:pathLst>
                                </a:custGeom>
                                <a:noFill/>
                                <a:ln w="12700" cap="flat" cmpd="sng">
                                  <a:solidFill>
                                    <a:srgbClr val="70AD47"/>
                                  </a:solidFill>
                                  <a:prstDash val="solid"/>
                                  <a:miter lim="800000"/>
                                  <a:headEnd type="none" w="sm" len="sm"/>
                                  <a:tailEnd type="none" w="sm" len="sm"/>
                                </a:ln>
                              </wps:spPr>
                              <wps:bodyPr spcFirstLastPara="1" wrap="square" lIns="91425" tIns="91425" rIns="91425" bIns="91425" anchor="ctr" anchorCtr="0">
                                <a:noAutofit/>
                              </wps:bodyPr>
                            </wps:wsp>
                            <wps:wsp>
                              <wps:cNvPr id="14" name="Rectángulo: esquinas redondeadas 14"/>
                              <wps:cNvSpPr/>
                              <wps:spPr>
                                <a:xfrm>
                                  <a:off x="3240159" y="1001538"/>
                                  <a:ext cx="503902" cy="503902"/>
                                </a:xfrm>
                                <a:prstGeom prst="roundRect">
                                  <a:avLst>
                                    <a:gd name="adj" fmla="val 16667"/>
                                  </a:avLst>
                                </a:prstGeom>
                                <a:solidFill>
                                  <a:srgbClr val="44B78C"/>
                                </a:solidFill>
                                <a:ln w="12700" cap="flat" cmpd="sng">
                                  <a:solidFill>
                                    <a:srgbClr val="FFFFFF"/>
                                  </a:solidFill>
                                  <a:prstDash val="solid"/>
                                  <a:miter lim="800000"/>
                                  <a:headEnd type="none" w="sm" len="sm"/>
                                  <a:tailEnd type="none" w="sm" len="sm"/>
                                </a:ln>
                              </wps:spPr>
                              <wps:txbx>
                                <w:txbxContent>
                                  <w:p w14:paraId="79489BE7" w14:textId="77777777" w:rsidR="00074012" w:rsidRDefault="00074012">
                                    <w:pPr>
                                      <w:textDirection w:val="btLr"/>
                                    </w:pPr>
                                  </w:p>
                                </w:txbxContent>
                              </wps:txbx>
                              <wps:bodyPr spcFirstLastPara="1" wrap="square" lIns="91425" tIns="91425" rIns="91425" bIns="91425" anchor="ctr" anchorCtr="0">
                                <a:noAutofit/>
                              </wps:bodyPr>
                            </wps:wsp>
                            <wps:wsp>
                              <wps:cNvPr id="15" name="Rectángulo 15"/>
                              <wps:cNvSpPr/>
                              <wps:spPr>
                                <a:xfrm>
                                  <a:off x="3215329" y="1001538"/>
                                  <a:ext cx="557599" cy="454706"/>
                                </a:xfrm>
                                <a:prstGeom prst="rect">
                                  <a:avLst/>
                                </a:prstGeom>
                                <a:noFill/>
                                <a:ln>
                                  <a:noFill/>
                                </a:ln>
                              </wps:spPr>
                              <wps:txbx>
                                <w:txbxContent>
                                  <w:p w14:paraId="0306B542"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Económico</w:t>
                                    </w:r>
                                  </w:p>
                                </w:txbxContent>
                              </wps:txbx>
                              <wps:bodyPr spcFirstLastPara="1" wrap="square" lIns="20300" tIns="20300" rIns="20300" bIns="20300" anchor="ctr" anchorCtr="0">
                                <a:noAutofit/>
                              </wps:bodyPr>
                            </wps:wsp>
                            <wps:wsp>
                              <wps:cNvPr id="16" name="Forma libre: forma 16"/>
                              <wps:cNvSpPr/>
                              <wps:spPr>
                                <a:xfrm rot="5400000">
                                  <a:off x="2304125" y="1816199"/>
                                  <a:ext cx="373324" cy="0"/>
                                </a:xfrm>
                                <a:custGeom>
                                  <a:avLst/>
                                  <a:gdLst/>
                                  <a:ahLst/>
                                  <a:cxnLst/>
                                  <a:rect l="l" t="t" r="r" b="b"/>
                                  <a:pathLst>
                                    <a:path w="120000" h="120000" extrusionOk="0">
                                      <a:moveTo>
                                        <a:pt x="0" y="0"/>
                                      </a:moveTo>
                                      <a:lnTo>
                                        <a:pt x="150790" y="0"/>
                                      </a:lnTo>
                                    </a:path>
                                  </a:pathLst>
                                </a:custGeom>
                                <a:noFill/>
                                <a:ln w="12700" cap="flat" cmpd="sng">
                                  <a:solidFill>
                                    <a:srgbClr val="70AD47"/>
                                  </a:solidFill>
                                  <a:prstDash val="solid"/>
                                  <a:miter lim="800000"/>
                                  <a:headEnd type="none" w="sm" len="sm"/>
                                  <a:tailEnd type="none" w="sm" len="sm"/>
                                </a:ln>
                              </wps:spPr>
                              <wps:bodyPr spcFirstLastPara="1" wrap="square" lIns="91425" tIns="91425" rIns="91425" bIns="91425" anchor="ctr" anchorCtr="0">
                                <a:noAutofit/>
                              </wps:bodyPr>
                            </wps:wsp>
                            <wps:wsp>
                              <wps:cNvPr id="17" name="Rectángulo: esquinas redondeadas 17"/>
                              <wps:cNvSpPr/>
                              <wps:spPr>
                                <a:xfrm>
                                  <a:off x="2238836" y="2002861"/>
                                  <a:ext cx="503902" cy="503902"/>
                                </a:xfrm>
                                <a:prstGeom prst="roundRect">
                                  <a:avLst>
                                    <a:gd name="adj" fmla="val 16667"/>
                                  </a:avLst>
                                </a:prstGeom>
                                <a:solidFill>
                                  <a:srgbClr val="45B150"/>
                                </a:solidFill>
                                <a:ln w="12700" cap="flat" cmpd="sng">
                                  <a:solidFill>
                                    <a:srgbClr val="FFFFFF"/>
                                  </a:solidFill>
                                  <a:prstDash val="solid"/>
                                  <a:miter lim="800000"/>
                                  <a:headEnd type="none" w="sm" len="sm"/>
                                  <a:tailEnd type="none" w="sm" len="sm"/>
                                </a:ln>
                              </wps:spPr>
                              <wps:txbx>
                                <w:txbxContent>
                                  <w:p w14:paraId="2C432493" w14:textId="77777777" w:rsidR="00074012" w:rsidRDefault="00074012">
                                    <w:pPr>
                                      <w:textDirection w:val="btLr"/>
                                    </w:pPr>
                                  </w:p>
                                </w:txbxContent>
                              </wps:txbx>
                              <wps:bodyPr spcFirstLastPara="1" wrap="square" lIns="91425" tIns="91425" rIns="91425" bIns="91425" anchor="ctr" anchorCtr="0">
                                <a:noAutofit/>
                              </wps:bodyPr>
                            </wps:wsp>
                            <wps:wsp>
                              <wps:cNvPr id="18" name="Rectángulo 18"/>
                              <wps:cNvSpPr/>
                              <wps:spPr>
                                <a:xfrm>
                                  <a:off x="2263434" y="2027459"/>
                                  <a:ext cx="454706" cy="454706"/>
                                </a:xfrm>
                                <a:prstGeom prst="rect">
                                  <a:avLst/>
                                </a:prstGeom>
                                <a:noFill/>
                                <a:ln>
                                  <a:noFill/>
                                </a:ln>
                              </wps:spPr>
                              <wps:txbx>
                                <w:txbxContent>
                                  <w:p w14:paraId="4FFD9984"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Socio- cultural</w:t>
                                    </w:r>
                                  </w:p>
                                </w:txbxContent>
                              </wps:txbx>
                              <wps:bodyPr spcFirstLastPara="1" wrap="square" lIns="20300" tIns="20300" rIns="20300" bIns="20300" anchor="ctr" anchorCtr="0">
                                <a:noAutofit/>
                              </wps:bodyPr>
                            </wps:wsp>
                            <wps:wsp>
                              <wps:cNvPr id="19" name="Forma libre: forma 19"/>
                              <wps:cNvSpPr/>
                              <wps:spPr>
                                <a:xfrm rot="10800000">
                                  <a:off x="1741415" y="1253490"/>
                                  <a:ext cx="373324" cy="0"/>
                                </a:xfrm>
                                <a:custGeom>
                                  <a:avLst/>
                                  <a:gdLst/>
                                  <a:ahLst/>
                                  <a:cxnLst/>
                                  <a:rect l="l" t="t" r="r" b="b"/>
                                  <a:pathLst>
                                    <a:path w="120000" h="120000" extrusionOk="0">
                                      <a:moveTo>
                                        <a:pt x="0" y="0"/>
                                      </a:moveTo>
                                      <a:lnTo>
                                        <a:pt x="150790" y="0"/>
                                      </a:lnTo>
                                    </a:path>
                                  </a:pathLst>
                                </a:custGeom>
                                <a:noFill/>
                                <a:ln w="12700" cap="flat" cmpd="sng">
                                  <a:solidFill>
                                    <a:srgbClr val="70AD47"/>
                                  </a:solidFill>
                                  <a:prstDash val="solid"/>
                                  <a:miter lim="800000"/>
                                  <a:headEnd type="none" w="sm" len="sm"/>
                                  <a:tailEnd type="none" w="sm" len="sm"/>
                                </a:ln>
                              </wps:spPr>
                              <wps:bodyPr spcFirstLastPara="1" wrap="square" lIns="91425" tIns="91425" rIns="91425" bIns="91425" anchor="ctr" anchorCtr="0">
                                <a:noAutofit/>
                              </wps:bodyPr>
                            </wps:wsp>
                            <wps:wsp>
                              <wps:cNvPr id="20" name="Rectángulo: esquinas redondeadas 20"/>
                              <wps:cNvSpPr/>
                              <wps:spPr>
                                <a:xfrm>
                                  <a:off x="1237512" y="1001538"/>
                                  <a:ext cx="503902" cy="503902"/>
                                </a:xfrm>
                                <a:prstGeom prst="roundRect">
                                  <a:avLst>
                                    <a:gd name="adj" fmla="val 16667"/>
                                  </a:avLst>
                                </a:prstGeom>
                                <a:solidFill>
                                  <a:srgbClr val="6FAA47"/>
                                </a:solidFill>
                                <a:ln w="12700" cap="flat" cmpd="sng">
                                  <a:solidFill>
                                    <a:srgbClr val="FFFFFF"/>
                                  </a:solidFill>
                                  <a:prstDash val="solid"/>
                                  <a:miter lim="800000"/>
                                  <a:headEnd type="none" w="sm" len="sm"/>
                                  <a:tailEnd type="none" w="sm" len="sm"/>
                                </a:ln>
                              </wps:spPr>
                              <wps:txbx>
                                <w:txbxContent>
                                  <w:p w14:paraId="7FF1D967" w14:textId="77777777" w:rsidR="00074012" w:rsidRDefault="00074012">
                                    <w:pPr>
                                      <w:textDirection w:val="btLr"/>
                                    </w:pPr>
                                  </w:p>
                                </w:txbxContent>
                              </wps:txbx>
                              <wps:bodyPr spcFirstLastPara="1" wrap="square" lIns="91425" tIns="91425" rIns="91425" bIns="91425" anchor="ctr" anchorCtr="0">
                                <a:noAutofit/>
                              </wps:bodyPr>
                            </wps:wsp>
                            <wps:wsp>
                              <wps:cNvPr id="21" name="Rectángulo 21"/>
                              <wps:cNvSpPr/>
                              <wps:spPr>
                                <a:xfrm>
                                  <a:off x="1262110" y="1026136"/>
                                  <a:ext cx="454706" cy="454706"/>
                                </a:xfrm>
                                <a:prstGeom prst="rect">
                                  <a:avLst/>
                                </a:prstGeom>
                                <a:noFill/>
                                <a:ln>
                                  <a:noFill/>
                                </a:ln>
                              </wps:spPr>
                              <wps:txbx>
                                <w:txbxContent>
                                  <w:p w14:paraId="14874AE5" w14:textId="77777777" w:rsidR="00074012" w:rsidRDefault="00074012">
                                    <w:pPr>
                                      <w:spacing w:line="215" w:lineRule="auto"/>
                                      <w:jc w:val="center"/>
                                      <w:textDirection w:val="btLr"/>
                                    </w:pPr>
                                    <w:r>
                                      <w:rPr>
                                        <w:rFonts w:ascii="Times New Roman" w:eastAsia="Times New Roman" w:hAnsi="Times New Roman" w:cs="Times New Roman"/>
                                        <w:color w:val="FFFFFF"/>
                                        <w:sz w:val="12"/>
                                      </w:rPr>
                                      <w:t>Factor Tecnológico</w:t>
                                    </w:r>
                                  </w:p>
                                </w:txbxContent>
                              </wps:txbx>
                              <wps:bodyPr spcFirstLastPara="1" wrap="square" lIns="15225" tIns="15225" rIns="15225" bIns="15225" anchor="ctr" anchorCtr="0">
                                <a:noAutofit/>
                              </wps:bodyPr>
                            </wps:wsp>
                          </wpg:grpSp>
                        </wpg:grpSp>
                      </wpg:grpSp>
                    </wpg:wgp>
                  </a:graphicData>
                </a:graphic>
              </wp:inline>
            </w:drawing>
          </mc:Choice>
          <mc:Fallback>
            <w:pict>
              <v:group w14:anchorId="08031A05" id="Grupo 1" o:spid="_x0000_s1026" style="width:390.5pt;height:213.4pt;mso-position-horizontal-relative:char;mso-position-vertical-relative:line" coordorigin="28664,24248" coordsize="49591,2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">
                <v:group id="Grupo 2" o:spid="_x0000_s1027" style="position:absolute;left:28664;top:24248;width:49591;height:27103" coordorigin="28664,24248" coordsize="49591,2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ángulo 3" o:spid="_x0000_s1028" style="position:absolute;left:28664;top:24248;width:49591;height:27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14:paraId="1DC39DDC" w14:textId="77777777" w:rsidR="00074012" w:rsidRDefault="00074012">
                          <w:pPr>
                            <w:textDirection w:val="btLr"/>
                          </w:pPr>
                        </w:p>
                      </w:txbxContent>
                    </v:textbox>
                  </v:rect>
                  <v:group id="Grupo 4" o:spid="_x0000_s1029" style="position:absolute;left:28664;top:24248;width:49591;height:27103" coordorigin="" coordsize="48108,25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ángulo 5" o:spid="_x0000_s1030" style="position:absolute;width:48108;height:25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Bx8IA&#10;AADaAAAADwAAAGRycy9kb3ducmV2LnhtbESPQWvCQBSE7wX/w/IEb3VjwaKpmyBK0YOUVkvPj+xr&#10;Npp9G7NrTPvru4LQ4zAz3zCLvLe16Kj1lWMFk3ECgrhwuuJSwefh9XEGwgdkjbVjUvBDHvJs8LDA&#10;VLsrf1C3D6WIEPYpKjAhNKmUvjBk0Y9dQxy9b9daDFG2pdQtXiPc1vIpSZ6lxYrjgsGGVoaK0/5i&#10;b5TV19u5ez+ed+Z3PdEbjUHOlRoN++ULiEB9+A/f21utYAq3K/EG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08HHwgAAANoAAAAPAAAAAAAAAAAAAAAAAJgCAABkcnMvZG93&#10;bnJldi54bWxQSwUGAAAAAAQABAD1AAAAhwMAAAAA&#10;" filled="f" strokecolor="black [3200]" strokeweight="1pt">
                      <v:stroke startarrowwidth="narrow" startarrowlength="short" endarrowwidth="narrow" endarrowlength="short" joinstyle="round"/>
                      <v:textbox inset="2.53958mm,2.53958mm,2.53958mm,2.53958mm">
                        <w:txbxContent>
                          <w:p w14:paraId="2E2183E7" w14:textId="77777777" w:rsidR="00074012" w:rsidRDefault="00074012">
                            <w:pPr>
                              <w:textDirection w:val="btLr"/>
                            </w:pPr>
                          </w:p>
                        </w:txbxContent>
                      </v:textbox>
                    </v:rect>
                    <v:group id="Grupo 6" o:spid="_x0000_s1031" style="position:absolute;width:48108;height:25067" coordorigin="" coordsize="48108,25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ángulo 7" o:spid="_x0000_s1032" style="position:absolute;width:48108;height:235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36K8MA&#10;AADaAAAADwAAAGRycy9kb3ducmV2LnhtbESPQWvCQBSE7wX/w/IEb3VjD1ZTN0GUogcprZaeH9nX&#10;bDT7NmbXmPbXdwWhx2FmvmEWeW9r0VHrK8cKJuMEBHHhdMWlgs/D6+MMhA/IGmvHpOCHPOTZ4GGB&#10;qXZX/qBuH0oRIexTVGBCaFIpfWHIoh+7hjh63661GKJsS6lbvEa4reVTkkylxYrjgsGGVoaK0/5i&#10;b5TV19u5ez+ed+Z3PdEbjUHOlRoN++ULiEB9+A/f21ut4BluV+IN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36K8MAAADaAAAADwAAAAAAAAAAAAAAAACYAgAAZHJzL2Rv&#10;d25yZXYueG1sUEsFBgAAAAAEAAQA9QAAAIgDAAAAAA==&#10;" filled="f" strokecolor="black [3200]" strokeweight="1pt">
                        <v:stroke startarrowwidth="narrow" startarrowlength="short" endarrowwidth="narrow" endarrowlength="short" joinstyle="round"/>
                        <v:textbox inset="2.53958mm,2.53958mm,2.53958mm,2.53958mm">
                          <w:txbxContent>
                            <w:p w14:paraId="3602A939" w14:textId="77777777" w:rsidR="00074012" w:rsidRDefault="00074012">
                              <w:pPr>
                                <w:textDirection w:val="btLr"/>
                              </w:pPr>
                            </w:p>
                          </w:txbxContent>
                        </v:textbox>
                      </v:rect>
                      <v:roundrect id="Rectángulo: esquinas redondeadas 8" o:spid="_x0000_s1033" style="position:absolute;left:21147;top:8774;width:7521;height:75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YdrsA&#10;AADaAAAADwAAAGRycy9kb3ducmV2LnhtbERPyQrCMBC9C/5DGMGbpoqIVmMRNzwJLuB1aMa2tJmU&#10;Jmr9e3MQPD7evkxaU4kXNa6wrGA0jEAQp1YXnCm4XfeDGQjnkTVWlknBhxwkq25nibG2bz7T6+Iz&#10;EULYxagg976OpXRpTgbd0NbEgXvYxqAPsMmkbvAdwk0lx1E0lQYLDg051rTJKS0vT6PgUbduvr9v&#10;Z1dZTg8unZw8705K9XvtegHCU+v/4p/7qBWEreFKuAFy9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knmHa7AAAA2gAAAA8AAAAAAAAAAAAAAAAAmAIAAGRycy9kb3ducmV2Lnht&#10;bFBLBQYAAAAABAAEAPUAAACAAwAAAAA=&#10;" fillcolor="#4372c3" strokecolor="white" strokeweight="1pt">
                        <v:stroke startarrowwidth="narrow" startarrowlength="short" endarrowwidth="narrow" endarrowlength="short" joinstyle="miter"/>
                        <v:textbox inset="2.53958mm,2.53958mm,2.53958mm,2.53958mm">
                          <w:txbxContent>
                            <w:p w14:paraId="151F0B96" w14:textId="77777777" w:rsidR="00074012" w:rsidRDefault="00074012">
                              <w:pPr>
                                <w:textDirection w:val="btLr"/>
                              </w:pPr>
                            </w:p>
                          </w:txbxContent>
                        </v:textbox>
                      </v:roundrect>
                      <v:rect id="Rectángulo 9" o:spid="_x0000_s1034" style="position:absolute;left:21514;top:9141;width:6787;height:67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tucQA&#10;AADaAAAADwAAAGRycy9kb3ducmV2LnhtbESPQWvCQBSE7wX/w/IKvdVNPUhNXcUIRtFT0mJ7fGRf&#10;k7TZtyG7TdJ/7wqCx2FmvmGW69E0oqfO1ZYVvEwjEMSF1TWXCj7ed8+vIJxH1thYJgX/5GC9mjws&#10;MdZ24Iz63JciQNjFqKDyvo2ldEVFBt3UtsTB+7adQR9kV0rd4RDgppGzKJpLgzWHhQpb2lZU/OZ/&#10;JlCGTCfn9FOeT8fF1yZNzM8+TZV6ehw3byA8jf4evrUPWsECrlfCDZ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qbbnEAAAA2gAAAA8AAAAAAAAAAAAAAAAAmAIAAGRycy9k&#10;b3ducmV2LnhtbFBLBQYAAAAABAAEAPUAAACJAwAAAAA=&#10;" filled="f" stroked="f">
                        <v:textbox inset=".56389mm,.56389mm,.56389mm,.56389mm">
                          <w:txbxContent>
                            <w:p w14:paraId="656AF4A9" w14:textId="77777777" w:rsidR="00074012" w:rsidRDefault="00074012">
                              <w:pPr>
                                <w:spacing w:line="215" w:lineRule="auto"/>
                                <w:jc w:val="center"/>
                                <w:textDirection w:val="btLr"/>
                              </w:pPr>
                              <w:r>
                                <w:rPr>
                                  <w:rFonts w:ascii="Times New Roman" w:eastAsia="Times New Roman" w:hAnsi="Times New Roman" w:cs="Times New Roman"/>
                                  <w:color w:val="FFFFFF"/>
                                  <w:sz w:val="16"/>
                                </w:rPr>
                                <w:t>Econoparts Import Group</w:t>
                              </w:r>
                            </w:p>
                          </w:txbxContent>
                        </v:textbox>
                      </v:rect>
                      <v:shape id="Forma libre: forma 10" o:spid="_x0000_s1035" style="position:absolute;left:23040;top:6908;width:3733;height:0;rotation:-9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g+8MA&#10;AADbAAAADwAAAGRycy9kb3ducmV2LnhtbESPQWvDMAyF74P+B6PCbqvTMUbJ6paRtNDrktFd1ViN&#10;w2I5xF6b9tdPh8FuEu/pvU/r7eR7daExdoENLBcZKOIm2I5bA5/1/mkFKiZki31gMnCjCNvN7GGN&#10;uQ1X/qBLlVolIRxzNOBSGnKtY+PIY1yEgVi0cxg9JlnHVtsRrxLue/2cZa/aY8fS4HCgwlHzXf14&#10;A6eXVZF9aWd351Se/HGoSZd3Yx7n0/sbqERT+jf/XR+s4Au9/CID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ag+8MAAADbAAAADwAAAAAAAAAAAAAAAACYAgAAZHJzL2Rv&#10;d25yZXYueG1sUEsFBgAAAAAEAAQA9QAAAIgDAAAAAA==&#10;" path="m,l150790,e" filled="f" strokecolor="#70ad47" strokeweight="1pt">
                        <v:stroke startarrowwidth="narrow" startarrowlength="short" endarrowwidth="narrow" endarrowlength="short" joinstyle="miter"/>
                        <v:path arrowok="t" o:extrusionok="f"/>
                      </v:shape>
                      <v:roundrect id="Rectángulo: esquinas redondeadas 11" o:spid="_x0000_s1036" style="position:absolute;left:22388;top:2;width:5039;height:50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d7cEA&#10;AADbAAAADwAAAGRycy9kb3ducmV2LnhtbERPy6rCMBDdC/5DGOFu5JpWQaTXKCIowkXBx8bd0Ixt&#10;aTMpTdTq1xtBcDeH85zpvDWVuFHjCssK4kEEgji1uuBMwem4+p2AcB5ZY2WZFDzIwXzW7Uwx0fbO&#10;e7odfCZCCLsEFeTe14mULs3JoBvYmjhwF9sY9AE2mdQN3kO4qeQwisbSYMGhIcealjml5eFqFPS3&#10;ett/PvT539JuNFzH5epcnpT66bWLPxCeWv8Vf9wbHebH8P4lHC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rXe3BAAAA2wAAAA8AAAAAAAAAAAAAAAAAmAIAAGRycy9kb3du&#10;cmV2LnhtbFBLBQYAAAAABAAEAPUAAACGAwAAAAA=&#10;" fillcolor="#43aebd" strokecolor="white" strokeweight="1pt">
                        <v:stroke startarrowwidth="narrow" startarrowlength="short" endarrowwidth="narrow" endarrowlength="short" joinstyle="miter"/>
                        <v:textbox inset="2.53958mm,2.53958mm,2.53958mm,2.53958mm">
                          <w:txbxContent>
                            <w:p w14:paraId="481B614F" w14:textId="77777777" w:rsidR="00074012" w:rsidRDefault="00074012">
                              <w:pPr>
                                <w:textDirection w:val="btLr"/>
                              </w:pPr>
                            </w:p>
                          </w:txbxContent>
                        </v:textbox>
                      </v:roundrect>
                      <v:rect id="Rectángulo 12" o:spid="_x0000_s1037" style="position:absolute;left:22634;top:248;width:4547;height:4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MPcUA&#10;AADbAAAADwAAAGRycy9kb3ducmV2LnhtbESPzWrDMBCE74W8g9hAbrUcH0LrRglxoG5pT/nB7XGx&#10;trYTa2UsNXbePioUcttlZr6dXa5H04oL9a6xrGAexSCIS6sbrhQcD6+PTyCcR9bYWiYFV3KwXk0e&#10;lphqO/COLntfiQBhl6KC2vsuldKVNRl0ke2Ig/Zje4M+rH0ldY9DgJtWJnG8kAYbDhdq7GhbU3ne&#10;/5pAGXY6K/IvWXx+PH9v8syc3vJcqdl03LyA8DT6u/k//a5D/QT+fgkD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Aw9xQAAANsAAAAPAAAAAAAAAAAAAAAAAJgCAABkcnMv&#10;ZG93bnJldi54bWxQSwUGAAAAAAQABAD1AAAAigMAAAAA&#10;" filled="f" stroked="f">
                        <v:textbox inset=".56389mm,.56389mm,.56389mm,.56389mm">
                          <w:txbxContent>
                            <w:p w14:paraId="52CDFC5A"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Político</w:t>
                              </w:r>
                            </w:p>
                          </w:txbxContent>
                        </v:textbox>
                      </v:rect>
                      <v:shape id="Forma libre: forma 13" o:spid="_x0000_s1038" style="position:absolute;left:28668;top:12534;width:3733;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dK8QA&#10;AADbAAAADwAAAGRycy9kb3ducmV2LnhtbERPTWsCMRC9C/6HMEJvmq1Cq1ujSKHWgxWr9uBt2Ew3&#10;i5tJ3KS67a83hUJv83ifM523thYXakLlWMH9IANBXDhdcangsH/pj0GEiKyxdkwKvinAfNbtTDHX&#10;7srvdNnFUqQQDjkqMDH6XMpQGLIYBs4TJ+7TNRZjgk0pdYPXFG5rOcyyB2mx4tRg0NOzoeK0+7IK&#10;tiab/BzX+4/HeFy+rYbnkd/4V6Xueu3iCUSkNv6L/9wrneaP4PeXdI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iXSvEAAAA2wAAAA8AAAAAAAAAAAAAAAAAmAIAAGRycy9k&#10;b3ducmV2LnhtbFBLBQYAAAAABAAEAPUAAACJAwAAAAA=&#10;" path="m,l150790,e" filled="f" strokecolor="#70ad47" strokeweight="1pt">
                        <v:stroke startarrowwidth="narrow" startarrowlength="short" endarrowwidth="narrow" endarrowlength="short" joinstyle="miter"/>
                        <v:path arrowok="t" o:extrusionok="f"/>
                      </v:shape>
                      <v:roundrect id="Rectángulo: esquinas redondeadas 14" o:spid="_x0000_s1039" style="position:absolute;left:32401;top:10015;width:5039;height:50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sN5sMA&#10;AADbAAAADwAAAGRycy9kb3ducmV2LnhtbESPT4vCMBDF7wt+hzCCtzVVRJbaKCIV9OZ2i3gcmukf&#10;bCaliVr99BthYW8zvPd78ybZDKYVd+pdY1nBbBqBIC6sbrhSkP/sP79AOI+ssbVMCp7kYLMefSQY&#10;a/vgb7pnvhIhhF2MCmrvu1hKV9Rk0E1tRxy00vYGfVj7SuoeHyHctHIeRUtpsOFwocaOdjUV1+xm&#10;Qg087Re3i/PntHydqjxL58c0UmoyHrYrEJ4G/2/+ow86cAt4/xIG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sN5sMAAADbAAAADwAAAAAAAAAAAAAAAACYAgAAZHJzL2Rv&#10;d25yZXYueG1sUEsFBgAAAAAEAAQA9QAAAIgDAAAAAA==&#10;" fillcolor="#44b78c" strokecolor="white" strokeweight="1pt">
                        <v:stroke startarrowwidth="narrow" startarrowlength="short" endarrowwidth="narrow" endarrowlength="short" joinstyle="miter"/>
                        <v:textbox inset="2.53958mm,2.53958mm,2.53958mm,2.53958mm">
                          <w:txbxContent>
                            <w:p w14:paraId="79489BE7" w14:textId="77777777" w:rsidR="00074012" w:rsidRDefault="00074012">
                              <w:pPr>
                                <w:textDirection w:val="btLr"/>
                              </w:pPr>
                            </w:p>
                          </w:txbxContent>
                        </v:textbox>
                      </v:roundrect>
                      <v:rect id="Rectángulo 15" o:spid="_x0000_s1040" style="position:absolute;left:32153;top:10015;width:5576;height:4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UScQA&#10;AADbAAAADwAAAGRycy9kb3ducmV2LnhtbESPT2vCQBDF7wW/wzKCt7qxoNToKio0lfbkH9TjkB2T&#10;aHY2ZLcm/fauIHib4b33mzfTeWtKcaPaFZYVDPoRCOLU6oIzBfvd1/snCOeRNZaWScE/OZjPOm9T&#10;jLVteEO3rc9EgLCLUUHufRVL6dKcDLq+rYiDdra1QR/WOpO6xibATSk/omgkDRYcLuRY0Sqn9Lr9&#10;M4HSbPTykBzl4fdnfFokS3P5ThKlet12MQHhqfUv8zO91qH+EB6/hAH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dlEnEAAAA2wAAAA8AAAAAAAAAAAAAAAAAmAIAAGRycy9k&#10;b3ducmV2LnhtbFBLBQYAAAAABAAEAPUAAACJAwAAAAA=&#10;" filled="f" stroked="f">
                        <v:textbox inset=".56389mm,.56389mm,.56389mm,.56389mm">
                          <w:txbxContent>
                            <w:p w14:paraId="0306B542"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Económico</w:t>
                              </w:r>
                            </w:p>
                          </w:txbxContent>
                        </v:textbox>
                      </v:rect>
                      <v:shape id="Forma libre: forma 16" o:spid="_x0000_s1041" style="position:absolute;left:23040;top:18162;width:3733;height:0;rotation:9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NFbcIA&#10;AADbAAAADwAAAGRycy9kb3ducmV2LnhtbERPS2sCMRC+C/0PYQq9abYeVLbGpRaKPemqbelx2Mw+&#10;2mSybKK7/nsjCL3Nx/ecZTZYI87U+caxgudJAoK4cLrhSsHn8X28AOEDskbjmBRcyEO2ehgtMdWu&#10;5z2dD6ESMYR9igrqENpUSl/UZNFPXEscudJ1FkOEXSV1h30Mt0ZOk2QmLTYcG2ps6a2m4u9wsgo2&#10;66+w3n4v8n6Ovyb/2fVHU+ZKPT0Ory8gAg3hX3x3f+g4fwa3X+IB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0VtwgAAANsAAAAPAAAAAAAAAAAAAAAAAJgCAABkcnMvZG93&#10;bnJldi54bWxQSwUGAAAAAAQABAD1AAAAhwMAAAAA&#10;" path="m,l150790,e" filled="f" strokecolor="#70ad47" strokeweight="1pt">
                        <v:stroke startarrowwidth="narrow" startarrowlength="short" endarrowwidth="narrow" endarrowlength="short" joinstyle="miter"/>
                        <v:path arrowok="t" o:extrusionok="f"/>
                      </v:shape>
                      <v:roundrect id="Rectángulo: esquinas redondeadas 17" o:spid="_x0000_s1042" style="position:absolute;left:22388;top:20028;width:5039;height:50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C+sIA&#10;AADbAAAADwAAAGRycy9kb3ducmV2LnhtbERP22oCMRB9F/yHMIJvmq2I2tUo4gVEKFJbKH0bN9Pd&#10;bTeTJYm6/r0RCr7N4VxntmhMJS7kfGlZwUs/AUGcWV1yruDzY9ubgPABWWNlmRTcyMNi3m7NMNX2&#10;yu90OYZcxBD2KSooQqhTKX1WkEHftzVx5H6sMxgidLnUDq8x3FRykCQjabDk2FBgTauCsr/j2SjY&#10;DPdvk/H6l7evrj4d5Pd+GL5QqW6nWU5BBGrCU/zv3uk4fwyP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AL6wgAAANsAAAAPAAAAAAAAAAAAAAAAAJgCAABkcnMvZG93&#10;bnJldi54bWxQSwUGAAAAAAQABAD1AAAAhwMAAAAA&#10;" fillcolor="#45b150" strokecolor="white" strokeweight="1pt">
                        <v:stroke startarrowwidth="narrow" startarrowlength="short" endarrowwidth="narrow" endarrowlength="short" joinstyle="miter"/>
                        <v:textbox inset="2.53958mm,2.53958mm,2.53958mm,2.53958mm">
                          <w:txbxContent>
                            <w:p w14:paraId="2C432493" w14:textId="77777777" w:rsidR="00074012" w:rsidRDefault="00074012">
                              <w:pPr>
                                <w:textDirection w:val="btLr"/>
                              </w:pPr>
                            </w:p>
                          </w:txbxContent>
                        </v:textbox>
                      </v:roundrect>
                      <v:rect id="Rectángulo 18" o:spid="_x0000_s1043" style="position:absolute;left:22634;top:20274;width:4547;height:4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718QA&#10;AADbAAAADwAAAGRycy9kb3ducmV2LnhtbESPQW/CMAyF75P2HyIj7bamcJhYR0AwiQ7BCTYxjlZj&#10;2m6NUzUZLf8eHyZxe5afP783WwyuURfqQu3ZwDhJQREX3tZcGvj6XD9PQYWIbLHxTAauFGAxf3yY&#10;YWZ9z3u6HGKpBMIhQwNVjG2mdSgqchgS3xLL7uw7h1HGrtS2w17grtGTNH3RDmuWDxW29F5R8Xv4&#10;c0Lp93Z1zL/1cbd9PS3zlfv5yHNjnkbD8g1UpCHezf/XGyvxJax0EQF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cO9fEAAAA2wAAAA8AAAAAAAAAAAAAAAAAmAIAAGRycy9k&#10;b3ducmV2LnhtbFBLBQYAAAAABAAEAPUAAACJAwAAAAA=&#10;" filled="f" stroked="f">
                        <v:textbox inset=".56389mm,.56389mm,.56389mm,.56389mm">
                          <w:txbxContent>
                            <w:p w14:paraId="4FFD9984" w14:textId="77777777" w:rsidR="00074012" w:rsidRDefault="00074012">
                              <w:pPr>
                                <w:spacing w:line="215" w:lineRule="auto"/>
                                <w:jc w:val="center"/>
                                <w:textDirection w:val="btLr"/>
                              </w:pPr>
                              <w:r>
                                <w:rPr>
                                  <w:rFonts w:ascii="Times New Roman" w:eastAsia="Times New Roman" w:hAnsi="Times New Roman" w:cs="Times New Roman"/>
                                  <w:color w:val="FFFFFF"/>
                                  <w:sz w:val="16"/>
                                </w:rPr>
                                <w:t>Factor Socio- cultural</w:t>
                              </w:r>
                            </w:p>
                          </w:txbxContent>
                        </v:textbox>
                      </v:rect>
                      <v:shape id="Forma libre: forma 19" o:spid="_x0000_s1044" style="position:absolute;left:17414;top:12534;width:3733;height:0;rotation:1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50KcQA&#10;AADbAAAADwAAAGRycy9kb3ducmV2LnhtbERPS2sCMRC+C/0PYQpepGYr0sfWKNIiqAep2xY8TjfT&#10;3aWbyZJEjf56IxR6m4/vOZNZNK04kPONZQX3wwwEcWl1w5WCz4/F3RMIH5A1tpZJwYk8zKY3vQnm&#10;2h55S4ciVCKFsM9RQR1Cl0vpy5oM+qHtiBP3Y53BkKCrpHZ4TOGmlaMse5AGG04NNXb0WlP5W+yN&#10;gu/w9f642s7Hm12Hg11cvzkZz0r1b+P8BUSgGP7Ff+6lTvOf4fpLOkB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dCnEAAAA2wAAAA8AAAAAAAAAAAAAAAAAmAIAAGRycy9k&#10;b3ducmV2LnhtbFBLBQYAAAAABAAEAPUAAACJAwAAAAA=&#10;" path="m,l150790,e" filled="f" strokecolor="#70ad47" strokeweight="1pt">
                        <v:stroke startarrowwidth="narrow" startarrowlength="short" endarrowwidth="narrow" endarrowlength="short" joinstyle="miter"/>
                        <v:path arrowok="t" o:extrusionok="f"/>
                      </v:shape>
                      <v:roundrect id="Rectángulo: esquinas redondeadas 20" o:spid="_x0000_s1045" style="position:absolute;left:12375;top:10015;width:5039;height:50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Fc8EA&#10;AADbAAAADwAAAGRycy9kb3ducmV2LnhtbERP3WrCMBS+H/gO4Qx2MzSZoEhnKsMhCBsd/jzAoTlN&#10;y5qTkkStb79cCLv8+P7Xm9H14kohdp41vM0UCOLam46thvNpN12BiAnZYO+ZNNwpwqacPK2xMP7G&#10;B7oekxU5hGOBGtqUhkLKWLfkMM78QJy5xgeHKcNgpQl4y+Gul3OlltJhx7mhxYG2LdW/x4vTcHrF&#10;8Fndf+TXzi6+bbVUzaFSWr88jx/vIBKN6V/8cO+Nhnlen7/kHy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RXPBAAAA2wAAAA8AAAAAAAAAAAAAAAAAmAIAAGRycy9kb3du&#10;cmV2LnhtbFBLBQYAAAAABAAEAPUAAACGAwAAAAA=&#10;" fillcolor="#6faa47" strokecolor="white" strokeweight="1pt">
                        <v:stroke startarrowwidth="narrow" startarrowlength="short" endarrowwidth="narrow" endarrowlength="short" joinstyle="miter"/>
                        <v:textbox inset="2.53958mm,2.53958mm,2.53958mm,2.53958mm">
                          <w:txbxContent>
                            <w:p w14:paraId="7FF1D967" w14:textId="77777777" w:rsidR="00074012" w:rsidRDefault="00074012">
                              <w:pPr>
                                <w:textDirection w:val="btLr"/>
                              </w:pPr>
                            </w:p>
                          </w:txbxContent>
                        </v:textbox>
                      </v:roundrect>
                      <v:rect id="Rectángulo 21" o:spid="_x0000_s1046" style="position:absolute;left:12621;top:10261;width:4547;height:4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IuMQA&#10;AADbAAAADwAAAGRycy9kb3ducmV2LnhtbESPQWsCMRSE7wX/Q3hCL6LZtVVkaxSpWKQ9dRXPj83r&#10;ZnXzsmxSTf+9KRR6HGbmG2a5jrYVV+p941hBPslAEFdON1wrOB524wUIH5A1to5JwQ95WK8GD0ss&#10;tLvxJ13LUIsEYV+gAhNCV0jpK0MW/cR1xMn7cr3FkGRfS93jLcFtK6dZNpcWG04LBjt6NVRdym+r&#10;4DzK5ZOJs1F5fPvYxu3l9L57tko9DuPmBUSgGP7Df+29VjDN4fdL+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QSLjEAAAA2wAAAA8AAAAAAAAAAAAAAAAAmAIAAGRycy9k&#10;b3ducmV2LnhtbFBLBQYAAAAABAAEAPUAAACJAwAAAAA=&#10;" filled="f" stroked="f">
                        <v:textbox inset=".42292mm,.42292mm,.42292mm,.42292mm">
                          <w:txbxContent>
                            <w:p w14:paraId="14874AE5" w14:textId="77777777" w:rsidR="00074012" w:rsidRDefault="00074012">
                              <w:pPr>
                                <w:spacing w:line="215" w:lineRule="auto"/>
                                <w:jc w:val="center"/>
                                <w:textDirection w:val="btLr"/>
                              </w:pPr>
                              <w:r>
                                <w:rPr>
                                  <w:rFonts w:ascii="Times New Roman" w:eastAsia="Times New Roman" w:hAnsi="Times New Roman" w:cs="Times New Roman"/>
                                  <w:color w:val="FFFFFF"/>
                                  <w:sz w:val="12"/>
                                </w:rPr>
                                <w:t>Factor Tecnológico</w:t>
                              </w:r>
                            </w:p>
                          </w:txbxContent>
                        </v:textbox>
                      </v:rect>
                    </v:group>
                  </v:group>
                </v:group>
                <w10:anchorlock/>
              </v:group>
            </w:pict>
          </mc:Fallback>
        </mc:AlternateContent>
      </w:r>
    </w:p>
    <w:p w14:paraId="3494689E"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Nota. Representación básica del macroentorno. Bolaños. M. (2022). </w:t>
      </w:r>
      <w:r>
        <w:rPr>
          <w:rFonts w:ascii="Times New Roman" w:eastAsia="Times New Roman" w:hAnsi="Times New Roman" w:cs="Times New Roman"/>
          <w:i/>
          <w:sz w:val="16"/>
          <w:szCs w:val="16"/>
        </w:rPr>
        <w:t>Esquema macroentorno Econoparts Import Group</w:t>
      </w:r>
      <w:r>
        <w:rPr>
          <w:rFonts w:ascii="Times New Roman" w:eastAsia="Times New Roman" w:hAnsi="Times New Roman" w:cs="Times New Roman"/>
          <w:sz w:val="16"/>
          <w:szCs w:val="16"/>
        </w:rPr>
        <w:t>. Quito</w:t>
      </w:r>
      <w:r>
        <w:rPr>
          <w:rFonts w:ascii="Times New Roman" w:eastAsia="Times New Roman" w:hAnsi="Times New Roman" w:cs="Times New Roman"/>
          <w:sz w:val="24"/>
          <w:szCs w:val="24"/>
        </w:rPr>
        <w:t>.</w:t>
      </w:r>
    </w:p>
    <w:p w14:paraId="3C7E3730" w14:textId="77777777" w:rsidR="00480BFC" w:rsidRDefault="00A63877">
      <w:pPr>
        <w:numPr>
          <w:ilvl w:val="0"/>
          <w:numId w:val="11"/>
        </w:numPr>
        <w:pBdr>
          <w:top w:val="nil"/>
          <w:left w:val="nil"/>
          <w:bottom w:val="nil"/>
          <w:right w:val="nil"/>
          <w:between w:val="nil"/>
        </w:pBdr>
        <w:spacing w:before="240" w:after="240" w:line="360" w:lineRule="auto"/>
        <w:jc w:val="both"/>
        <w:rPr>
          <w:b/>
          <w:color w:val="000000"/>
          <w:sz w:val="24"/>
          <w:szCs w:val="24"/>
        </w:rPr>
      </w:pPr>
      <w:r>
        <w:rPr>
          <w:rFonts w:ascii="Times New Roman" w:eastAsia="Times New Roman" w:hAnsi="Times New Roman" w:cs="Times New Roman"/>
          <w:b/>
          <w:color w:val="000000"/>
          <w:sz w:val="24"/>
          <w:szCs w:val="24"/>
        </w:rPr>
        <w:t>Factor Político</w:t>
      </w:r>
    </w:p>
    <w:p w14:paraId="5117F258"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Ecuador pasa actualmente por unas series de alteraciones políticas, económicas, sanitarias que vienen afectando el consumo nacional e internacional coadyuvando el comercio y todos sus procesos y micro procesos internos y externos cuyo futuro a corto, mediano y largo plazo contribuirá a fomentar un futuro promisorio.</w:t>
      </w:r>
    </w:p>
    <w:p w14:paraId="1EB905DE" w14:textId="6740E99B"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varios procesos administrativos de control, jurídicos, tributarios del  gobierno de turno ha dispuesto normalizar y</w:t>
      </w:r>
      <w:r w:rsidR="00573A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regularizar</w:t>
      </w:r>
      <w:r w:rsidR="00573A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tiene como objeto incrementar y ayudar al cambio de la matriz productivo proponiendo optimizar y minimizar ciertos procesos administrativos y tributarios sean más sencillos y con menos trabas lo cual beneficiara a las pequeñas y grandes industrias las cuales sean creadas para fomentar la producción nacional lo cual incrementa plazas de empleo y coadyuvará al crecimiento  de exportaciones e importaciones y fomentar los productos que se produzcan en el país.</w:t>
      </w:r>
    </w:p>
    <w:p w14:paraId="3B22DEB4" w14:textId="77777777" w:rsidR="00480BFC" w:rsidRPr="00573AD3" w:rsidRDefault="00A63877" w:rsidP="00573AD3">
      <w:pPr>
        <w:spacing w:before="280" w:after="280"/>
        <w:ind w:left="720"/>
        <w:jc w:val="both"/>
        <w:rPr>
          <w:rFonts w:ascii="Times New Roman" w:eastAsia="Times New Roman" w:hAnsi="Times New Roman" w:cs="Times New Roman"/>
        </w:rPr>
      </w:pPr>
      <w:r w:rsidRPr="00573AD3">
        <w:rPr>
          <w:rFonts w:ascii="Times New Roman" w:eastAsia="Times New Roman" w:hAnsi="Times New Roman" w:cs="Times New Roman"/>
        </w:rPr>
        <w:lastRenderedPageBreak/>
        <w:t>Es el régimen aduanero de ingreso definitivo de mercancías importadas desde el extranjero o desde una Zona Especial de Desarrollo Económico pueden circular libremente en el territorio aduanero, con el fin de permanecer en él de manera definitiva, luego del pago de los derechos e impuestos a la importación, recargos y sanciones, cuando hubiere lugar a ellos, y del cumplimiento de las formalidades y obligaciones aduaneras. ("Autorización de ingreso de mercancías acogidas al Régimen de Importación para el consumo | Ecuador - Guía Oficial de Trámites y Servicios", 2021).</w:t>
      </w:r>
    </w:p>
    <w:p w14:paraId="43C67D0D" w14:textId="77777777" w:rsidR="00480BFC" w:rsidRDefault="00A63877" w:rsidP="00CD4EB6">
      <w:pPr>
        <w:spacing w:before="280" w:after="280"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El procedimiento para importar se obtuvo de la página siguiente y textualmente:</w:t>
      </w:r>
    </w:p>
    <w:p w14:paraId="30B83783"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Pueden importar todas las Personas Naturales o Jurídicas, ecuatorianas o extranjeras radicadas en el país que hayan sido registrados como importador en el sistema ECUAPASS y aprobado por el Servicio Nacional de Aduanas del Ecuador. A continuación, una vez gestionado el RUC en el Servicio de Rentas Internas, se deberá:</w:t>
      </w:r>
    </w:p>
    <w:p w14:paraId="263663A0" w14:textId="77777777" w:rsidR="00480BFC" w:rsidRPr="00CD4EB6" w:rsidRDefault="00A63877" w:rsidP="00CD4EB6">
      <w:pPr>
        <w:spacing w:after="240"/>
        <w:ind w:left="720"/>
        <w:jc w:val="both"/>
        <w:rPr>
          <w:rFonts w:ascii="Times New Roman" w:eastAsia="Times New Roman" w:hAnsi="Times New Roman" w:cs="Times New Roman"/>
        </w:rPr>
      </w:pPr>
      <w:r w:rsidRPr="00CD4EB6">
        <w:rPr>
          <w:rFonts w:ascii="Times New Roman" w:eastAsia="Times New Roman" w:hAnsi="Times New Roman" w:cs="Times New Roman"/>
        </w:rPr>
        <w:t>Adquirir el Certificado Digital para la firma electrónica y autenticación otorgado por las siguientes entidades:</w:t>
      </w:r>
    </w:p>
    <w:p w14:paraId="0F98AC19" w14:textId="77777777" w:rsidR="00480BFC" w:rsidRPr="00CD4EB6" w:rsidRDefault="00A63877" w:rsidP="00CD4EB6">
      <w:pPr>
        <w:numPr>
          <w:ilvl w:val="0"/>
          <w:numId w:val="34"/>
        </w:numPr>
        <w:ind w:left="1440"/>
        <w:jc w:val="both"/>
      </w:pPr>
      <w:r w:rsidRPr="00CD4EB6">
        <w:rPr>
          <w:rFonts w:ascii="Times New Roman" w:eastAsia="Times New Roman" w:hAnsi="Times New Roman" w:cs="Times New Roman"/>
        </w:rPr>
        <w:t>Banco Central del Ecuador</w:t>
      </w:r>
    </w:p>
    <w:p w14:paraId="6F0EECAF" w14:textId="77777777" w:rsidR="00480BFC" w:rsidRPr="00CD4EB6" w:rsidRDefault="00A63877" w:rsidP="00CD4EB6">
      <w:pPr>
        <w:numPr>
          <w:ilvl w:val="0"/>
          <w:numId w:val="34"/>
        </w:numPr>
        <w:ind w:left="1440"/>
        <w:jc w:val="both"/>
      </w:pPr>
      <w:r w:rsidRPr="00CD4EB6">
        <w:rPr>
          <w:rFonts w:ascii="Times New Roman" w:eastAsia="Times New Roman" w:hAnsi="Times New Roman" w:cs="Times New Roman"/>
        </w:rPr>
        <w:t>Security Data</w:t>
      </w:r>
    </w:p>
    <w:p w14:paraId="2A9AD8DB" w14:textId="77777777" w:rsidR="00480BFC" w:rsidRPr="00CD4EB6" w:rsidRDefault="00A63877" w:rsidP="00CD4EB6">
      <w:pPr>
        <w:spacing w:before="240" w:after="240"/>
        <w:ind w:left="720"/>
        <w:jc w:val="both"/>
        <w:rPr>
          <w:rFonts w:ascii="Times New Roman" w:eastAsia="Times New Roman" w:hAnsi="Times New Roman" w:cs="Times New Roman"/>
        </w:rPr>
      </w:pPr>
      <w:r w:rsidRPr="00CD4EB6">
        <w:rPr>
          <w:rFonts w:ascii="Times New Roman" w:eastAsia="Times New Roman" w:hAnsi="Times New Roman" w:cs="Times New Roman"/>
        </w:rPr>
        <w:t>Siguiente paso:</w:t>
      </w:r>
    </w:p>
    <w:p w14:paraId="117E16F6" w14:textId="77777777" w:rsidR="00480BFC" w:rsidRPr="00CD4EB6" w:rsidRDefault="00A63877" w:rsidP="00CD4EB6">
      <w:pPr>
        <w:spacing w:after="240"/>
        <w:ind w:left="720"/>
        <w:jc w:val="both"/>
        <w:rPr>
          <w:rFonts w:ascii="Times New Roman" w:eastAsia="Times New Roman" w:hAnsi="Times New Roman" w:cs="Times New Roman"/>
        </w:rPr>
      </w:pPr>
      <w:r w:rsidRPr="00CD4EB6">
        <w:rPr>
          <w:rFonts w:ascii="Times New Roman" w:eastAsia="Times New Roman" w:hAnsi="Times New Roman" w:cs="Times New Roman"/>
        </w:rPr>
        <w:t>Registrarse en el portal de ECUAPASS en el cual podremos realizar los siguientes procedimientos en el cual podremos:</w:t>
      </w:r>
    </w:p>
    <w:p w14:paraId="2D43A732" w14:textId="77777777" w:rsidR="00480BFC" w:rsidRPr="00CD4EB6" w:rsidRDefault="00A63877" w:rsidP="00CD4EB6">
      <w:pPr>
        <w:numPr>
          <w:ilvl w:val="1"/>
          <w:numId w:val="25"/>
        </w:numPr>
        <w:ind w:left="1440"/>
        <w:jc w:val="both"/>
      </w:pPr>
      <w:r w:rsidRPr="00CD4EB6">
        <w:rPr>
          <w:rFonts w:ascii="Times New Roman" w:eastAsia="Times New Roman" w:hAnsi="Times New Roman" w:cs="Times New Roman"/>
        </w:rPr>
        <w:t>Actualizar base de datos</w:t>
      </w:r>
    </w:p>
    <w:p w14:paraId="1771FC1D" w14:textId="77777777" w:rsidR="00480BFC" w:rsidRPr="00CD4EB6" w:rsidRDefault="00A63877" w:rsidP="00CD4EB6">
      <w:pPr>
        <w:numPr>
          <w:ilvl w:val="1"/>
          <w:numId w:val="25"/>
        </w:numPr>
        <w:ind w:left="1440"/>
        <w:jc w:val="both"/>
      </w:pPr>
      <w:r w:rsidRPr="00CD4EB6">
        <w:rPr>
          <w:rFonts w:ascii="Times New Roman" w:eastAsia="Times New Roman" w:hAnsi="Times New Roman" w:cs="Times New Roman"/>
        </w:rPr>
        <w:t>Crear usuario y contraseña</w:t>
      </w:r>
    </w:p>
    <w:p w14:paraId="0AE19AF0" w14:textId="77777777" w:rsidR="00480BFC" w:rsidRPr="00CD4EB6" w:rsidRDefault="00A63877" w:rsidP="00CD4EB6">
      <w:pPr>
        <w:numPr>
          <w:ilvl w:val="1"/>
          <w:numId w:val="25"/>
        </w:numPr>
        <w:ind w:left="1440"/>
        <w:jc w:val="both"/>
      </w:pPr>
      <w:r w:rsidRPr="00CD4EB6">
        <w:rPr>
          <w:rFonts w:ascii="Times New Roman" w:eastAsia="Times New Roman" w:hAnsi="Times New Roman" w:cs="Times New Roman"/>
        </w:rPr>
        <w:t>Aceptar las políticas de uso</w:t>
      </w:r>
    </w:p>
    <w:p w14:paraId="0C0197B9" w14:textId="77777777" w:rsidR="00480BFC" w:rsidRPr="00CD4EB6" w:rsidRDefault="00A63877" w:rsidP="00CD4EB6">
      <w:pPr>
        <w:numPr>
          <w:ilvl w:val="1"/>
          <w:numId w:val="25"/>
        </w:numPr>
        <w:ind w:left="1440"/>
        <w:jc w:val="both"/>
      </w:pPr>
      <w:r w:rsidRPr="00CD4EB6">
        <w:rPr>
          <w:rFonts w:ascii="Times New Roman" w:eastAsia="Times New Roman" w:hAnsi="Times New Roman" w:cs="Times New Roman"/>
        </w:rPr>
        <w:t>Registrar firma electrónica</w:t>
      </w:r>
    </w:p>
    <w:p w14:paraId="34263FF7"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Para determinar el valor a pagar de los diferentes tributos al comercio exterior es necesario conocer la clasificación arancelaria del producto importado. En el caso de que cuente con la subpartida específica del producto a importar, realice la consulta de la misma en el Arancel Nacional. Los tributos al comercio exterior son derechos arancelarios, impuestos establecidos en leyes orgánicas y ordinarias y tasas por servicios aduaneros.</w:t>
      </w:r>
    </w:p>
    <w:p w14:paraId="3A70C391"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AD-VALOREM (Arancel Cobrado a las Mercancías) Son los establecidos por la autoridad competente, consistentes en porcentajes según el tipo de mercancía y se aplica sobre la suma del Costo, Seguro y Flete (base imponible de la importación).</w:t>
      </w:r>
    </w:p>
    <w:p w14:paraId="130B6D8A"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FODINFA (Fondo de Desarrollo para la Infancia) Se aplica el 0.5% sobre la base imponible de la importación.</w:t>
      </w:r>
    </w:p>
    <w:p w14:paraId="38761522"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lastRenderedPageBreak/>
        <w:t>ICE (Impuesto a los Consumos Especiales) Porcentaje variable según los bienes y servicios que se importen. (Consulte en la página del SRI: www.sri.gob.ec, link: Impuestos).</w:t>
      </w:r>
    </w:p>
    <w:p w14:paraId="25159690"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IVA (Impuesto al Valor Agregado) Corresponde al 12% sobre: Base imponible + ADVALOREM + FODINFA + ICE. ("Para Importar – Servicio Nacional de Aduana del Ecuador", 2021)</w:t>
      </w:r>
    </w:p>
    <w:p w14:paraId="483DEAA7"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requisitos que requiere el SRI se obtuvieron de la página siguiente y textualmente:</w:t>
      </w:r>
    </w:p>
    <w:p w14:paraId="0A5FE86E" w14:textId="77777777" w:rsidR="00480BFC" w:rsidRPr="00CD4EB6" w:rsidRDefault="00A63877" w:rsidP="00CD4EB6">
      <w:pPr>
        <w:spacing w:before="280" w:after="280"/>
        <w:ind w:left="360"/>
        <w:jc w:val="both"/>
        <w:rPr>
          <w:rFonts w:ascii="Times New Roman" w:eastAsia="Times New Roman" w:hAnsi="Times New Roman" w:cs="Times New Roman"/>
        </w:rPr>
      </w:pPr>
      <w:r w:rsidRPr="00CD4EB6">
        <w:rPr>
          <w:rFonts w:ascii="Times New Roman" w:eastAsia="Times New Roman" w:hAnsi="Times New Roman" w:cs="Times New Roman"/>
        </w:rPr>
        <w:t>El SRI establece las normas y el procedimiento para la declaración, liquidación y pago del Impuesto a los Consumos Especiales (ICE).</w:t>
      </w:r>
    </w:p>
    <w:p w14:paraId="1C647CAF" w14:textId="77777777" w:rsidR="00480BFC" w:rsidRPr="00CD4EB6" w:rsidRDefault="00A63877" w:rsidP="00CD4EB6">
      <w:pPr>
        <w:numPr>
          <w:ilvl w:val="0"/>
          <w:numId w:val="17"/>
        </w:numPr>
        <w:spacing w:after="240"/>
        <w:jc w:val="both"/>
      </w:pPr>
      <w:r w:rsidRPr="00CD4EB6">
        <w:rPr>
          <w:rFonts w:ascii="Times New Roman" w:eastAsia="Times New Roman" w:hAnsi="Times New Roman" w:cs="Times New Roman"/>
        </w:rPr>
        <w:t>Declaración del ICE en fabricación de bienes o prestación de servicios</w:t>
      </w:r>
    </w:p>
    <w:p w14:paraId="56100C4E" w14:textId="77777777" w:rsidR="00480BFC" w:rsidRPr="00CD4EB6" w:rsidRDefault="00A63877" w:rsidP="00CD4EB6">
      <w:pPr>
        <w:ind w:left="360"/>
        <w:jc w:val="both"/>
        <w:rPr>
          <w:rFonts w:ascii="Times New Roman" w:eastAsia="Times New Roman" w:hAnsi="Times New Roman" w:cs="Times New Roman"/>
        </w:rPr>
      </w:pPr>
      <w:r w:rsidRPr="00CD4EB6">
        <w:rPr>
          <w:rFonts w:ascii="Times New Roman" w:eastAsia="Times New Roman" w:hAnsi="Times New Roman" w:cs="Times New Roman"/>
        </w:rPr>
        <w:t>Las personas naturales y las sociedades fabricantes de bienes o prestadoras de servicios gravados con ICE, presentarán mensualmente una declaración por las operaciones realizadas dentro del mes calendario inmediato anterior y gravadas con este impuesto, mediante el Formulario de Declaración del Impuesto a los Consumos Especiales, disponible en la página web institucional de la administración tributaria.</w:t>
      </w:r>
    </w:p>
    <w:p w14:paraId="40B4F828" w14:textId="77777777" w:rsidR="00480BFC" w:rsidRPr="00CD4EB6" w:rsidRDefault="00A63877" w:rsidP="00CD4EB6">
      <w:pPr>
        <w:numPr>
          <w:ilvl w:val="0"/>
          <w:numId w:val="4"/>
        </w:numPr>
        <w:jc w:val="both"/>
      </w:pPr>
      <w:r w:rsidRPr="00CD4EB6">
        <w:rPr>
          <w:rFonts w:ascii="Times New Roman" w:eastAsia="Times New Roman" w:hAnsi="Times New Roman" w:cs="Times New Roman"/>
        </w:rPr>
        <w:t>Declaración, liquidación y pago del ICE en importaciones</w:t>
      </w:r>
    </w:p>
    <w:p w14:paraId="79A0FEFA" w14:textId="77777777" w:rsidR="00480BFC" w:rsidRPr="00CD4EB6" w:rsidRDefault="00A63877" w:rsidP="00CD4EB6">
      <w:pPr>
        <w:spacing w:before="280" w:after="280"/>
        <w:ind w:left="360"/>
        <w:jc w:val="both"/>
        <w:rPr>
          <w:rFonts w:ascii="Times New Roman" w:eastAsia="Times New Roman" w:hAnsi="Times New Roman" w:cs="Times New Roman"/>
        </w:rPr>
      </w:pPr>
      <w:r w:rsidRPr="00CD4EB6">
        <w:rPr>
          <w:rFonts w:ascii="Times New Roman" w:eastAsia="Times New Roman" w:hAnsi="Times New Roman" w:cs="Times New Roman"/>
        </w:rPr>
        <w:t>En el caso de importaciones, la liquidación del ICE se efectuará en la declaración de importación y su pago se realizará previo al despacho de los bienes por parte de la Oficina de Aduana correspondiente, observando para el efecto las disposiciones del Servicio Nacional de Aduana del Ecuador SENAE.</w:t>
      </w:r>
    </w:p>
    <w:p w14:paraId="3062C4F7" w14:textId="77777777" w:rsidR="00480BFC" w:rsidRPr="00CD4EB6" w:rsidRDefault="00A63877" w:rsidP="00CD4EB6">
      <w:pPr>
        <w:numPr>
          <w:ilvl w:val="0"/>
          <w:numId w:val="23"/>
        </w:numPr>
        <w:jc w:val="both"/>
      </w:pPr>
      <w:r w:rsidRPr="00CD4EB6">
        <w:rPr>
          <w:rFonts w:ascii="Times New Roman" w:eastAsia="Times New Roman" w:hAnsi="Times New Roman" w:cs="Times New Roman"/>
        </w:rPr>
        <w:t>Intereses para el caso de presentación tardía de declaración de ICE en importaciones</w:t>
      </w:r>
    </w:p>
    <w:p w14:paraId="582B1337" w14:textId="77777777" w:rsidR="00480BFC" w:rsidRPr="00CD4EB6" w:rsidRDefault="00A63877" w:rsidP="00CD4EB6">
      <w:pPr>
        <w:spacing w:before="280" w:after="280"/>
        <w:ind w:left="360"/>
        <w:jc w:val="both"/>
        <w:rPr>
          <w:rFonts w:ascii="Times New Roman" w:eastAsia="Times New Roman" w:hAnsi="Times New Roman" w:cs="Times New Roman"/>
        </w:rPr>
      </w:pPr>
      <w:r w:rsidRPr="00CD4EB6">
        <w:rPr>
          <w:rFonts w:ascii="Times New Roman" w:eastAsia="Times New Roman" w:hAnsi="Times New Roman" w:cs="Times New Roman"/>
        </w:rPr>
        <w:t>En caso de que la declaración de ICE se presente fuera del plazo correspondiente, se considerarán intereses desde el día siguiente de la fecha máxima de presentación. ("El SRI establece el procedimiento para la declaración y pago del ICE - Naranjo Martínez &amp; Subía", 2019)</w:t>
      </w:r>
    </w:p>
    <w:p w14:paraId="078D1CDF" w14:textId="77777777" w:rsidR="00480BFC" w:rsidRDefault="00480BFC">
      <w:pPr>
        <w:spacing w:before="280" w:after="280" w:line="360" w:lineRule="auto"/>
        <w:ind w:left="360"/>
        <w:jc w:val="both"/>
        <w:rPr>
          <w:rFonts w:ascii="Times New Roman" w:eastAsia="Times New Roman" w:hAnsi="Times New Roman" w:cs="Times New Roman"/>
          <w:sz w:val="24"/>
          <w:szCs w:val="24"/>
        </w:rPr>
      </w:pPr>
    </w:p>
    <w:p w14:paraId="4B993C1A" w14:textId="77777777" w:rsidR="00480BFC" w:rsidRDefault="00480BFC">
      <w:pPr>
        <w:spacing w:before="280" w:after="280" w:line="360" w:lineRule="auto"/>
        <w:ind w:left="360"/>
        <w:jc w:val="both"/>
        <w:rPr>
          <w:rFonts w:ascii="Times New Roman" w:eastAsia="Times New Roman" w:hAnsi="Times New Roman" w:cs="Times New Roman"/>
          <w:sz w:val="24"/>
          <w:szCs w:val="24"/>
        </w:rPr>
      </w:pPr>
    </w:p>
    <w:p w14:paraId="50A387E9" w14:textId="77777777" w:rsidR="00480BFC" w:rsidRDefault="00480BFC">
      <w:pPr>
        <w:spacing w:before="280" w:after="280" w:line="360" w:lineRule="auto"/>
        <w:ind w:left="360"/>
        <w:jc w:val="both"/>
        <w:rPr>
          <w:rFonts w:ascii="Times New Roman" w:eastAsia="Times New Roman" w:hAnsi="Times New Roman" w:cs="Times New Roman"/>
          <w:sz w:val="24"/>
          <w:szCs w:val="24"/>
        </w:rPr>
      </w:pPr>
    </w:p>
    <w:p w14:paraId="2CA1E703" w14:textId="77777777" w:rsidR="00480BFC" w:rsidRDefault="00480BFC">
      <w:pPr>
        <w:spacing w:before="280" w:after="280" w:line="360" w:lineRule="auto"/>
        <w:ind w:left="360"/>
        <w:jc w:val="both"/>
        <w:rPr>
          <w:rFonts w:ascii="Times New Roman" w:eastAsia="Times New Roman" w:hAnsi="Times New Roman" w:cs="Times New Roman"/>
          <w:sz w:val="24"/>
          <w:szCs w:val="24"/>
        </w:rPr>
      </w:pPr>
    </w:p>
    <w:p w14:paraId="5A28311C" w14:textId="77777777" w:rsidR="00480BFC" w:rsidRDefault="00480BFC">
      <w:pPr>
        <w:spacing w:before="280" w:after="280" w:line="360" w:lineRule="auto"/>
        <w:ind w:left="360"/>
        <w:jc w:val="both"/>
        <w:rPr>
          <w:rFonts w:ascii="Times New Roman" w:eastAsia="Times New Roman" w:hAnsi="Times New Roman" w:cs="Times New Roman"/>
          <w:sz w:val="24"/>
          <w:szCs w:val="24"/>
        </w:rPr>
      </w:pPr>
    </w:p>
    <w:p w14:paraId="7E3D88B0"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20.</w:t>
      </w:r>
    </w:p>
    <w:p w14:paraId="19B1C0C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Pasos previos a la Importación, 2021</w:t>
      </w:r>
    </w:p>
    <w:p w14:paraId="533E2B7F"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DC3DD9" wp14:editId="4E27FA65">
            <wp:extent cx="5568950" cy="3096815"/>
            <wp:effectExtent l="19050" t="19050" r="12700" b="27940"/>
            <wp:docPr id="44" name="image44.jpg" descr="https://www.aduana.gob.ec/wp-content/uploads/2020/04/Diapositiva1.jpg"/>
            <wp:cNvGraphicFramePr/>
            <a:graphic xmlns:a="http://schemas.openxmlformats.org/drawingml/2006/main">
              <a:graphicData uri="http://schemas.openxmlformats.org/drawingml/2006/picture">
                <pic:pic xmlns:pic="http://schemas.openxmlformats.org/drawingml/2006/picture">
                  <pic:nvPicPr>
                    <pic:cNvPr id="0" name="image44.jpg" descr="https://www.aduana.gob.ec/wp-content/uploads/2020/04/Diapositiva1.jpg"/>
                    <pic:cNvPicPr preferRelativeResize="0"/>
                  </pic:nvPicPr>
                  <pic:blipFill>
                    <a:blip r:embed="rId33"/>
                    <a:srcRect/>
                    <a:stretch>
                      <a:fillRect/>
                    </a:stretch>
                  </pic:blipFill>
                  <pic:spPr>
                    <a:xfrm>
                      <a:off x="0" y="0"/>
                      <a:ext cx="5617156" cy="3123622"/>
                    </a:xfrm>
                    <a:prstGeom prst="rect">
                      <a:avLst/>
                    </a:prstGeom>
                    <a:ln w="12700">
                      <a:solidFill>
                        <a:srgbClr val="000000"/>
                      </a:solidFill>
                      <a:prstDash val="solid"/>
                    </a:ln>
                  </pic:spPr>
                </pic:pic>
              </a:graphicData>
            </a:graphic>
          </wp:inline>
        </w:drawing>
      </w:r>
    </w:p>
    <w:p w14:paraId="13179BBA" w14:textId="77777777" w:rsidR="00480BFC" w:rsidRDefault="00A63877">
      <w:pPr>
        <w:spacing w:after="280" w:line="360" w:lineRule="auto"/>
        <w:ind w:right="1608"/>
        <w:rPr>
          <w:rFonts w:ascii="Times New Roman" w:eastAsia="Times New Roman" w:hAnsi="Times New Roman" w:cs="Times New Roman"/>
          <w:sz w:val="16"/>
          <w:szCs w:val="16"/>
        </w:rPr>
      </w:pPr>
      <w:r>
        <w:rPr>
          <w:rFonts w:ascii="Times New Roman" w:eastAsia="Times New Roman" w:hAnsi="Times New Roman" w:cs="Times New Roman"/>
          <w:sz w:val="16"/>
          <w:szCs w:val="16"/>
        </w:rPr>
        <w:t>Nota. Explicación pasos para la importación de productos. Tomado de Conoce los pasos para realizar una importación en Ecuador, por Karen Tandazo, 2021, Todo Comercio Exterior (https://comunidad.todocomercioexterior.com.ec/profiles/blogs/conoce-los-pasos-para-realizar-una-importaci-n-en-ecuador). CC BY 2.0</w:t>
      </w:r>
    </w:p>
    <w:p w14:paraId="0BBDFA54" w14:textId="77777777" w:rsidR="00480BFC" w:rsidRDefault="00A63877">
      <w:pPr>
        <w:numPr>
          <w:ilvl w:val="0"/>
          <w:numId w:val="11"/>
        </w:numPr>
        <w:pBdr>
          <w:top w:val="nil"/>
          <w:left w:val="nil"/>
          <w:bottom w:val="nil"/>
          <w:right w:val="nil"/>
          <w:between w:val="nil"/>
        </w:pBdr>
        <w:spacing w:line="360" w:lineRule="auto"/>
        <w:jc w:val="both"/>
        <w:rPr>
          <w:b/>
          <w:color w:val="000000"/>
          <w:sz w:val="24"/>
          <w:szCs w:val="24"/>
        </w:rPr>
      </w:pPr>
      <w:r>
        <w:rPr>
          <w:rFonts w:ascii="Times New Roman" w:eastAsia="Times New Roman" w:hAnsi="Times New Roman" w:cs="Times New Roman"/>
          <w:b/>
          <w:color w:val="000000"/>
          <w:sz w:val="24"/>
          <w:szCs w:val="24"/>
        </w:rPr>
        <w:t>Factor Económico.</w:t>
      </w:r>
    </w:p>
    <w:p w14:paraId="12390E22"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un informe emitido por el Banco Central del Ecuador se comunicó que:</w:t>
      </w:r>
    </w:p>
    <w:p w14:paraId="31DFE8DF"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En Ecuador se prevé un crecimiento de se prevé que el Producto Interno Bruto (PIB) para el año 2021 registre un crecimiento interanual de 2,8% (un PIB de USD 68.135 millones en valores constantes.</w:t>
      </w:r>
    </w:p>
    <w:p w14:paraId="75F58787" w14:textId="77777777" w:rsidR="00480BFC" w:rsidRPr="00CD4EB6" w:rsidRDefault="00A63877" w:rsidP="00CD4EB6">
      <w:pPr>
        <w:spacing w:before="280" w:after="280"/>
        <w:ind w:left="720"/>
        <w:jc w:val="both"/>
        <w:rPr>
          <w:rFonts w:ascii="Times New Roman" w:eastAsia="Times New Roman" w:hAnsi="Times New Roman" w:cs="Times New Roman"/>
        </w:rPr>
      </w:pPr>
      <w:r w:rsidRPr="00CD4EB6">
        <w:rPr>
          <w:rFonts w:ascii="Times New Roman" w:eastAsia="Times New Roman" w:hAnsi="Times New Roman" w:cs="Times New Roman"/>
        </w:rPr>
        <w:t>Luego de que en 2020 el precio promedio de exportación de crudo ecuatoriano se ubicara en USD 35,62 por barril, inferior en USD 19,7 respecto a 2019, para 2021 se presenta una expectativa de recuperación del precio internacional del petróleo asociado a la alianza OPEP+, que reduce su oferta de crudo a fin de estabilizar con la demanda. Por otra parte, se prevé una reactivación de las principales economías mundiales para el año 2021 (China crecería en 8,4% y Estados Unidos en 6,4%). ("La economía ecuatoriana inicia la recuperación económica con una expansión del 2,8% en 2021", 2021).</w:t>
      </w:r>
    </w:p>
    <w:p w14:paraId="675D420C" w14:textId="5B42ABAD" w:rsidR="00480BFC" w:rsidRDefault="00480BFC">
      <w:pPr>
        <w:spacing w:before="280" w:after="280" w:line="360" w:lineRule="auto"/>
        <w:ind w:left="720"/>
        <w:jc w:val="both"/>
        <w:rPr>
          <w:rFonts w:ascii="Times New Roman" w:eastAsia="Times New Roman" w:hAnsi="Times New Roman" w:cs="Times New Roman"/>
          <w:sz w:val="24"/>
          <w:szCs w:val="24"/>
        </w:rPr>
      </w:pPr>
    </w:p>
    <w:p w14:paraId="66410DE3" w14:textId="77777777" w:rsidR="00CD4EB6" w:rsidRDefault="00CD4EB6">
      <w:pPr>
        <w:spacing w:before="280" w:line="360" w:lineRule="auto"/>
        <w:rPr>
          <w:rFonts w:ascii="Times New Roman" w:eastAsia="Times New Roman" w:hAnsi="Times New Roman" w:cs="Times New Roman"/>
          <w:b/>
          <w:sz w:val="16"/>
          <w:szCs w:val="16"/>
        </w:rPr>
      </w:pPr>
    </w:p>
    <w:p w14:paraId="7FBBB7DF" w14:textId="70C59063"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21.</w:t>
      </w:r>
    </w:p>
    <w:p w14:paraId="5F89ED55"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Crecimiento PIB 2020-2021</w:t>
      </w:r>
    </w:p>
    <w:p w14:paraId="4962B184"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91D110D" wp14:editId="5B23F79D">
            <wp:extent cx="4950289" cy="3045110"/>
            <wp:effectExtent l="12700" t="12700" r="12700" b="12700"/>
            <wp:docPr id="4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4"/>
                    <a:srcRect/>
                    <a:stretch>
                      <a:fillRect/>
                    </a:stretch>
                  </pic:blipFill>
                  <pic:spPr>
                    <a:xfrm>
                      <a:off x="0" y="0"/>
                      <a:ext cx="4950289" cy="3045110"/>
                    </a:xfrm>
                    <a:prstGeom prst="rect">
                      <a:avLst/>
                    </a:prstGeom>
                    <a:ln w="12700">
                      <a:solidFill>
                        <a:srgbClr val="000000"/>
                      </a:solidFill>
                      <a:prstDash val="solid"/>
                    </a:ln>
                  </pic:spPr>
                </pic:pic>
              </a:graphicData>
            </a:graphic>
          </wp:inline>
        </w:drawing>
      </w:r>
    </w:p>
    <w:p w14:paraId="6A40F469" w14:textId="77777777" w:rsidR="00480BFC" w:rsidRDefault="00A63877">
      <w:pPr>
        <w:spacing w:after="280" w:line="360" w:lineRule="auto"/>
        <w:ind w:right="474"/>
        <w:rPr>
          <w:rFonts w:ascii="Times New Roman" w:eastAsia="Times New Roman" w:hAnsi="Times New Roman" w:cs="Times New Roman"/>
          <w:sz w:val="16"/>
          <w:szCs w:val="16"/>
        </w:rPr>
      </w:pPr>
      <w:r>
        <w:rPr>
          <w:rFonts w:ascii="Times New Roman" w:eastAsia="Times New Roman" w:hAnsi="Times New Roman" w:cs="Times New Roman"/>
          <w:sz w:val="16"/>
          <w:szCs w:val="16"/>
        </w:rPr>
        <w:t>Nota. Representación Crecimiento PIB Ecuador. Tomado de El Banco Central Actualiza al Alza su Previsión de Crecimiento para 2021, por Banco central del Ecuador, 2021, bce.fin.ec (https://www.bce.fin.ec/index.php/boletines-de-prensa-archivo/item/1458-el-banco-central-actualiza-al-alza-su-prevision-de-crecimiento-para-2021-a-3-55#:~:text=El%20Banco%20Central%20del%20Ecuador,7%2C75%25%20de%202020.). CC. BY 2.0</w:t>
      </w:r>
    </w:p>
    <w:p w14:paraId="58ED49B8" w14:textId="77777777" w:rsidR="00480BFC" w:rsidRDefault="00480BFC">
      <w:pPr>
        <w:spacing w:after="280" w:line="360" w:lineRule="auto"/>
        <w:rPr>
          <w:rFonts w:ascii="Times New Roman" w:eastAsia="Times New Roman" w:hAnsi="Times New Roman" w:cs="Times New Roman"/>
          <w:sz w:val="16"/>
          <w:szCs w:val="16"/>
        </w:rPr>
      </w:pPr>
    </w:p>
    <w:p w14:paraId="2231EF10" w14:textId="77777777" w:rsidR="00480BFC" w:rsidRDefault="00480BFC">
      <w:pPr>
        <w:spacing w:after="280" w:line="360" w:lineRule="auto"/>
        <w:rPr>
          <w:rFonts w:ascii="Times New Roman" w:eastAsia="Times New Roman" w:hAnsi="Times New Roman" w:cs="Times New Roman"/>
          <w:sz w:val="16"/>
          <w:szCs w:val="16"/>
        </w:rPr>
      </w:pPr>
    </w:p>
    <w:p w14:paraId="70ACFCC5" w14:textId="77777777" w:rsidR="00480BFC" w:rsidRDefault="00480BFC">
      <w:pPr>
        <w:spacing w:after="280" w:line="360" w:lineRule="auto"/>
        <w:rPr>
          <w:rFonts w:ascii="Times New Roman" w:eastAsia="Times New Roman" w:hAnsi="Times New Roman" w:cs="Times New Roman"/>
          <w:sz w:val="16"/>
          <w:szCs w:val="16"/>
        </w:rPr>
      </w:pPr>
    </w:p>
    <w:p w14:paraId="376A081B" w14:textId="77777777" w:rsidR="00480BFC" w:rsidRDefault="00480BFC">
      <w:pPr>
        <w:spacing w:after="280" w:line="360" w:lineRule="auto"/>
        <w:rPr>
          <w:rFonts w:ascii="Times New Roman" w:eastAsia="Times New Roman" w:hAnsi="Times New Roman" w:cs="Times New Roman"/>
          <w:sz w:val="16"/>
          <w:szCs w:val="16"/>
        </w:rPr>
      </w:pPr>
    </w:p>
    <w:p w14:paraId="79C5B511" w14:textId="77777777" w:rsidR="00480BFC" w:rsidRDefault="00480BFC">
      <w:pPr>
        <w:spacing w:after="280" w:line="360" w:lineRule="auto"/>
        <w:rPr>
          <w:rFonts w:ascii="Times New Roman" w:eastAsia="Times New Roman" w:hAnsi="Times New Roman" w:cs="Times New Roman"/>
          <w:sz w:val="16"/>
          <w:szCs w:val="16"/>
        </w:rPr>
      </w:pPr>
    </w:p>
    <w:p w14:paraId="30C05566" w14:textId="77777777" w:rsidR="00480BFC" w:rsidRDefault="00480BFC">
      <w:pPr>
        <w:spacing w:after="280" w:line="360" w:lineRule="auto"/>
        <w:rPr>
          <w:rFonts w:ascii="Times New Roman" w:eastAsia="Times New Roman" w:hAnsi="Times New Roman" w:cs="Times New Roman"/>
          <w:sz w:val="16"/>
          <w:szCs w:val="16"/>
        </w:rPr>
      </w:pPr>
    </w:p>
    <w:p w14:paraId="5D98E638" w14:textId="77777777" w:rsidR="00480BFC" w:rsidRDefault="00480BFC">
      <w:pPr>
        <w:spacing w:after="280" w:line="360" w:lineRule="auto"/>
        <w:rPr>
          <w:rFonts w:ascii="Times New Roman" w:eastAsia="Times New Roman" w:hAnsi="Times New Roman" w:cs="Times New Roman"/>
          <w:sz w:val="16"/>
          <w:szCs w:val="16"/>
        </w:rPr>
      </w:pPr>
    </w:p>
    <w:p w14:paraId="4DC4ED13" w14:textId="77777777" w:rsidR="00480BFC" w:rsidRDefault="00480BFC">
      <w:pPr>
        <w:spacing w:after="280" w:line="360" w:lineRule="auto"/>
        <w:rPr>
          <w:rFonts w:ascii="Times New Roman" w:eastAsia="Times New Roman" w:hAnsi="Times New Roman" w:cs="Times New Roman"/>
          <w:sz w:val="16"/>
          <w:szCs w:val="16"/>
        </w:rPr>
      </w:pPr>
    </w:p>
    <w:p w14:paraId="16C7DFFA" w14:textId="77777777" w:rsidR="00480BFC" w:rsidRDefault="00480BFC">
      <w:pPr>
        <w:spacing w:after="280" w:line="360" w:lineRule="auto"/>
        <w:rPr>
          <w:rFonts w:ascii="Times New Roman" w:eastAsia="Times New Roman" w:hAnsi="Times New Roman" w:cs="Times New Roman"/>
          <w:sz w:val="16"/>
          <w:szCs w:val="16"/>
        </w:rPr>
      </w:pPr>
    </w:p>
    <w:p w14:paraId="0CE826C8" w14:textId="77777777" w:rsidR="00480BFC" w:rsidRDefault="00480BFC">
      <w:pPr>
        <w:spacing w:after="280" w:line="360" w:lineRule="auto"/>
        <w:rPr>
          <w:rFonts w:ascii="Times New Roman" w:eastAsia="Times New Roman" w:hAnsi="Times New Roman" w:cs="Times New Roman"/>
          <w:sz w:val="16"/>
          <w:szCs w:val="16"/>
        </w:rPr>
      </w:pPr>
    </w:p>
    <w:p w14:paraId="41247988"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22.</w:t>
      </w:r>
    </w:p>
    <w:p w14:paraId="2F573D0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Crecimiento PIB 2020-2021</w:t>
      </w:r>
    </w:p>
    <w:p w14:paraId="40CE3C72" w14:textId="77777777" w:rsidR="00480BFC" w:rsidRDefault="00A6387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DF1E5A" wp14:editId="439C0DC7">
            <wp:extent cx="5264242" cy="3483036"/>
            <wp:effectExtent l="12700" t="12700" r="12700" b="12700"/>
            <wp:docPr id="46" name="image55.jpg" descr="grafico1-31-05-2021"/>
            <wp:cNvGraphicFramePr/>
            <a:graphic xmlns:a="http://schemas.openxmlformats.org/drawingml/2006/main">
              <a:graphicData uri="http://schemas.openxmlformats.org/drawingml/2006/picture">
                <pic:pic xmlns:pic="http://schemas.openxmlformats.org/drawingml/2006/picture">
                  <pic:nvPicPr>
                    <pic:cNvPr id="0" name="image55.jpg" descr="grafico1-31-05-2021"/>
                    <pic:cNvPicPr preferRelativeResize="0"/>
                  </pic:nvPicPr>
                  <pic:blipFill>
                    <a:blip r:embed="rId35"/>
                    <a:srcRect/>
                    <a:stretch>
                      <a:fillRect/>
                    </a:stretch>
                  </pic:blipFill>
                  <pic:spPr>
                    <a:xfrm>
                      <a:off x="0" y="0"/>
                      <a:ext cx="5264242" cy="3483036"/>
                    </a:xfrm>
                    <a:prstGeom prst="rect">
                      <a:avLst/>
                    </a:prstGeom>
                    <a:ln w="12700">
                      <a:solidFill>
                        <a:srgbClr val="000000"/>
                      </a:solidFill>
                      <a:prstDash val="solid"/>
                    </a:ln>
                  </pic:spPr>
                </pic:pic>
              </a:graphicData>
            </a:graphic>
          </wp:inline>
        </w:drawing>
      </w:r>
    </w:p>
    <w:p w14:paraId="42F1ACA4"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Representación Crecimiento PIB Ecuador. Tomado de El Banco Central Actualiza al Alza su Previsión de Crecimiento para 2021, por Banco central del Ecuador, 2021, bce.fin.ec (https://www.bce.fin.ec/index.php/boletines-de-prensa-archivo/item/1458-el-banco-central-actualiza-al-alza-su-prevision-de-crecimiento-para-2021-a-3-55#:~:text=El%20Banco%20Central%20del%20Ecuador,7%2C75%25%20de%202020.). CC. BY 2.0</w:t>
      </w:r>
    </w:p>
    <w:p w14:paraId="4C78F781" w14:textId="77777777" w:rsidR="00480BFC" w:rsidRDefault="00A63877">
      <w:pPr>
        <w:spacing w:after="2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análisis del capital fijo emitido por el Banco Central comunicó que:</w:t>
      </w:r>
    </w:p>
    <w:p w14:paraId="57BBE73B" w14:textId="77777777" w:rsidR="00480BFC" w:rsidRPr="00CD4EB6" w:rsidRDefault="00A63877" w:rsidP="00CD4EB6">
      <w:pPr>
        <w:ind w:left="720"/>
        <w:jc w:val="both"/>
        <w:rPr>
          <w:rFonts w:ascii="Times New Roman" w:eastAsia="Times New Roman" w:hAnsi="Times New Roman" w:cs="Times New Roman"/>
        </w:rPr>
      </w:pPr>
      <w:r w:rsidRPr="00CD4EB6">
        <w:rPr>
          <w:rFonts w:ascii="Times New Roman" w:eastAsia="Times New Roman" w:hAnsi="Times New Roman" w:cs="Times New Roman"/>
        </w:rPr>
        <w:t>En relación a la Formación Bruta de Capital Fijo (inversión), se espera un crecimiento de 1% en 2021 respecto al período anterior. Esto está asociado al incremento esperado de la inversión pública por USD 671,6 millones, que tendrá su impacto en las importaciones de bienes de capital por USD 866,7 millones.</w:t>
      </w:r>
      <w:r w:rsidRPr="00CD4EB6">
        <w:t xml:space="preserve"> </w:t>
      </w:r>
      <w:r w:rsidRPr="00CD4EB6">
        <w:rPr>
          <w:rFonts w:ascii="Times New Roman" w:eastAsia="Times New Roman" w:hAnsi="Times New Roman" w:cs="Times New Roman"/>
        </w:rPr>
        <w:t>("La economía ecuatoriana inicia la recuperación económica con una expansión del 2,8% en 2021", 2021)</w:t>
      </w:r>
    </w:p>
    <w:p w14:paraId="5EA29454" w14:textId="3D603319" w:rsidR="00480BFC" w:rsidRDefault="00480BFC">
      <w:pPr>
        <w:spacing w:before="280" w:after="280" w:line="360" w:lineRule="auto"/>
        <w:rPr>
          <w:rFonts w:ascii="Times New Roman" w:eastAsia="Times New Roman" w:hAnsi="Times New Roman" w:cs="Times New Roman"/>
          <w:sz w:val="24"/>
          <w:szCs w:val="24"/>
        </w:rPr>
      </w:pPr>
    </w:p>
    <w:p w14:paraId="2E950B78" w14:textId="26E5B5B7" w:rsidR="00CD4EB6" w:rsidRDefault="00CD4EB6">
      <w:pPr>
        <w:spacing w:before="280" w:after="280" w:line="360" w:lineRule="auto"/>
        <w:rPr>
          <w:rFonts w:ascii="Times New Roman" w:eastAsia="Times New Roman" w:hAnsi="Times New Roman" w:cs="Times New Roman"/>
          <w:sz w:val="24"/>
          <w:szCs w:val="24"/>
        </w:rPr>
      </w:pPr>
    </w:p>
    <w:p w14:paraId="1E2148D0" w14:textId="1B29B3DB" w:rsidR="00480BFC" w:rsidRDefault="00480BFC">
      <w:pPr>
        <w:spacing w:before="280" w:after="280" w:line="360" w:lineRule="auto"/>
        <w:rPr>
          <w:rFonts w:ascii="Times New Roman" w:eastAsia="Times New Roman" w:hAnsi="Times New Roman" w:cs="Times New Roman"/>
          <w:sz w:val="24"/>
          <w:szCs w:val="24"/>
        </w:rPr>
      </w:pPr>
    </w:p>
    <w:p w14:paraId="3EBDE90A" w14:textId="77777777" w:rsidR="00CD4EB6" w:rsidRDefault="00CD4EB6">
      <w:pPr>
        <w:spacing w:before="280" w:line="360" w:lineRule="auto"/>
        <w:rPr>
          <w:rFonts w:ascii="Times New Roman" w:eastAsia="Times New Roman" w:hAnsi="Times New Roman" w:cs="Times New Roman"/>
          <w:sz w:val="16"/>
          <w:szCs w:val="16"/>
        </w:rPr>
      </w:pPr>
    </w:p>
    <w:p w14:paraId="7DF3156C" w14:textId="674E37C2" w:rsidR="00480BFC" w:rsidRDefault="00A63877">
      <w:pPr>
        <w:spacing w:before="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Figura 23.</w:t>
      </w:r>
    </w:p>
    <w:p w14:paraId="7189C37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Importaciones por uso o destino 2018-2021</w:t>
      </w:r>
    </w:p>
    <w:p w14:paraId="4D1CE0E2"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14:anchorId="54C97624" wp14:editId="4FC61DAA">
            <wp:extent cx="5114925" cy="2286000"/>
            <wp:effectExtent l="0" t="0" r="0" b="0"/>
            <wp:docPr id="4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6"/>
                    <a:srcRect/>
                    <a:stretch>
                      <a:fillRect/>
                    </a:stretch>
                  </pic:blipFill>
                  <pic:spPr>
                    <a:xfrm>
                      <a:off x="0" y="0"/>
                      <a:ext cx="5114925" cy="2286000"/>
                    </a:xfrm>
                    <a:prstGeom prst="rect">
                      <a:avLst/>
                    </a:prstGeom>
                    <a:ln/>
                  </pic:spPr>
                </pic:pic>
              </a:graphicData>
            </a:graphic>
          </wp:inline>
        </w:drawing>
      </w:r>
    </w:p>
    <w:p w14:paraId="67EC158A" w14:textId="77777777" w:rsidR="00480BFC" w:rsidRDefault="00A63877">
      <w:pPr>
        <w:spacing w:after="280" w:line="360" w:lineRule="auto"/>
        <w:ind w:right="191"/>
        <w:rPr>
          <w:rFonts w:ascii="Times New Roman" w:eastAsia="Times New Roman" w:hAnsi="Times New Roman" w:cs="Times New Roman"/>
          <w:sz w:val="16"/>
          <w:szCs w:val="16"/>
        </w:rPr>
      </w:pPr>
      <w:r>
        <w:rPr>
          <w:rFonts w:ascii="Times New Roman" w:eastAsia="Times New Roman" w:hAnsi="Times New Roman" w:cs="Times New Roman"/>
          <w:sz w:val="16"/>
          <w:szCs w:val="16"/>
        </w:rPr>
        <w:t>Nota. Importaciones por uso o Destino económico. Tomado de Información Estadística Mensual, por Banco central del Ecuador, 2021, bce.fin.ec (https://contenido.bce.fin.ec/home1/estadisticas/bolmensual/IEMensual.jsp). CC. BY 2.0</w:t>
      </w:r>
    </w:p>
    <w:p w14:paraId="67034E5C" w14:textId="77777777" w:rsidR="00480BFC" w:rsidRDefault="00A63877">
      <w:pPr>
        <w:spacing w:after="2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artículo emitido en PRIMICIAS establece que:</w:t>
      </w:r>
    </w:p>
    <w:p w14:paraId="04E20999"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Aproximadamente del 73% de las importaciones no petroleras de Ecuador corresponde a insumos de producción, es decir, materias primas y bienes de capital, en el primer trimestre de 2021 las importaciones no petroleras de Ecuador se observaron un incremento de 7% por valor, lo que es igual a USD 335 millones más en comparación al mismo período de 2020, según el Banco Central. El incremento responde a un aumento de la importación de materias primas del 15,91% y un alza de 7,11% en bienes para el consumo, explica un reporte de la Federación Ecuatoriana de Exportadores (FedExpor).</w:t>
      </w:r>
    </w:p>
    <w:p w14:paraId="6E96F4D1"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La baja en las importaciones de bienes de capital responde a la incertidumbre que ha experimentado la economía desde 2020, afirma Mónica Rojas, experta en Comercio Exterior de la Universidad San Francisco de Quito (USFQ)</w:t>
      </w:r>
    </w:p>
    <w:p w14:paraId="303AE5A5"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En eso coincide Andrés Albuja, profesor investigador de UISEK Business School y consultor empresarial, quien sostiene que “la demanda agregada ha disminuido y por eso las empresas no invierten, sino que intentan sobrevivir con lo que tienen “.</w:t>
      </w:r>
    </w:p>
    <w:p w14:paraId="5E88BE2F"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Albuja agrega que la baja de la demanda y de las importaciones de bienes de capital en el primer trimestre de 2021 se debe a dos factores:</w:t>
      </w:r>
    </w:p>
    <w:p w14:paraId="3EF509B6"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w:t>
      </w:r>
      <w:r w:rsidRPr="00F134AE">
        <w:rPr>
          <w:rFonts w:ascii="Times New Roman" w:eastAsia="Times New Roman" w:hAnsi="Times New Roman" w:cs="Times New Roman"/>
        </w:rPr>
        <w:tab/>
        <w:t>La crisis por la pandemia.</w:t>
      </w:r>
    </w:p>
    <w:p w14:paraId="59824F87"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t>●</w:t>
      </w:r>
      <w:r w:rsidRPr="00F134AE">
        <w:rPr>
          <w:rFonts w:ascii="Times New Roman" w:eastAsia="Times New Roman" w:hAnsi="Times New Roman" w:cs="Times New Roman"/>
        </w:rPr>
        <w:tab/>
        <w:t xml:space="preserve">La incertidumbre política frente a las elecciones presidenciales, que finalmente se selló el 11 de abril de 2021, con el triunfo del liberal Guillermo Lasso en segunda vuelta. </w:t>
      </w:r>
    </w:p>
    <w:p w14:paraId="7731C1A9" w14:textId="77777777" w:rsidR="00480BFC" w:rsidRPr="00F134AE" w:rsidRDefault="00A63877" w:rsidP="00F134AE">
      <w:pPr>
        <w:spacing w:after="280"/>
        <w:ind w:left="720"/>
        <w:jc w:val="both"/>
        <w:rPr>
          <w:rFonts w:ascii="Times New Roman" w:eastAsia="Times New Roman" w:hAnsi="Times New Roman" w:cs="Times New Roman"/>
        </w:rPr>
      </w:pPr>
      <w:r w:rsidRPr="00F134AE">
        <w:rPr>
          <w:rFonts w:ascii="Times New Roman" w:eastAsia="Times New Roman" w:hAnsi="Times New Roman" w:cs="Times New Roman"/>
        </w:rPr>
        <w:lastRenderedPageBreak/>
        <w:t>Lasso, quien derrotó al izquierdista Andrés Arauz, asumirá la Presidencia el 24 de mayo. “Ante la posible elección de Andrés Arauz los empresarios e inversionistas pusieron freno al desembolso de capital. Incluso hubo quienes pensaron en desinvertir “, sostiene Albuja. Coba. ("Importaciones de bienes para la producción caen en el primer trimestre", 2021)</w:t>
      </w:r>
    </w:p>
    <w:p w14:paraId="4ADF6582"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Tabla 16.</w:t>
      </w:r>
    </w:p>
    <w:p w14:paraId="7746027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Exportaciones no petroleras no tradicionales que crecieron</w:t>
      </w:r>
    </w:p>
    <w:tbl>
      <w:tblPr>
        <w:tblStyle w:val="ad"/>
        <w:tblW w:w="82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1973"/>
        <w:gridCol w:w="1973"/>
        <w:gridCol w:w="912"/>
      </w:tblGrid>
      <w:tr w:rsidR="00480BFC" w14:paraId="199E23A4" w14:textId="77777777">
        <w:trPr>
          <w:trHeight w:val="142"/>
          <w:tblHeader/>
          <w:jc w:val="center"/>
        </w:trPr>
        <w:tc>
          <w:tcPr>
            <w:tcW w:w="3403" w:type="dxa"/>
            <w:tcBorders>
              <w:top w:val="single" w:sz="4" w:space="0" w:color="000000"/>
              <w:left w:val="single" w:sz="4" w:space="0" w:color="000000"/>
              <w:bottom w:val="single" w:sz="4" w:space="0" w:color="000000"/>
              <w:right w:val="single" w:sz="4" w:space="0" w:color="000000"/>
            </w:tcBorders>
            <w:shd w:val="clear" w:color="auto" w:fill="18A1CD"/>
            <w:tcMar>
              <w:top w:w="15" w:type="dxa"/>
              <w:left w:w="15" w:type="dxa"/>
              <w:bottom w:w="15" w:type="dxa"/>
              <w:right w:w="15" w:type="dxa"/>
            </w:tcMar>
            <w:vAlign w:val="center"/>
          </w:tcPr>
          <w:p w14:paraId="53D9920E" w14:textId="77777777" w:rsidR="00480BFC" w:rsidRDefault="00A63877">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Producto </w:t>
            </w:r>
          </w:p>
        </w:tc>
        <w:tc>
          <w:tcPr>
            <w:tcW w:w="1973" w:type="dxa"/>
            <w:tcBorders>
              <w:top w:val="single" w:sz="4" w:space="0" w:color="000000"/>
              <w:left w:val="single" w:sz="4" w:space="0" w:color="000000"/>
              <w:bottom w:val="single" w:sz="4" w:space="0" w:color="000000"/>
              <w:right w:val="single" w:sz="4" w:space="0" w:color="000000"/>
            </w:tcBorders>
            <w:shd w:val="clear" w:color="auto" w:fill="18A1CD"/>
            <w:tcMar>
              <w:top w:w="15" w:type="dxa"/>
              <w:left w:w="15" w:type="dxa"/>
              <w:bottom w:w="15" w:type="dxa"/>
              <w:right w:w="15" w:type="dxa"/>
            </w:tcMar>
            <w:vAlign w:val="center"/>
          </w:tcPr>
          <w:p w14:paraId="5CC5029E" w14:textId="77777777" w:rsidR="00480BFC" w:rsidRDefault="00A63877">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Primer trimestre 2020 </w:t>
            </w:r>
          </w:p>
        </w:tc>
        <w:tc>
          <w:tcPr>
            <w:tcW w:w="1973" w:type="dxa"/>
            <w:tcBorders>
              <w:top w:val="single" w:sz="4" w:space="0" w:color="000000"/>
              <w:left w:val="single" w:sz="4" w:space="0" w:color="000000"/>
              <w:bottom w:val="single" w:sz="4" w:space="0" w:color="000000"/>
              <w:right w:val="single" w:sz="4" w:space="0" w:color="000000"/>
            </w:tcBorders>
            <w:shd w:val="clear" w:color="auto" w:fill="18A1CD"/>
            <w:tcMar>
              <w:top w:w="15" w:type="dxa"/>
              <w:left w:w="15" w:type="dxa"/>
              <w:bottom w:w="15" w:type="dxa"/>
              <w:right w:w="15" w:type="dxa"/>
            </w:tcMar>
            <w:vAlign w:val="center"/>
          </w:tcPr>
          <w:p w14:paraId="0D0257F2" w14:textId="77777777" w:rsidR="00480BFC" w:rsidRDefault="00A63877">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Primer trimestre 2021 </w:t>
            </w:r>
          </w:p>
        </w:tc>
        <w:tc>
          <w:tcPr>
            <w:tcW w:w="912" w:type="dxa"/>
            <w:tcBorders>
              <w:top w:val="single" w:sz="4" w:space="0" w:color="000000"/>
              <w:left w:val="single" w:sz="4" w:space="0" w:color="000000"/>
              <w:bottom w:val="single" w:sz="4" w:space="0" w:color="000000"/>
              <w:right w:val="single" w:sz="4" w:space="0" w:color="000000"/>
            </w:tcBorders>
            <w:shd w:val="clear" w:color="auto" w:fill="18A1CD"/>
            <w:tcMar>
              <w:top w:w="15" w:type="dxa"/>
              <w:left w:w="15" w:type="dxa"/>
              <w:bottom w:w="15" w:type="dxa"/>
              <w:right w:w="15" w:type="dxa"/>
            </w:tcMar>
            <w:vAlign w:val="center"/>
          </w:tcPr>
          <w:p w14:paraId="2DF48BA6" w14:textId="77777777" w:rsidR="00480BFC" w:rsidRDefault="00A63877">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Variación </w:t>
            </w:r>
          </w:p>
        </w:tc>
      </w:tr>
      <w:tr w:rsidR="00480BFC" w14:paraId="58F0AA6B"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CA173A"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Productos mineros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DEA054D"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170</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5DA5722"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297</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44D6613" w14:textId="77777777" w:rsidR="00480BFC" w:rsidRDefault="00480BFC">
            <w:pPr>
              <w:spacing w:line="360" w:lineRule="auto"/>
              <w:jc w:val="both"/>
              <w:rPr>
                <w:rFonts w:ascii="Times New Roman" w:eastAsia="Times New Roman" w:hAnsi="Times New Roman" w:cs="Times New Roman"/>
                <w:sz w:val="16"/>
                <w:szCs w:val="16"/>
              </w:rPr>
            </w:pPr>
          </w:p>
          <w:p w14:paraId="5851E5F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r>
      <w:tr w:rsidR="00480BFC" w14:paraId="598E55EC"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3C6BBB7"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Otros elaborados del mar</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A1C2417"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A13A3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42D167" w14:textId="77777777" w:rsidR="00480BFC" w:rsidRDefault="00480BFC">
            <w:pPr>
              <w:spacing w:line="360" w:lineRule="auto"/>
              <w:jc w:val="both"/>
              <w:rPr>
                <w:rFonts w:ascii="Times New Roman" w:eastAsia="Times New Roman" w:hAnsi="Times New Roman" w:cs="Times New Roman"/>
                <w:sz w:val="16"/>
                <w:szCs w:val="16"/>
              </w:rPr>
            </w:pPr>
          </w:p>
          <w:p w14:paraId="36684791"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r>
      <w:tr w:rsidR="00480BFC" w14:paraId="5D89885D"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832D2E"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Manufacturas de papel y cartón</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690D82"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4381F3A"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812B63B" w14:textId="77777777" w:rsidR="00480BFC" w:rsidRDefault="00480BFC">
            <w:pPr>
              <w:spacing w:line="360" w:lineRule="auto"/>
              <w:jc w:val="both"/>
              <w:rPr>
                <w:rFonts w:ascii="Times New Roman" w:eastAsia="Times New Roman" w:hAnsi="Times New Roman" w:cs="Times New Roman"/>
                <w:sz w:val="16"/>
                <w:szCs w:val="16"/>
              </w:rPr>
            </w:pPr>
          </w:p>
          <w:p w14:paraId="10E5DE3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r>
      <w:tr w:rsidR="00480BFC" w14:paraId="0EBF9EDB"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41491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Otras manufacturas de metales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9D5051"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1F1B48"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111</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665194" w14:textId="77777777" w:rsidR="00480BFC" w:rsidRDefault="00480BFC">
            <w:pPr>
              <w:spacing w:line="360" w:lineRule="auto"/>
              <w:jc w:val="both"/>
              <w:rPr>
                <w:rFonts w:ascii="Times New Roman" w:eastAsia="Times New Roman" w:hAnsi="Times New Roman" w:cs="Times New Roman"/>
                <w:sz w:val="16"/>
                <w:szCs w:val="16"/>
              </w:rPr>
            </w:pPr>
          </w:p>
          <w:p w14:paraId="31546BFD"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480BFC" w14:paraId="5E4EE4F6"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83DF82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Manufacturas de cuero, plástico y caucho</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65935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D11ECE"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97AE43" w14:textId="77777777" w:rsidR="00480BFC" w:rsidRDefault="00480BFC">
            <w:pPr>
              <w:spacing w:line="360" w:lineRule="auto"/>
              <w:jc w:val="both"/>
              <w:rPr>
                <w:rFonts w:ascii="Times New Roman" w:eastAsia="Times New Roman" w:hAnsi="Times New Roman" w:cs="Times New Roman"/>
                <w:sz w:val="16"/>
                <w:szCs w:val="16"/>
              </w:rPr>
            </w:pPr>
          </w:p>
          <w:p w14:paraId="6A05099E"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r>
      <w:tr w:rsidR="00480BFC" w14:paraId="47E73D2C"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B2A728"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Abacá</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C371B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ED43B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4B3745" w14:textId="77777777" w:rsidR="00480BFC" w:rsidRDefault="00480BFC">
            <w:pPr>
              <w:spacing w:line="360" w:lineRule="auto"/>
              <w:jc w:val="both"/>
              <w:rPr>
                <w:rFonts w:ascii="Times New Roman" w:eastAsia="Times New Roman" w:hAnsi="Times New Roman" w:cs="Times New Roman"/>
                <w:sz w:val="16"/>
                <w:szCs w:val="16"/>
              </w:rPr>
            </w:pPr>
          </w:p>
          <w:p w14:paraId="2C94149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r>
      <w:tr w:rsidR="00480BFC" w14:paraId="27994C5B"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22AA0A"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Químicos y fármacos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E1E813"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690DB59"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3BB2E2" w14:textId="77777777" w:rsidR="00480BFC" w:rsidRDefault="00480BFC">
            <w:pPr>
              <w:spacing w:line="360" w:lineRule="auto"/>
              <w:jc w:val="both"/>
              <w:rPr>
                <w:rFonts w:ascii="Times New Roman" w:eastAsia="Times New Roman" w:hAnsi="Times New Roman" w:cs="Times New Roman"/>
                <w:sz w:val="16"/>
                <w:szCs w:val="16"/>
              </w:rPr>
            </w:pPr>
          </w:p>
          <w:p w14:paraId="134A61DE"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480BFC" w14:paraId="29B3E841"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F12F63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Harina de pescado</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7C1D1A"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5756416"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8D5A36" w14:textId="77777777" w:rsidR="00480BFC" w:rsidRDefault="00480BFC">
            <w:pPr>
              <w:spacing w:line="360" w:lineRule="auto"/>
              <w:jc w:val="both"/>
              <w:rPr>
                <w:rFonts w:ascii="Times New Roman" w:eastAsia="Times New Roman" w:hAnsi="Times New Roman" w:cs="Times New Roman"/>
                <w:sz w:val="16"/>
                <w:szCs w:val="16"/>
              </w:rPr>
            </w:pPr>
          </w:p>
          <w:p w14:paraId="70CAA8A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r>
      <w:tr w:rsidR="00480BFC" w14:paraId="12FF9A0E"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E1CF44"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Maderas terciadas y prensadas </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D952BE"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484AB9"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E674CE2" w14:textId="77777777" w:rsidR="00480BFC" w:rsidRDefault="00480BFC">
            <w:pPr>
              <w:spacing w:line="360" w:lineRule="auto"/>
              <w:jc w:val="both"/>
              <w:rPr>
                <w:rFonts w:ascii="Times New Roman" w:eastAsia="Times New Roman" w:hAnsi="Times New Roman" w:cs="Times New Roman"/>
                <w:sz w:val="16"/>
                <w:szCs w:val="16"/>
              </w:rPr>
            </w:pPr>
          </w:p>
          <w:p w14:paraId="0BFD645A"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r>
      <w:tr w:rsidR="00480BFC" w14:paraId="43FE2DD9"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C5B7E4"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Otras manufacturas de textiles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62C977F"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BCABBF"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15723D" w14:textId="77777777" w:rsidR="00480BFC" w:rsidRDefault="00480BFC">
            <w:pPr>
              <w:spacing w:line="360" w:lineRule="auto"/>
              <w:jc w:val="both"/>
              <w:rPr>
                <w:rFonts w:ascii="Times New Roman" w:eastAsia="Times New Roman" w:hAnsi="Times New Roman" w:cs="Times New Roman"/>
                <w:sz w:val="16"/>
                <w:szCs w:val="16"/>
              </w:rPr>
            </w:pPr>
          </w:p>
          <w:p w14:paraId="1DCC5C5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r>
      <w:tr w:rsidR="00480BFC" w14:paraId="223F5567"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31ADEF"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Enlatados de pescado</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1EA63F8"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263</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09F923"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293</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A7779A" w14:textId="77777777" w:rsidR="00480BFC" w:rsidRDefault="00480BFC">
            <w:pPr>
              <w:spacing w:line="360" w:lineRule="auto"/>
              <w:jc w:val="both"/>
              <w:rPr>
                <w:rFonts w:ascii="Times New Roman" w:eastAsia="Times New Roman" w:hAnsi="Times New Roman" w:cs="Times New Roman"/>
                <w:sz w:val="16"/>
                <w:szCs w:val="16"/>
              </w:rPr>
            </w:pPr>
          </w:p>
          <w:p w14:paraId="30A41827"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r>
      <w:tr w:rsidR="00480BFC" w14:paraId="0483F831"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BC23F6"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Tabaco en rama</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BC8283"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E7B606"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3F0D99" w14:textId="77777777" w:rsidR="00480BFC" w:rsidRDefault="00480BFC">
            <w:pPr>
              <w:spacing w:line="360" w:lineRule="auto"/>
              <w:jc w:val="both"/>
              <w:rPr>
                <w:rFonts w:ascii="Times New Roman" w:eastAsia="Times New Roman" w:hAnsi="Times New Roman" w:cs="Times New Roman"/>
                <w:sz w:val="16"/>
                <w:szCs w:val="16"/>
              </w:rPr>
            </w:pPr>
          </w:p>
          <w:p w14:paraId="49F98584"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r w:rsidR="00480BFC" w14:paraId="5747B931"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D51E1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Elaborados de banano</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F0D563"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137202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AD9C600" w14:textId="77777777" w:rsidR="00480BFC" w:rsidRDefault="00480BFC">
            <w:pPr>
              <w:spacing w:line="360" w:lineRule="auto"/>
              <w:jc w:val="both"/>
              <w:rPr>
                <w:rFonts w:ascii="Times New Roman" w:eastAsia="Times New Roman" w:hAnsi="Times New Roman" w:cs="Times New Roman"/>
                <w:sz w:val="16"/>
                <w:szCs w:val="16"/>
              </w:rPr>
            </w:pPr>
          </w:p>
          <w:p w14:paraId="5F8DA033"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r w:rsidR="00480BFC" w14:paraId="21EB50D1"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985F85"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Flores naturales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1955F89"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255</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A7EEC1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265</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234797C" w14:textId="77777777" w:rsidR="00480BFC" w:rsidRDefault="00480BFC">
            <w:pPr>
              <w:spacing w:line="360" w:lineRule="auto"/>
              <w:jc w:val="both"/>
              <w:rPr>
                <w:rFonts w:ascii="Times New Roman" w:eastAsia="Times New Roman" w:hAnsi="Times New Roman" w:cs="Times New Roman"/>
                <w:sz w:val="16"/>
                <w:szCs w:val="16"/>
              </w:rPr>
            </w:pPr>
          </w:p>
          <w:p w14:paraId="7225744B"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tr w:rsidR="00480BFC" w14:paraId="0C239D2C" w14:textId="77777777">
        <w:trPr>
          <w:trHeight w:val="142"/>
          <w:jc w:val="center"/>
        </w:trPr>
        <w:tc>
          <w:tcPr>
            <w:tcW w:w="34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B88273C"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Jugos y conservas de frutas</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1560350"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9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C9D7B9"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9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965AEDE" w14:textId="77777777" w:rsidR="00480BFC" w:rsidRDefault="00480BFC">
            <w:pPr>
              <w:spacing w:line="360" w:lineRule="auto"/>
              <w:jc w:val="both"/>
              <w:rPr>
                <w:rFonts w:ascii="Times New Roman" w:eastAsia="Times New Roman" w:hAnsi="Times New Roman" w:cs="Times New Roman"/>
                <w:sz w:val="16"/>
                <w:szCs w:val="16"/>
              </w:rPr>
            </w:pPr>
          </w:p>
          <w:p w14:paraId="4CF2729C" w14:textId="77777777" w:rsidR="00480BFC" w:rsidRDefault="00A63877">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bl>
    <w:p w14:paraId="4D5153EF"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Primer trimestre 2020- primer trimestre 2021. En millones de USD Nota., por Banco central del Ecuador, 2021, bce.fin.ec CC. BY 2.0</w:t>
      </w:r>
    </w:p>
    <w:p w14:paraId="440DE572" w14:textId="77777777"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Como observamos en la Tabla 16 desde enero-marzo de 2021 la canasta exportable no petrolera no tradicional se ha elevado aproximadamente en 10% en referencia a los primeros tres meses de 2020. Estos productos no petroleros no tradicionales hasta el momento con mejor desempeño han sido: </w:t>
      </w:r>
    </w:p>
    <w:p w14:paraId="64281649" w14:textId="77777777" w:rsidR="00480BFC" w:rsidRDefault="00A63877">
      <w:pPr>
        <w:numPr>
          <w:ilvl w:val="0"/>
          <w:numId w:val="20"/>
        </w:numPr>
        <w:spacing w:line="360" w:lineRule="auto"/>
        <w:jc w:val="both"/>
        <w:rPr>
          <w:sz w:val="24"/>
          <w:szCs w:val="24"/>
        </w:rPr>
      </w:pPr>
      <w:r>
        <w:rPr>
          <w:rFonts w:ascii="Times New Roman" w:eastAsia="Times New Roman" w:hAnsi="Times New Roman" w:cs="Times New Roman"/>
          <w:sz w:val="24"/>
          <w:szCs w:val="24"/>
        </w:rPr>
        <w:t xml:space="preserve">Productos mineros, cuyo valor ha crecido 74%. </w:t>
      </w:r>
    </w:p>
    <w:p w14:paraId="70EBE07C" w14:textId="77777777" w:rsidR="00480BFC" w:rsidRDefault="00A63877">
      <w:pPr>
        <w:numPr>
          <w:ilvl w:val="0"/>
          <w:numId w:val="20"/>
        </w:numPr>
        <w:spacing w:line="360" w:lineRule="auto"/>
        <w:jc w:val="both"/>
        <w:rPr>
          <w:sz w:val="24"/>
          <w:szCs w:val="24"/>
        </w:rPr>
      </w:pPr>
      <w:r>
        <w:rPr>
          <w:rFonts w:ascii="Times New Roman" w:eastAsia="Times New Roman" w:hAnsi="Times New Roman" w:cs="Times New Roman"/>
          <w:sz w:val="24"/>
          <w:szCs w:val="24"/>
        </w:rPr>
        <w:t xml:space="preserve">Otros elaborados del mar, que se han elevado 69% </w:t>
      </w:r>
    </w:p>
    <w:p w14:paraId="240FD974" w14:textId="77777777" w:rsidR="00480BFC" w:rsidRDefault="00A63877">
      <w:pPr>
        <w:numPr>
          <w:ilvl w:val="0"/>
          <w:numId w:val="20"/>
        </w:numPr>
        <w:spacing w:after="280" w:line="360" w:lineRule="auto"/>
        <w:jc w:val="both"/>
        <w:rPr>
          <w:sz w:val="24"/>
          <w:szCs w:val="24"/>
        </w:rPr>
      </w:pPr>
      <w:r>
        <w:rPr>
          <w:rFonts w:ascii="Times New Roman" w:eastAsia="Times New Roman" w:hAnsi="Times New Roman" w:cs="Times New Roman"/>
          <w:sz w:val="24"/>
          <w:szCs w:val="24"/>
        </w:rPr>
        <w:t>Manufactura de papel y cartón, que experimentaron un alza de 54%.</w:t>
      </w:r>
    </w:p>
    <w:p w14:paraId="0F15F9E8"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Pongo a consideración los números y cifras del Sector Automotriz en referencia las importaciones y a la producción nacional, ya que en base a estas cifras analizaremos las diferentes líneas de productos que pondrá a disposición este emprendimiento.</w:t>
      </w:r>
    </w:p>
    <w:p w14:paraId="5920E6B0" w14:textId="77777777" w:rsidR="00480BFC" w:rsidRDefault="00480BFC">
      <w:pPr>
        <w:spacing w:before="280" w:after="280" w:line="360" w:lineRule="auto"/>
        <w:rPr>
          <w:rFonts w:ascii="Times New Roman" w:eastAsia="Times New Roman" w:hAnsi="Times New Roman" w:cs="Times New Roman"/>
          <w:sz w:val="16"/>
          <w:szCs w:val="16"/>
        </w:rPr>
      </w:pPr>
    </w:p>
    <w:p w14:paraId="5E3ECA9F" w14:textId="77777777" w:rsidR="00480BFC" w:rsidRDefault="00480BFC">
      <w:pPr>
        <w:spacing w:before="280" w:after="280" w:line="360" w:lineRule="auto"/>
        <w:rPr>
          <w:rFonts w:ascii="Times New Roman" w:eastAsia="Times New Roman" w:hAnsi="Times New Roman" w:cs="Times New Roman"/>
          <w:sz w:val="16"/>
          <w:szCs w:val="16"/>
        </w:rPr>
      </w:pPr>
    </w:p>
    <w:p w14:paraId="29F02A0D" w14:textId="77777777" w:rsidR="00480BFC" w:rsidRDefault="00480BFC">
      <w:pPr>
        <w:spacing w:before="280" w:after="280" w:line="360" w:lineRule="auto"/>
        <w:rPr>
          <w:rFonts w:ascii="Times New Roman" w:eastAsia="Times New Roman" w:hAnsi="Times New Roman" w:cs="Times New Roman"/>
          <w:sz w:val="16"/>
          <w:szCs w:val="16"/>
        </w:rPr>
      </w:pPr>
    </w:p>
    <w:p w14:paraId="7D8A0AF6" w14:textId="77777777" w:rsidR="00480BFC" w:rsidRDefault="00480BFC">
      <w:pPr>
        <w:spacing w:before="280" w:after="280" w:line="360" w:lineRule="auto"/>
        <w:rPr>
          <w:rFonts w:ascii="Times New Roman" w:eastAsia="Times New Roman" w:hAnsi="Times New Roman" w:cs="Times New Roman"/>
          <w:sz w:val="16"/>
          <w:szCs w:val="16"/>
        </w:rPr>
      </w:pPr>
    </w:p>
    <w:p w14:paraId="1A4F885D" w14:textId="77777777" w:rsidR="00F65438" w:rsidRDefault="00F65438">
      <w:pPr>
        <w:spacing w:before="280" w:line="360" w:lineRule="auto"/>
        <w:rPr>
          <w:rFonts w:ascii="Times New Roman" w:eastAsia="Times New Roman" w:hAnsi="Times New Roman" w:cs="Times New Roman"/>
          <w:b/>
          <w:sz w:val="16"/>
          <w:szCs w:val="16"/>
        </w:rPr>
      </w:pPr>
    </w:p>
    <w:p w14:paraId="42735C9F" w14:textId="77777777" w:rsidR="00F65438" w:rsidRDefault="00F65438">
      <w:pPr>
        <w:spacing w:before="280" w:line="360" w:lineRule="auto"/>
        <w:rPr>
          <w:rFonts w:ascii="Times New Roman" w:eastAsia="Times New Roman" w:hAnsi="Times New Roman" w:cs="Times New Roman"/>
          <w:b/>
          <w:sz w:val="16"/>
          <w:szCs w:val="16"/>
        </w:rPr>
      </w:pPr>
    </w:p>
    <w:p w14:paraId="632E4B6D" w14:textId="77777777" w:rsidR="00F65438" w:rsidRDefault="00F65438">
      <w:pPr>
        <w:spacing w:before="280" w:line="360" w:lineRule="auto"/>
        <w:rPr>
          <w:rFonts w:ascii="Times New Roman" w:eastAsia="Times New Roman" w:hAnsi="Times New Roman" w:cs="Times New Roman"/>
          <w:b/>
          <w:sz w:val="16"/>
          <w:szCs w:val="16"/>
        </w:rPr>
      </w:pPr>
    </w:p>
    <w:p w14:paraId="50E4513F" w14:textId="77777777" w:rsidR="00F65438" w:rsidRDefault="00F65438">
      <w:pPr>
        <w:spacing w:before="280" w:line="360" w:lineRule="auto"/>
        <w:rPr>
          <w:rFonts w:ascii="Times New Roman" w:eastAsia="Times New Roman" w:hAnsi="Times New Roman" w:cs="Times New Roman"/>
          <w:b/>
          <w:sz w:val="16"/>
          <w:szCs w:val="16"/>
        </w:rPr>
      </w:pPr>
    </w:p>
    <w:p w14:paraId="468FDDBE" w14:textId="77777777" w:rsidR="00F65438" w:rsidRDefault="00F65438">
      <w:pPr>
        <w:spacing w:before="280" w:line="360" w:lineRule="auto"/>
        <w:rPr>
          <w:rFonts w:ascii="Times New Roman" w:eastAsia="Times New Roman" w:hAnsi="Times New Roman" w:cs="Times New Roman"/>
          <w:b/>
          <w:sz w:val="16"/>
          <w:szCs w:val="16"/>
        </w:rPr>
      </w:pPr>
    </w:p>
    <w:p w14:paraId="192CF979" w14:textId="77777777" w:rsidR="00F65438" w:rsidRDefault="00F65438">
      <w:pPr>
        <w:spacing w:before="280" w:line="360" w:lineRule="auto"/>
        <w:rPr>
          <w:rFonts w:ascii="Times New Roman" w:eastAsia="Times New Roman" w:hAnsi="Times New Roman" w:cs="Times New Roman"/>
          <w:b/>
          <w:sz w:val="16"/>
          <w:szCs w:val="16"/>
        </w:rPr>
      </w:pPr>
    </w:p>
    <w:p w14:paraId="4821B559" w14:textId="77777777" w:rsidR="00F65438" w:rsidRDefault="00F65438">
      <w:pPr>
        <w:spacing w:before="280" w:line="360" w:lineRule="auto"/>
        <w:rPr>
          <w:rFonts w:ascii="Times New Roman" w:eastAsia="Times New Roman" w:hAnsi="Times New Roman" w:cs="Times New Roman"/>
          <w:b/>
          <w:sz w:val="16"/>
          <w:szCs w:val="16"/>
        </w:rPr>
      </w:pPr>
    </w:p>
    <w:p w14:paraId="6969D8A7" w14:textId="77777777" w:rsidR="00F65438" w:rsidRDefault="00F65438">
      <w:pPr>
        <w:spacing w:before="280" w:line="360" w:lineRule="auto"/>
        <w:rPr>
          <w:rFonts w:ascii="Times New Roman" w:eastAsia="Times New Roman" w:hAnsi="Times New Roman" w:cs="Times New Roman"/>
          <w:b/>
          <w:sz w:val="16"/>
          <w:szCs w:val="16"/>
        </w:rPr>
      </w:pPr>
    </w:p>
    <w:p w14:paraId="28170081" w14:textId="77777777" w:rsidR="00F65438" w:rsidRDefault="00F65438">
      <w:pPr>
        <w:spacing w:before="280" w:line="360" w:lineRule="auto"/>
        <w:rPr>
          <w:rFonts w:ascii="Times New Roman" w:eastAsia="Times New Roman" w:hAnsi="Times New Roman" w:cs="Times New Roman"/>
          <w:b/>
          <w:sz w:val="16"/>
          <w:szCs w:val="16"/>
        </w:rPr>
      </w:pPr>
    </w:p>
    <w:p w14:paraId="2DEA2D09" w14:textId="77777777" w:rsidR="00F65438" w:rsidRDefault="00F65438">
      <w:pPr>
        <w:spacing w:before="280" w:line="360" w:lineRule="auto"/>
        <w:rPr>
          <w:rFonts w:ascii="Times New Roman" w:eastAsia="Times New Roman" w:hAnsi="Times New Roman" w:cs="Times New Roman"/>
          <w:b/>
          <w:sz w:val="16"/>
          <w:szCs w:val="16"/>
        </w:rPr>
      </w:pPr>
    </w:p>
    <w:p w14:paraId="33D38231" w14:textId="157B153B"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24. </w:t>
      </w:r>
    </w:p>
    <w:p w14:paraId="54367155" w14:textId="77777777" w:rsidR="00480BFC" w:rsidRDefault="00A63877" w:rsidP="00C71C1C">
      <w:pPr>
        <w:spacing w:after="280" w:line="360" w:lineRule="auto"/>
        <w:ind w:left="-426"/>
        <w:rPr>
          <w:rFonts w:ascii="Times New Roman" w:eastAsia="Times New Roman" w:hAnsi="Times New Roman" w:cs="Times New Roman"/>
          <w:sz w:val="16"/>
          <w:szCs w:val="16"/>
        </w:rPr>
      </w:pPr>
      <w:r>
        <w:rPr>
          <w:rFonts w:ascii="Times New Roman" w:eastAsia="Times New Roman" w:hAnsi="Times New Roman" w:cs="Times New Roman"/>
          <w:sz w:val="16"/>
          <w:szCs w:val="16"/>
        </w:rPr>
        <w:t>Importaciones de vehículos mensuales 2018-2021</w:t>
      </w:r>
      <w:r>
        <w:rPr>
          <w:rFonts w:ascii="Times New Roman" w:eastAsia="Times New Roman" w:hAnsi="Times New Roman" w:cs="Times New Roman"/>
          <w:noProof/>
          <w:sz w:val="24"/>
          <w:szCs w:val="24"/>
        </w:rPr>
        <w:drawing>
          <wp:inline distT="0" distB="0" distL="0" distR="0" wp14:anchorId="7E6CF3BF" wp14:editId="0146C2D0">
            <wp:extent cx="5706614" cy="4130040"/>
            <wp:effectExtent l="19050" t="19050" r="27940" b="22860"/>
            <wp:docPr id="4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7"/>
                    <a:srcRect/>
                    <a:stretch>
                      <a:fillRect/>
                    </a:stretch>
                  </pic:blipFill>
                  <pic:spPr>
                    <a:xfrm>
                      <a:off x="0" y="0"/>
                      <a:ext cx="5711543" cy="4133608"/>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sz w:val="16"/>
          <w:szCs w:val="16"/>
        </w:rPr>
        <w:t xml:space="preserve"> Nota. Importaciones de vehículos mensuales. Sector automotor en cifras, AEADE, 2021, www.aeade.net (https://www.aeade.net/wp-content/uploads/2021/08/7.-Sector-en-Cifras-Resumen-Julio.pdf). CC. BY 2.0</w:t>
      </w:r>
    </w:p>
    <w:p w14:paraId="47A6BA6C" w14:textId="450AB453"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siguiente gráfico </w:t>
      </w:r>
      <w:r w:rsidR="00F65438">
        <w:rPr>
          <w:rFonts w:ascii="Times New Roman" w:eastAsia="Times New Roman" w:hAnsi="Times New Roman" w:cs="Times New Roman"/>
          <w:sz w:val="24"/>
          <w:szCs w:val="24"/>
        </w:rPr>
        <w:t xml:space="preserve">se puede </w:t>
      </w:r>
      <w:r>
        <w:rPr>
          <w:rFonts w:ascii="Times New Roman" w:eastAsia="Times New Roman" w:hAnsi="Times New Roman" w:cs="Times New Roman"/>
          <w:sz w:val="24"/>
          <w:szCs w:val="24"/>
        </w:rPr>
        <w:t>observar cifras de las importaciones anuales por mes, por años desde mayo 2019 hasta marzo 2021. En este lapso</w:t>
      </w:r>
      <w:r w:rsidR="007D73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observamos un declive significativo por la pandemia SARS (COVID) aumentando progresivamente hasta el 2021. En el cual apreciamos el crecimiento por adquirir vehículos por parte del consumidor.</w:t>
      </w:r>
    </w:p>
    <w:p w14:paraId="624A9454" w14:textId="77777777" w:rsidR="00480BFC" w:rsidRDefault="00480BFC">
      <w:pPr>
        <w:spacing w:line="360" w:lineRule="auto"/>
        <w:ind w:firstLine="720"/>
        <w:jc w:val="both"/>
        <w:rPr>
          <w:rFonts w:ascii="Times New Roman" w:eastAsia="Times New Roman" w:hAnsi="Times New Roman" w:cs="Times New Roman"/>
          <w:sz w:val="24"/>
          <w:szCs w:val="24"/>
        </w:rPr>
      </w:pPr>
    </w:p>
    <w:p w14:paraId="62294536" w14:textId="77777777" w:rsidR="00480BFC" w:rsidRDefault="00480BFC">
      <w:pPr>
        <w:spacing w:line="360" w:lineRule="auto"/>
        <w:ind w:firstLine="720"/>
        <w:jc w:val="both"/>
        <w:rPr>
          <w:rFonts w:ascii="Times New Roman" w:eastAsia="Times New Roman" w:hAnsi="Times New Roman" w:cs="Times New Roman"/>
          <w:sz w:val="24"/>
          <w:szCs w:val="24"/>
        </w:rPr>
      </w:pPr>
    </w:p>
    <w:p w14:paraId="64511BA1" w14:textId="77777777" w:rsidR="00480BFC" w:rsidRDefault="00480BFC">
      <w:pPr>
        <w:spacing w:before="280" w:after="280" w:line="360" w:lineRule="auto"/>
        <w:jc w:val="center"/>
        <w:rPr>
          <w:rFonts w:ascii="Times New Roman" w:eastAsia="Times New Roman" w:hAnsi="Times New Roman" w:cs="Times New Roman"/>
          <w:sz w:val="16"/>
          <w:szCs w:val="16"/>
        </w:rPr>
      </w:pPr>
    </w:p>
    <w:p w14:paraId="169DE8BA" w14:textId="77777777" w:rsidR="00480BFC" w:rsidRDefault="00480BFC">
      <w:pPr>
        <w:spacing w:before="280" w:after="280" w:line="360" w:lineRule="auto"/>
        <w:rPr>
          <w:rFonts w:ascii="Times New Roman" w:eastAsia="Times New Roman" w:hAnsi="Times New Roman" w:cs="Times New Roman"/>
          <w:sz w:val="16"/>
          <w:szCs w:val="16"/>
        </w:rPr>
      </w:pPr>
    </w:p>
    <w:p w14:paraId="42F5D700"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25.</w:t>
      </w:r>
    </w:p>
    <w:p w14:paraId="6C45F40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Vehículos Ensamblados en el país 2018-2021</w:t>
      </w:r>
    </w:p>
    <w:p w14:paraId="52AF0F33" w14:textId="77777777" w:rsidR="00480BFC" w:rsidRDefault="00A63877" w:rsidP="00C71C1C">
      <w:pPr>
        <w:spacing w:after="280" w:line="360" w:lineRule="auto"/>
        <w:ind w:left="-567"/>
        <w:rPr>
          <w:rFonts w:ascii="Times New Roman" w:eastAsia="Times New Roman" w:hAnsi="Times New Roman" w:cs="Times New Roman"/>
          <w:i/>
          <w:sz w:val="24"/>
          <w:szCs w:val="24"/>
        </w:rPr>
      </w:pPr>
      <w:r>
        <w:rPr>
          <w:rFonts w:ascii="Times New Roman" w:eastAsia="Times New Roman" w:hAnsi="Times New Roman" w:cs="Times New Roman"/>
          <w:noProof/>
          <w:sz w:val="24"/>
          <w:szCs w:val="24"/>
        </w:rPr>
        <w:drawing>
          <wp:inline distT="0" distB="0" distL="0" distR="0" wp14:anchorId="264F864B" wp14:editId="358B20B4">
            <wp:extent cx="6034417" cy="4564380"/>
            <wp:effectExtent l="19050" t="19050" r="23495" b="26670"/>
            <wp:docPr id="4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8"/>
                    <a:srcRect/>
                    <a:stretch>
                      <a:fillRect/>
                    </a:stretch>
                  </pic:blipFill>
                  <pic:spPr>
                    <a:xfrm>
                      <a:off x="0" y="0"/>
                      <a:ext cx="6038828" cy="4567716"/>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sz w:val="24"/>
          <w:szCs w:val="24"/>
        </w:rPr>
        <w:br/>
      </w:r>
      <w:r>
        <w:rPr>
          <w:rFonts w:ascii="Times New Roman" w:eastAsia="Times New Roman" w:hAnsi="Times New Roman" w:cs="Times New Roman"/>
          <w:sz w:val="16"/>
          <w:szCs w:val="16"/>
        </w:rPr>
        <w:t>Nota. Ventas de vehículos ensamblados. Sector automotor en cifras, AEADE, 2021, www.aeade.net (https://www.aeade.net/wp-content/uploads/2021/08/7.-Sector-en-Cifras-Resumen-Julio.pdf). CC. BY 2.0</w:t>
      </w:r>
    </w:p>
    <w:p w14:paraId="20E6F7F6"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figura 25 muestra las variantes de venta de vehículos ensamblados en el país en unidades mensualmente, el crecimiento es paulatino de acuerdo a los diferentes factores económicos actuales del país.</w:t>
      </w:r>
    </w:p>
    <w:p w14:paraId="57C36970" w14:textId="77777777" w:rsidR="00480BFC" w:rsidRDefault="00480BFC">
      <w:pPr>
        <w:spacing w:before="280" w:after="280" w:line="360" w:lineRule="auto"/>
        <w:rPr>
          <w:rFonts w:ascii="Times New Roman" w:eastAsia="Times New Roman" w:hAnsi="Times New Roman" w:cs="Times New Roman"/>
          <w:sz w:val="24"/>
          <w:szCs w:val="24"/>
        </w:rPr>
      </w:pPr>
    </w:p>
    <w:p w14:paraId="7EB0DC0E" w14:textId="77777777" w:rsidR="00480BFC" w:rsidRDefault="00480BFC">
      <w:pPr>
        <w:spacing w:before="280" w:after="280" w:line="360" w:lineRule="auto"/>
        <w:rPr>
          <w:rFonts w:ascii="Times New Roman" w:eastAsia="Times New Roman" w:hAnsi="Times New Roman" w:cs="Times New Roman"/>
          <w:sz w:val="24"/>
          <w:szCs w:val="24"/>
        </w:rPr>
      </w:pPr>
    </w:p>
    <w:p w14:paraId="61F6F447" w14:textId="77777777" w:rsidR="00480BFC" w:rsidRDefault="00480BFC">
      <w:pPr>
        <w:spacing w:before="280" w:after="280" w:line="360" w:lineRule="auto"/>
        <w:rPr>
          <w:rFonts w:ascii="Times New Roman" w:eastAsia="Times New Roman" w:hAnsi="Times New Roman" w:cs="Times New Roman"/>
          <w:sz w:val="24"/>
          <w:szCs w:val="24"/>
        </w:rPr>
      </w:pPr>
    </w:p>
    <w:p w14:paraId="5A0636E9"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26.</w:t>
      </w:r>
    </w:p>
    <w:p w14:paraId="3B7570C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de Vehículos por Segmentación</w:t>
      </w:r>
    </w:p>
    <w:p w14:paraId="23750805" w14:textId="77777777" w:rsidR="00480BFC" w:rsidRDefault="00A63877" w:rsidP="00C71C1C">
      <w:pPr>
        <w:spacing w:line="360" w:lineRule="auto"/>
        <w:ind w:left="-42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005585" wp14:editId="3DE8BB97">
            <wp:extent cx="5611723" cy="3806825"/>
            <wp:effectExtent l="19050" t="19050" r="27305" b="22225"/>
            <wp:docPr id="5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9"/>
                    <a:srcRect/>
                    <a:stretch>
                      <a:fillRect/>
                    </a:stretch>
                  </pic:blipFill>
                  <pic:spPr>
                    <a:xfrm>
                      <a:off x="0" y="0"/>
                      <a:ext cx="5615033" cy="3809070"/>
                    </a:xfrm>
                    <a:prstGeom prst="rect">
                      <a:avLst/>
                    </a:prstGeom>
                    <a:ln w="12700">
                      <a:solidFill>
                        <a:srgbClr val="000000"/>
                      </a:solidFill>
                      <a:prstDash val="solid"/>
                    </a:ln>
                  </pic:spPr>
                </pic:pic>
              </a:graphicData>
            </a:graphic>
          </wp:inline>
        </w:drawing>
      </w:r>
    </w:p>
    <w:p w14:paraId="5BC16D59"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Ventas de vehículos por segmentos. Sector automotor en cifras, AEADE, 2021, www.aeade.net (https://www.aeade.net/wp-content/uploads/2021/08/7.-Sector-en-Cifras-Resumen-Julio.pdf). CC. BY 2.0.</w:t>
      </w:r>
    </w:p>
    <w:p w14:paraId="268CDEC1" w14:textId="02B8AE61" w:rsidR="00480BFC" w:rsidRDefault="00A63877">
      <w:pPr>
        <w:spacing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figura</w:t>
      </w:r>
      <w:r w:rsidR="00C71C1C">
        <w:rPr>
          <w:rFonts w:ascii="Times New Roman" w:eastAsia="Times New Roman" w:hAnsi="Times New Roman" w:cs="Times New Roman"/>
          <w:sz w:val="24"/>
          <w:szCs w:val="24"/>
        </w:rPr>
        <w:t xml:space="preserve"> 26</w:t>
      </w:r>
      <w:r>
        <w:rPr>
          <w:rFonts w:ascii="Times New Roman" w:eastAsia="Times New Roman" w:hAnsi="Times New Roman" w:cs="Times New Roman"/>
          <w:sz w:val="24"/>
          <w:szCs w:val="24"/>
        </w:rPr>
        <w:t xml:space="preserve"> nos indica que las ventas por segmento de vehículos en comparación del 2020 al 2021 crecieron en todos sus segmentos a excepción de los tipos bus que no tuvo crecimiento, lo que nos indica que a pesar de la crisis sanitaria y económica que sufrió el país existen indicios de crecimiento del consumidor hacia este sector.</w:t>
      </w:r>
    </w:p>
    <w:p w14:paraId="054A496A" w14:textId="77777777" w:rsidR="00480BFC" w:rsidRDefault="00480BFC">
      <w:pPr>
        <w:spacing w:before="280" w:after="280" w:line="360" w:lineRule="auto"/>
        <w:rPr>
          <w:rFonts w:ascii="Times New Roman" w:eastAsia="Times New Roman" w:hAnsi="Times New Roman" w:cs="Times New Roman"/>
          <w:sz w:val="16"/>
          <w:szCs w:val="16"/>
        </w:rPr>
      </w:pPr>
    </w:p>
    <w:p w14:paraId="0DEF1CEF" w14:textId="77777777" w:rsidR="00480BFC" w:rsidRDefault="00480BFC">
      <w:pPr>
        <w:spacing w:before="280" w:after="280" w:line="360" w:lineRule="auto"/>
        <w:rPr>
          <w:rFonts w:ascii="Times New Roman" w:eastAsia="Times New Roman" w:hAnsi="Times New Roman" w:cs="Times New Roman"/>
          <w:sz w:val="16"/>
          <w:szCs w:val="16"/>
        </w:rPr>
      </w:pPr>
    </w:p>
    <w:p w14:paraId="2935C3DC" w14:textId="77777777" w:rsidR="00480BFC" w:rsidRDefault="00480BFC">
      <w:pPr>
        <w:spacing w:before="280" w:after="280" w:line="360" w:lineRule="auto"/>
        <w:rPr>
          <w:rFonts w:ascii="Times New Roman" w:eastAsia="Times New Roman" w:hAnsi="Times New Roman" w:cs="Times New Roman"/>
          <w:sz w:val="16"/>
          <w:szCs w:val="16"/>
        </w:rPr>
      </w:pPr>
    </w:p>
    <w:p w14:paraId="0EA789E5" w14:textId="77777777" w:rsidR="00480BFC" w:rsidRDefault="00480BFC">
      <w:pPr>
        <w:spacing w:before="280" w:after="280" w:line="360" w:lineRule="auto"/>
        <w:rPr>
          <w:rFonts w:ascii="Times New Roman" w:eastAsia="Times New Roman" w:hAnsi="Times New Roman" w:cs="Times New Roman"/>
          <w:sz w:val="16"/>
          <w:szCs w:val="16"/>
        </w:rPr>
      </w:pPr>
    </w:p>
    <w:p w14:paraId="4C61C7CB" w14:textId="77777777" w:rsidR="00480BFC" w:rsidRDefault="00480BFC">
      <w:pPr>
        <w:spacing w:before="280" w:after="280" w:line="360" w:lineRule="auto"/>
        <w:rPr>
          <w:rFonts w:ascii="Times New Roman" w:eastAsia="Times New Roman" w:hAnsi="Times New Roman" w:cs="Times New Roman"/>
          <w:sz w:val="16"/>
          <w:szCs w:val="16"/>
        </w:rPr>
      </w:pPr>
    </w:p>
    <w:p w14:paraId="5E3A9A06"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27.</w:t>
      </w:r>
    </w:p>
    <w:p w14:paraId="0933CBD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 vehículos parque automotor por marca</w:t>
      </w:r>
    </w:p>
    <w:p w14:paraId="2320EEDF" w14:textId="77777777" w:rsidR="00480BFC" w:rsidRDefault="00A63877" w:rsidP="00C71C1C">
      <w:pPr>
        <w:spacing w:line="360" w:lineRule="auto"/>
        <w:ind w:left="-56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DAAA49" wp14:editId="4475D9F9">
            <wp:extent cx="5913647" cy="3883025"/>
            <wp:effectExtent l="19050" t="19050" r="11430" b="22225"/>
            <wp:docPr id="5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0"/>
                    <a:srcRect/>
                    <a:stretch>
                      <a:fillRect/>
                    </a:stretch>
                  </pic:blipFill>
                  <pic:spPr>
                    <a:xfrm>
                      <a:off x="0" y="0"/>
                      <a:ext cx="5927930" cy="3892404"/>
                    </a:xfrm>
                    <a:prstGeom prst="rect">
                      <a:avLst/>
                    </a:prstGeom>
                    <a:ln w="12700">
                      <a:solidFill>
                        <a:srgbClr val="000000"/>
                      </a:solidFill>
                      <a:prstDash val="solid"/>
                    </a:ln>
                  </pic:spPr>
                </pic:pic>
              </a:graphicData>
            </a:graphic>
          </wp:inline>
        </w:drawing>
      </w:r>
    </w:p>
    <w:p w14:paraId="4178B814"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Ventas de vehículos. Sector automotor en cifras, AEADE, 2021, www.aeade.net (https://www.aeade.net/wp-content/uploads/2021/08/7.-Sector-en-Cifras-Resumen-Julio.pdf). CC. BY 2.0.</w:t>
      </w:r>
    </w:p>
    <w:p w14:paraId="4F3AB3A7" w14:textId="77777777"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Observamos en el gráfico 27 que las marcas con mayor crecimiento son Chevrolet con un 22, 90, % seguido de Kia con el 18,40% le sigue Hyundai con el 6,1 % y podemos resaltar la marca china Great Wall con el 4.9 %.</w:t>
      </w:r>
    </w:p>
    <w:p w14:paraId="2F299A5B" w14:textId="13945AD0" w:rsidR="00480BFC" w:rsidRDefault="00A63877" w:rsidP="00C71C1C">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información fue recopilada y fundamentada con datos reales y actuales de los diferentes sectores estratégicos y comerciales del país, mediante el cual se sostendrá la empresa en curso.</w:t>
      </w:r>
    </w:p>
    <w:p w14:paraId="2475DF1F" w14:textId="3D6C8965" w:rsidR="00C71C1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Algunos datos sobre la canasta familiar emitidos expresan que:</w:t>
      </w:r>
    </w:p>
    <w:p w14:paraId="06BD5D4A" w14:textId="77777777" w:rsidR="00480BFC" w:rsidRPr="00C71C1C" w:rsidRDefault="00A63877" w:rsidP="00C71C1C">
      <w:pPr>
        <w:ind w:left="720"/>
        <w:jc w:val="both"/>
        <w:rPr>
          <w:rFonts w:ascii="Times New Roman" w:eastAsia="Times New Roman" w:hAnsi="Times New Roman" w:cs="Times New Roman"/>
        </w:rPr>
      </w:pPr>
      <w:r w:rsidRPr="00C71C1C">
        <w:rPr>
          <w:rFonts w:ascii="Times New Roman" w:eastAsia="Times New Roman" w:hAnsi="Times New Roman" w:cs="Times New Roman"/>
        </w:rPr>
        <w:t>Actualmente hasta enero de 2021 el costo de la Canasta Familiar Básica (CFB) se ubicó en USD 712,11, entretanto que, el ingreso familiar mensual de un hogar tipo fue de USD 746,67, lo cual representa el incremento de 104,85% del costo de la CFB. (Vera, 2021)</w:t>
      </w:r>
    </w:p>
    <w:p w14:paraId="29B0A1D2"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Tabla 17.</w:t>
      </w:r>
    </w:p>
    <w:p w14:paraId="783CC92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Índice de precios al consumidor 2020-2021</w:t>
      </w:r>
    </w:p>
    <w:p w14:paraId="4EFD0101"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09B854" wp14:editId="1DF15F36">
            <wp:extent cx="3536287" cy="2340080"/>
            <wp:effectExtent l="12700" t="12700" r="12700" b="12700"/>
            <wp:docPr id="5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1"/>
                    <a:srcRect/>
                    <a:stretch>
                      <a:fillRect/>
                    </a:stretch>
                  </pic:blipFill>
                  <pic:spPr>
                    <a:xfrm>
                      <a:off x="0" y="0"/>
                      <a:ext cx="3536287" cy="2340080"/>
                    </a:xfrm>
                    <a:prstGeom prst="rect">
                      <a:avLst/>
                    </a:prstGeom>
                    <a:ln w="12700">
                      <a:solidFill>
                        <a:srgbClr val="000000"/>
                      </a:solidFill>
                      <a:prstDash val="solid"/>
                    </a:ln>
                  </pic:spPr>
                </pic:pic>
              </a:graphicData>
            </a:graphic>
          </wp:inline>
        </w:drawing>
      </w:r>
    </w:p>
    <w:p w14:paraId="5B1C73AE" w14:textId="77777777" w:rsidR="00480BFC" w:rsidRDefault="00A63877">
      <w:pPr>
        <w:spacing w:after="280" w:line="360" w:lineRule="auto"/>
        <w:ind w:right="2742"/>
        <w:rPr>
          <w:rFonts w:ascii="Times New Roman" w:eastAsia="Times New Roman" w:hAnsi="Times New Roman" w:cs="Times New Roman"/>
          <w:sz w:val="16"/>
          <w:szCs w:val="16"/>
        </w:rPr>
      </w:pPr>
      <w:r>
        <w:rPr>
          <w:rFonts w:ascii="Times New Roman" w:eastAsia="Times New Roman" w:hAnsi="Times New Roman" w:cs="Times New Roman"/>
          <w:sz w:val="16"/>
          <w:szCs w:val="16"/>
        </w:rPr>
        <w:t>Nota. Indicé de precios al consumidor, INEC, 2021, www.ecuadorencifras.goc.ec (https://www.ecuadorencifras.gob.ec/indice-de-precios-al-consumidor/). CC. BY 2.0.</w:t>
      </w:r>
    </w:p>
    <w:p w14:paraId="6D8EBEC3"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tabla podemos observar que se define la variación IPC con datos anuales y mensuales del año 2020 hasta enero 2021.Actualmente está en -1.0 % y en crecimiento mensual.</w:t>
      </w:r>
    </w:p>
    <w:p w14:paraId="183935E7" w14:textId="77777777" w:rsidR="00480BFC" w:rsidRDefault="00480BFC">
      <w:pPr>
        <w:spacing w:line="360" w:lineRule="auto"/>
        <w:ind w:firstLine="720"/>
        <w:jc w:val="both"/>
        <w:rPr>
          <w:rFonts w:ascii="Times New Roman" w:eastAsia="Times New Roman" w:hAnsi="Times New Roman" w:cs="Times New Roman"/>
          <w:sz w:val="24"/>
          <w:szCs w:val="24"/>
        </w:rPr>
      </w:pPr>
    </w:p>
    <w:p w14:paraId="65D5AA85" w14:textId="77777777" w:rsidR="00480BFC" w:rsidRDefault="00480BFC">
      <w:pPr>
        <w:spacing w:line="360" w:lineRule="auto"/>
        <w:ind w:firstLine="720"/>
        <w:jc w:val="both"/>
        <w:rPr>
          <w:rFonts w:ascii="Times New Roman" w:eastAsia="Times New Roman" w:hAnsi="Times New Roman" w:cs="Times New Roman"/>
          <w:sz w:val="24"/>
          <w:szCs w:val="24"/>
        </w:rPr>
      </w:pPr>
    </w:p>
    <w:p w14:paraId="50FB94B8" w14:textId="77777777" w:rsidR="00480BFC" w:rsidRDefault="00480BFC">
      <w:pPr>
        <w:spacing w:line="360" w:lineRule="auto"/>
        <w:ind w:firstLine="720"/>
        <w:jc w:val="both"/>
        <w:rPr>
          <w:rFonts w:ascii="Times New Roman" w:eastAsia="Times New Roman" w:hAnsi="Times New Roman" w:cs="Times New Roman"/>
          <w:sz w:val="24"/>
          <w:szCs w:val="24"/>
        </w:rPr>
      </w:pPr>
    </w:p>
    <w:p w14:paraId="5E853FF7" w14:textId="77777777" w:rsidR="00480BFC" w:rsidRDefault="00480BFC">
      <w:pPr>
        <w:spacing w:line="360" w:lineRule="auto"/>
        <w:ind w:firstLine="720"/>
        <w:jc w:val="both"/>
        <w:rPr>
          <w:rFonts w:ascii="Times New Roman" w:eastAsia="Times New Roman" w:hAnsi="Times New Roman" w:cs="Times New Roman"/>
          <w:sz w:val="24"/>
          <w:szCs w:val="24"/>
        </w:rPr>
      </w:pPr>
    </w:p>
    <w:p w14:paraId="38F3E0DD" w14:textId="77777777" w:rsidR="00480BFC" w:rsidRDefault="00480BFC">
      <w:pPr>
        <w:spacing w:line="360" w:lineRule="auto"/>
        <w:ind w:firstLine="720"/>
        <w:jc w:val="both"/>
        <w:rPr>
          <w:rFonts w:ascii="Times New Roman" w:eastAsia="Times New Roman" w:hAnsi="Times New Roman" w:cs="Times New Roman"/>
          <w:sz w:val="24"/>
          <w:szCs w:val="24"/>
        </w:rPr>
      </w:pPr>
    </w:p>
    <w:p w14:paraId="7F065AF8" w14:textId="77777777" w:rsidR="00480BFC" w:rsidRDefault="00480BFC">
      <w:pPr>
        <w:spacing w:line="360" w:lineRule="auto"/>
        <w:ind w:firstLine="720"/>
        <w:jc w:val="both"/>
        <w:rPr>
          <w:rFonts w:ascii="Times New Roman" w:eastAsia="Times New Roman" w:hAnsi="Times New Roman" w:cs="Times New Roman"/>
          <w:sz w:val="24"/>
          <w:szCs w:val="24"/>
        </w:rPr>
      </w:pPr>
    </w:p>
    <w:p w14:paraId="31DCD062" w14:textId="77777777" w:rsidR="00480BFC" w:rsidRDefault="00480BFC">
      <w:pPr>
        <w:spacing w:line="360" w:lineRule="auto"/>
        <w:ind w:firstLine="720"/>
        <w:jc w:val="both"/>
        <w:rPr>
          <w:rFonts w:ascii="Times New Roman" w:eastAsia="Times New Roman" w:hAnsi="Times New Roman" w:cs="Times New Roman"/>
          <w:sz w:val="24"/>
          <w:szCs w:val="24"/>
        </w:rPr>
      </w:pPr>
    </w:p>
    <w:p w14:paraId="7F3315D7" w14:textId="77777777" w:rsidR="00480BFC" w:rsidRDefault="00480BFC">
      <w:pPr>
        <w:spacing w:line="360" w:lineRule="auto"/>
        <w:ind w:firstLine="720"/>
        <w:jc w:val="both"/>
        <w:rPr>
          <w:rFonts w:ascii="Times New Roman" w:eastAsia="Times New Roman" w:hAnsi="Times New Roman" w:cs="Times New Roman"/>
          <w:sz w:val="24"/>
          <w:szCs w:val="24"/>
        </w:rPr>
      </w:pPr>
    </w:p>
    <w:p w14:paraId="65D9DBEE" w14:textId="77777777" w:rsidR="00480BFC" w:rsidRDefault="00480BFC">
      <w:pPr>
        <w:spacing w:line="360" w:lineRule="auto"/>
        <w:ind w:firstLine="720"/>
        <w:jc w:val="both"/>
        <w:rPr>
          <w:rFonts w:ascii="Times New Roman" w:eastAsia="Times New Roman" w:hAnsi="Times New Roman" w:cs="Times New Roman"/>
          <w:sz w:val="24"/>
          <w:szCs w:val="24"/>
        </w:rPr>
      </w:pPr>
    </w:p>
    <w:p w14:paraId="71D718FE" w14:textId="4D31A736" w:rsidR="00480BFC" w:rsidRDefault="00480BFC">
      <w:pPr>
        <w:spacing w:line="360" w:lineRule="auto"/>
        <w:ind w:firstLine="720"/>
        <w:jc w:val="both"/>
        <w:rPr>
          <w:rFonts w:ascii="Times New Roman" w:eastAsia="Times New Roman" w:hAnsi="Times New Roman" w:cs="Times New Roman"/>
          <w:sz w:val="24"/>
          <w:szCs w:val="24"/>
        </w:rPr>
      </w:pPr>
    </w:p>
    <w:p w14:paraId="04E8B1D1" w14:textId="6DFA4151" w:rsidR="001F2E8F" w:rsidRDefault="001F2E8F">
      <w:pPr>
        <w:spacing w:line="360" w:lineRule="auto"/>
        <w:ind w:firstLine="720"/>
        <w:jc w:val="both"/>
        <w:rPr>
          <w:rFonts w:ascii="Times New Roman" w:eastAsia="Times New Roman" w:hAnsi="Times New Roman" w:cs="Times New Roman"/>
          <w:sz w:val="24"/>
          <w:szCs w:val="24"/>
        </w:rPr>
      </w:pPr>
    </w:p>
    <w:p w14:paraId="34A8A894" w14:textId="4557FBD3" w:rsidR="001F2E8F" w:rsidRDefault="001F2E8F">
      <w:pPr>
        <w:spacing w:line="360" w:lineRule="auto"/>
        <w:ind w:firstLine="720"/>
        <w:jc w:val="both"/>
        <w:rPr>
          <w:rFonts w:ascii="Times New Roman" w:eastAsia="Times New Roman" w:hAnsi="Times New Roman" w:cs="Times New Roman"/>
          <w:sz w:val="24"/>
          <w:szCs w:val="24"/>
        </w:rPr>
      </w:pPr>
    </w:p>
    <w:p w14:paraId="5B64A11F" w14:textId="77777777" w:rsidR="001F2E8F" w:rsidRDefault="001F2E8F">
      <w:pPr>
        <w:spacing w:line="360" w:lineRule="auto"/>
        <w:ind w:firstLine="720"/>
        <w:jc w:val="both"/>
        <w:rPr>
          <w:rFonts w:ascii="Times New Roman" w:eastAsia="Times New Roman" w:hAnsi="Times New Roman" w:cs="Times New Roman"/>
          <w:sz w:val="24"/>
          <w:szCs w:val="24"/>
        </w:rPr>
      </w:pPr>
    </w:p>
    <w:p w14:paraId="63E6B8D0" w14:textId="77777777" w:rsidR="00480BFC" w:rsidRDefault="00480BFC">
      <w:pPr>
        <w:spacing w:line="360" w:lineRule="auto"/>
        <w:ind w:firstLine="720"/>
        <w:jc w:val="both"/>
        <w:rPr>
          <w:rFonts w:ascii="Times New Roman" w:eastAsia="Times New Roman" w:hAnsi="Times New Roman" w:cs="Times New Roman"/>
          <w:sz w:val="24"/>
          <w:szCs w:val="24"/>
        </w:rPr>
      </w:pPr>
    </w:p>
    <w:p w14:paraId="254CFD2C" w14:textId="77777777" w:rsidR="00480BFC" w:rsidRDefault="00A63877">
      <w:pPr>
        <w:spacing w:before="24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28.</w:t>
      </w:r>
    </w:p>
    <w:p w14:paraId="1599534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Índice de confianza al consumidor 2020-2021</w:t>
      </w:r>
    </w:p>
    <w:p w14:paraId="361BCF63"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DE60C0" wp14:editId="15DBA5AC">
            <wp:extent cx="5309798" cy="2911655"/>
            <wp:effectExtent l="19050" t="19050" r="24765" b="22225"/>
            <wp:docPr id="53"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2"/>
                    <a:srcRect/>
                    <a:stretch>
                      <a:fillRect/>
                    </a:stretch>
                  </pic:blipFill>
                  <pic:spPr>
                    <a:xfrm>
                      <a:off x="0" y="0"/>
                      <a:ext cx="5337227" cy="2926696"/>
                    </a:xfrm>
                    <a:prstGeom prst="rect">
                      <a:avLst/>
                    </a:prstGeom>
                    <a:ln w="12700">
                      <a:solidFill>
                        <a:srgbClr val="000000"/>
                      </a:solidFill>
                      <a:prstDash val="solid"/>
                    </a:ln>
                  </pic:spPr>
                </pic:pic>
              </a:graphicData>
            </a:graphic>
          </wp:inline>
        </w:drawing>
      </w:r>
    </w:p>
    <w:p w14:paraId="63EFDC95" w14:textId="77777777" w:rsidR="00480BFC" w:rsidRDefault="00A63877">
      <w:pPr>
        <w:spacing w:after="280" w:line="360" w:lineRule="auto"/>
        <w:ind w:right="616"/>
        <w:rPr>
          <w:rFonts w:ascii="Times New Roman" w:eastAsia="Times New Roman" w:hAnsi="Times New Roman" w:cs="Times New Roman"/>
          <w:sz w:val="16"/>
          <w:szCs w:val="16"/>
        </w:rPr>
      </w:pPr>
      <w:r>
        <w:rPr>
          <w:rFonts w:ascii="Times New Roman" w:eastAsia="Times New Roman" w:hAnsi="Times New Roman" w:cs="Times New Roman"/>
          <w:sz w:val="16"/>
          <w:szCs w:val="16"/>
        </w:rPr>
        <w:t>Nota. Índice de Confianza al Consumidor. Tomado de Indicé de Confianza del Consumidor, por Banco central del Ecuador, 2021, bce.fin.ec (https://contenido.bce.fin.ec/documentos/Estadisticas/SectorReal/Previsiones/IndCoyuntura/mensual/ICC202112.pdf). CC. BY 2.0</w:t>
      </w:r>
    </w:p>
    <w:p w14:paraId="03EE353F"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boletín del índice de confianza del consumidor emitido por el Banco Central se expresa que: </w:t>
      </w:r>
    </w:p>
    <w:p w14:paraId="647D61B0" w14:textId="67EDF857" w:rsidR="00480BFC" w:rsidRDefault="00A63877" w:rsidP="001F2E8F">
      <w:pPr>
        <w:spacing w:after="240"/>
        <w:ind w:left="720"/>
        <w:jc w:val="both"/>
        <w:rPr>
          <w:rFonts w:ascii="Times New Roman" w:eastAsia="Times New Roman" w:hAnsi="Times New Roman" w:cs="Times New Roman"/>
        </w:rPr>
      </w:pPr>
      <w:r w:rsidRPr="001F2E8F">
        <w:rPr>
          <w:rFonts w:ascii="Times New Roman" w:eastAsia="Times New Roman" w:hAnsi="Times New Roman" w:cs="Times New Roman"/>
        </w:rPr>
        <w:t>Debido a la emergencia sanitaria por el COVID-19, el Instituto Nacional de Estadística y Censos (INEC) suspendió el levantamiento de información de la ENEMDU desde marzo de 2020; sin embargo, junto con el apoyo de organismos internacionales, el INEC obtuvo resultados a partir de mayo/junio 2020, los cuales no son metodológicamente una continuidad de la serie por los cambios en la cobertura (muestra), la aplicación de formularios reducidos y los nuevos métodos de recolección de datos. Los resultados del ICC para mayo/junio 2020 se obtendrán una vez que se cuente con la base completa que remitirá el INEC. A su vez, la información de base mensual de julio a noviembre de 2020 fue revisada entre BCE e INEC a fin de homologar variables y sintaxis, procediendo, por parte del BCE, al cálculo del indicador del ICC para esos meses. El ICC continuará actualizándose en función de las bases de datos del INEC. ("Índice de Confianza del Consumidor", 2022)</w:t>
      </w:r>
    </w:p>
    <w:p w14:paraId="2F5CFD52" w14:textId="1D6EF2DB" w:rsidR="001F2E8F" w:rsidRDefault="001F2E8F" w:rsidP="001F2E8F">
      <w:pPr>
        <w:spacing w:after="240"/>
        <w:ind w:left="720"/>
        <w:jc w:val="both"/>
        <w:rPr>
          <w:rFonts w:ascii="Times New Roman" w:eastAsia="Times New Roman" w:hAnsi="Times New Roman" w:cs="Times New Roman"/>
        </w:rPr>
      </w:pPr>
    </w:p>
    <w:p w14:paraId="44677AA6" w14:textId="50D909E5" w:rsidR="001F2E8F" w:rsidRDefault="001F2E8F" w:rsidP="001F2E8F">
      <w:pPr>
        <w:spacing w:after="240"/>
        <w:ind w:left="720"/>
        <w:jc w:val="both"/>
        <w:rPr>
          <w:rFonts w:ascii="Times New Roman" w:eastAsia="Times New Roman" w:hAnsi="Times New Roman" w:cs="Times New Roman"/>
        </w:rPr>
      </w:pPr>
    </w:p>
    <w:p w14:paraId="315D7CFF" w14:textId="77777777" w:rsidR="001F2E8F" w:rsidRPr="001F2E8F" w:rsidRDefault="001F2E8F" w:rsidP="001F2E8F">
      <w:pPr>
        <w:spacing w:after="240"/>
        <w:ind w:left="720"/>
        <w:jc w:val="both"/>
        <w:rPr>
          <w:rFonts w:ascii="Times New Roman" w:eastAsia="Times New Roman" w:hAnsi="Times New Roman" w:cs="Times New Roman"/>
        </w:rPr>
      </w:pPr>
    </w:p>
    <w:p w14:paraId="391998CB"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29. </w:t>
      </w:r>
    </w:p>
    <w:p w14:paraId="2607874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Composición (PEA) Población económicamente activa 2020-2021</w:t>
      </w:r>
    </w:p>
    <w:p w14:paraId="09DC847C"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6C947F" wp14:editId="4589848F">
            <wp:extent cx="4807766" cy="3395962"/>
            <wp:effectExtent l="12700" t="12700" r="12700" b="12700"/>
            <wp:docPr id="5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3"/>
                    <a:srcRect/>
                    <a:stretch>
                      <a:fillRect/>
                    </a:stretch>
                  </pic:blipFill>
                  <pic:spPr>
                    <a:xfrm>
                      <a:off x="0" y="0"/>
                      <a:ext cx="4807766" cy="3395962"/>
                    </a:xfrm>
                    <a:prstGeom prst="rect">
                      <a:avLst/>
                    </a:prstGeom>
                    <a:ln w="12700">
                      <a:solidFill>
                        <a:srgbClr val="000000"/>
                      </a:solidFill>
                      <a:prstDash val="solid"/>
                    </a:ln>
                  </pic:spPr>
                </pic:pic>
              </a:graphicData>
            </a:graphic>
          </wp:inline>
        </w:drawing>
      </w:r>
    </w:p>
    <w:p w14:paraId="6BD3418A"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Composición Población Económicamente Activa, INEC, 2021, www.ecuadorencifras.goc.ec (https://www.ecuadorencifras.gob.ec/indice-de-precios-al-consumidor/). CC. BY 2.0.</w:t>
      </w:r>
    </w:p>
    <w:p w14:paraId="228649B0" w14:textId="77777777" w:rsidR="00480BFC" w:rsidRDefault="00A63877">
      <w:pPr>
        <w:spacing w:after="2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un análisis de índices de empleo el INEC:</w:t>
      </w:r>
    </w:p>
    <w:p w14:paraId="14C5B6D6" w14:textId="77777777" w:rsidR="00480BFC" w:rsidRPr="001F2E8F" w:rsidRDefault="00A63877" w:rsidP="001F2E8F">
      <w:pPr>
        <w:spacing w:after="240"/>
        <w:ind w:left="720"/>
        <w:jc w:val="both"/>
        <w:rPr>
          <w:rFonts w:ascii="Times New Roman" w:eastAsia="Times New Roman" w:hAnsi="Times New Roman" w:cs="Times New Roman"/>
        </w:rPr>
      </w:pPr>
      <w:r w:rsidRPr="001F2E8F">
        <w:rPr>
          <w:rFonts w:ascii="Times New Roman" w:eastAsia="Times New Roman" w:hAnsi="Times New Roman" w:cs="Times New Roman"/>
        </w:rPr>
        <w:t>Eso según la última Encuesta Nacional de Empleo, Desempleo y Subempleo (Enemdu), que publicó el Instituto Nacional de Estadística y Censos (INEC), el 22 de marzo de 2021. En febrero de 2021, la tasa de empleo adecuado se ubicó en 37,7% para los hombres y en 27,1% para las mujeres. El INEC considera que una persona tiene empleo pleno o adecuado cuando: Percibe ingresos laborales iguales o superiores al salario mínimo, trabaja igual o más de 40 horas a la semana, independientemente del deseo y disponibilidad de trabajar horas adicionales. Las personas con empleo que perciben ingresos laborales iguales o superiores al salario mínimo, trabajan menos de 40 horas, pero no desean trabajar horas adicionales. ("Encuesta Nacional de Empleo, Desempleo y Subempleo Indicadores Laborales", 2015).</w:t>
      </w:r>
    </w:p>
    <w:p w14:paraId="0003F7AD"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El sector mercantil automotriz brinda un significativo aporte al factor social-económico del Ecuador se dinamiza creando plazas de empleo a nivel nacional y local basado en tres ejes segmentados principales que son comercial, manufacturero y de servicios.</w:t>
      </w:r>
    </w:p>
    <w:p w14:paraId="334169B6" w14:textId="77777777" w:rsidR="00480BFC" w:rsidRDefault="00A63877">
      <w:pPr>
        <w:numPr>
          <w:ilvl w:val="0"/>
          <w:numId w:val="11"/>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b/>
          <w:color w:val="000000"/>
          <w:sz w:val="24"/>
          <w:szCs w:val="24"/>
        </w:rPr>
        <w:lastRenderedPageBreak/>
        <w:t>Factor Tecnológico.</w:t>
      </w:r>
    </w:p>
    <w:p w14:paraId="6F8137FE" w14:textId="21873F05" w:rsidR="00480BFC" w:rsidRDefault="00A63877">
      <w:pPr>
        <w:spacing w:line="360" w:lineRule="auto"/>
        <w:ind w:firstLine="720"/>
        <w:jc w:val="both"/>
        <w:rPr>
          <w:rFonts w:ascii="Times New Roman" w:eastAsia="Times New Roman" w:hAnsi="Times New Roman" w:cs="Times New Roman"/>
          <w:sz w:val="24"/>
          <w:szCs w:val="24"/>
        </w:rPr>
      </w:pPr>
      <w:bookmarkStart w:id="15" w:name="_35nkun2" w:colFirst="0" w:colLast="0"/>
      <w:bookmarkEnd w:id="15"/>
      <w:r>
        <w:rPr>
          <w:rFonts w:ascii="Times New Roman" w:eastAsia="Times New Roman" w:hAnsi="Times New Roman" w:cs="Times New Roman"/>
          <w:sz w:val="24"/>
          <w:szCs w:val="24"/>
        </w:rPr>
        <w:t xml:space="preserve">Esencialmente este factor está direccionado a implementar y solucionar varias  necesidades de apoyo tecnológico hacia los clientes, ya que en el proceso de venta y adquisición de partes y accesorios para vehículos livianos de diferentes marcas </w:t>
      </w:r>
      <w:r w:rsidR="001F2E8F">
        <w:rPr>
          <w:rFonts w:ascii="Times New Roman" w:eastAsia="Times New Roman" w:hAnsi="Times New Roman" w:cs="Times New Roman"/>
          <w:sz w:val="24"/>
          <w:szCs w:val="24"/>
        </w:rPr>
        <w:t xml:space="preserve">se </w:t>
      </w:r>
      <w:r w:rsidR="00F32F99">
        <w:rPr>
          <w:rFonts w:ascii="Times New Roman" w:eastAsia="Times New Roman" w:hAnsi="Times New Roman" w:cs="Times New Roman"/>
          <w:sz w:val="24"/>
          <w:szCs w:val="24"/>
        </w:rPr>
        <w:t>analizó</w:t>
      </w:r>
      <w:r>
        <w:rPr>
          <w:rFonts w:ascii="Times New Roman" w:eastAsia="Times New Roman" w:hAnsi="Times New Roman" w:cs="Times New Roman"/>
          <w:sz w:val="24"/>
          <w:szCs w:val="24"/>
        </w:rPr>
        <w:t xml:space="preserve"> la necesidad de contar con canales de conexión cliente – empresa de esta manera simplificar ciertos procesos que hoy en día necesita</w:t>
      </w:r>
      <w:r w:rsidR="00F32F99">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todos los consumidores</w:t>
      </w:r>
      <w:r w:rsidR="00F32F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w:t>
      </w:r>
      <w:r w:rsidR="00F32F99">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con mecanismos más cortos y simples adquirir un bien o servicio</w:t>
      </w:r>
      <w:r w:rsidR="00F32F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esta manera alcanzar y obtener estándares de atención y de retroalimentación para alcanzar una amplia relación cliente-proveedor dando a conocer  diferentes productos como son: el stock de repuestos</w:t>
      </w:r>
      <w:r w:rsidR="00F32F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precios, estándares de calidad y sobre todo puntualidad en la entrega de los mismos. Y de esta manera llevar a otro nivel un servicio de calidad, calidez y confianza implementando herramientas tecnológicas y de asistencia personalizada al consumidor. Obteniendo un rédito económico que lograra una amistad duradera con nuestros clientes.</w:t>
      </w:r>
    </w:p>
    <w:p w14:paraId="4B4E00DF" w14:textId="77777777" w:rsidR="00480BFC" w:rsidRDefault="00A63877">
      <w:pPr>
        <w:pBdr>
          <w:top w:val="nil"/>
          <w:left w:val="nil"/>
          <w:bottom w:val="nil"/>
          <w:right w:val="nil"/>
          <w:between w:val="nil"/>
        </w:pBdr>
        <w:spacing w:before="240" w:after="240" w:line="360" w:lineRule="auto"/>
        <w:jc w:val="both"/>
        <w:rPr>
          <w:rFonts w:ascii="Times New Roman" w:eastAsia="Times New Roman" w:hAnsi="Times New Roman" w:cs="Times New Roman"/>
          <w:b/>
          <w:color w:val="000000"/>
          <w:sz w:val="24"/>
          <w:szCs w:val="24"/>
        </w:rPr>
      </w:pPr>
      <w:bookmarkStart w:id="16" w:name="_1ksv4uv" w:colFirst="0" w:colLast="0"/>
      <w:bookmarkEnd w:id="16"/>
      <w:r>
        <w:rPr>
          <w:rFonts w:ascii="Times New Roman" w:eastAsia="Times New Roman" w:hAnsi="Times New Roman" w:cs="Times New Roman"/>
          <w:b/>
          <w:color w:val="000000"/>
          <w:sz w:val="24"/>
          <w:szCs w:val="24"/>
        </w:rPr>
        <w:t>3.7.3 Producto y servicio</w:t>
      </w:r>
    </w:p>
    <w:p w14:paraId="12B08A13" w14:textId="156DA53D"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Grupo será una emprendimiento que se dedicar</w:t>
      </w:r>
      <w:r w:rsidR="00F32F99">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 a la importación, venta y distribución de partes y accesorios para vehículos livianos ubicado en la </w:t>
      </w:r>
      <w:r w:rsidR="00F32F9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rovincia de </w:t>
      </w:r>
      <w:r w:rsidR="00F32F9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ichincha, </w:t>
      </w:r>
      <w:r w:rsidR="00F32F99">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sidR="00F32F99">
        <w:rPr>
          <w:rFonts w:ascii="Times New Roman" w:eastAsia="Times New Roman" w:hAnsi="Times New Roman" w:cs="Times New Roman"/>
          <w:sz w:val="24"/>
          <w:szCs w:val="24"/>
        </w:rPr>
        <w:t>Q</w:t>
      </w:r>
      <w:r>
        <w:rPr>
          <w:rFonts w:ascii="Times New Roman" w:eastAsia="Times New Roman" w:hAnsi="Times New Roman" w:cs="Times New Roman"/>
          <w:sz w:val="24"/>
          <w:szCs w:val="24"/>
        </w:rPr>
        <w:t>uito</w:t>
      </w:r>
      <w:r w:rsidR="00F32F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dirigido al consumo local y nacional, incorporando mejoras tanto en logística de despacho de productos trabajando con socios estratégicos que nos ayudarán a tener un stock óptimo y variado, esto nos ayudará a prestar servicios más ágiles en tiempos más cortos de distribución con conocimientos en la rama aseguramos una atención de calidad al consumidor</w:t>
      </w:r>
    </w:p>
    <w:p w14:paraId="19ADA53D" w14:textId="77777777" w:rsidR="00480BFC" w:rsidRDefault="00A63877">
      <w:pPr>
        <w:pBdr>
          <w:top w:val="nil"/>
          <w:left w:val="nil"/>
          <w:bottom w:val="nil"/>
          <w:right w:val="nil"/>
          <w:between w:val="nil"/>
        </w:pBdr>
        <w:spacing w:before="280" w:after="280" w:line="360" w:lineRule="auto"/>
        <w:jc w:val="both"/>
        <w:rPr>
          <w:rFonts w:ascii="Times New Roman" w:eastAsia="Times New Roman" w:hAnsi="Times New Roman" w:cs="Times New Roman"/>
          <w:b/>
          <w:color w:val="000000"/>
          <w:sz w:val="24"/>
          <w:szCs w:val="24"/>
        </w:rPr>
      </w:pPr>
      <w:bookmarkStart w:id="17" w:name="_44sinio" w:colFirst="0" w:colLast="0"/>
      <w:bookmarkEnd w:id="17"/>
      <w:r>
        <w:rPr>
          <w:rFonts w:ascii="Times New Roman" w:eastAsia="Times New Roman" w:hAnsi="Times New Roman" w:cs="Times New Roman"/>
          <w:b/>
          <w:color w:val="000000"/>
          <w:sz w:val="24"/>
          <w:szCs w:val="24"/>
        </w:rPr>
        <w:t>3.7.4 Producto Esencial</w:t>
      </w:r>
    </w:p>
    <w:p w14:paraId="35A8E0B0" w14:textId="2A68C9FC" w:rsidR="00480BFC" w:rsidRDefault="00A6387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lo establece Paulo Nunes:</w:t>
      </w:r>
    </w:p>
    <w:p w14:paraId="1119A490" w14:textId="77777777" w:rsidR="00F32F99" w:rsidRDefault="00F32F99">
      <w:pPr>
        <w:pBdr>
          <w:top w:val="nil"/>
          <w:left w:val="nil"/>
          <w:bottom w:val="nil"/>
          <w:right w:val="nil"/>
          <w:between w:val="nil"/>
        </w:pBdr>
        <w:spacing w:before="280" w:after="280" w:line="360" w:lineRule="auto"/>
        <w:jc w:val="both"/>
        <w:rPr>
          <w:rFonts w:ascii="Times New Roman" w:eastAsia="Times New Roman" w:hAnsi="Times New Roman" w:cs="Times New Roman"/>
          <w:b/>
          <w:color w:val="000000"/>
          <w:sz w:val="24"/>
          <w:szCs w:val="24"/>
        </w:rPr>
      </w:pPr>
    </w:p>
    <w:p w14:paraId="2AC09D60" w14:textId="77777777" w:rsidR="00480BFC" w:rsidRPr="00F32F99" w:rsidRDefault="00A63877" w:rsidP="00F32F99">
      <w:pPr>
        <w:spacing w:before="280" w:after="280"/>
        <w:ind w:left="720"/>
        <w:jc w:val="both"/>
        <w:rPr>
          <w:rFonts w:ascii="Times New Roman" w:eastAsia="Times New Roman" w:hAnsi="Times New Roman" w:cs="Times New Roman"/>
          <w:b/>
        </w:rPr>
      </w:pPr>
      <w:r w:rsidRPr="00F32F99">
        <w:rPr>
          <w:rFonts w:ascii="Times New Roman" w:eastAsia="Times New Roman" w:hAnsi="Times New Roman" w:cs="Times New Roman"/>
        </w:rPr>
        <w:lastRenderedPageBreak/>
        <w:t>Producto Esencial (también conocido por la expresión inglesa Core Product) es una expresión utilizada en el ámbito del marketing para designar un producto o servicio básico provisto por la empresa, por lo que ésta es identificada y sirve para satisfacer la necesidad base para la cual fue concebido y producido. Las características de un producto esencial incluyen su tamaño, configuración, estilo y color. Si el producto esencial fuera un servicio, sus características incluyen el cronograma, frecuencia, ámbito, etc. (Numes.2018)</w:t>
      </w:r>
    </w:p>
    <w:p w14:paraId="3A6232C2" w14:textId="12CB489C"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mercado del consumismo actualmente exige a las empresas implementar mecanismos que hagan sentir al cliente que lo que adquiere es un producto que le brindará satisfacción, seguridad, costos accesibles, calidad, los usuarios no solo buscan solamente satisfacer su necesidad, buscan una empresa que le entregue seguridad en los procesos de producción de cada bien adquirido.  E</w:t>
      </w:r>
      <w:r w:rsidR="00F32F99">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confia</w:t>
      </w:r>
      <w:r w:rsidR="00F32F99">
        <w:rPr>
          <w:rFonts w:ascii="Times New Roman" w:eastAsia="Times New Roman" w:hAnsi="Times New Roman" w:cs="Times New Roman"/>
          <w:sz w:val="24"/>
          <w:szCs w:val="24"/>
        </w:rPr>
        <w:t>nza</w:t>
      </w:r>
      <w:r>
        <w:rPr>
          <w:rFonts w:ascii="Times New Roman" w:eastAsia="Times New Roman" w:hAnsi="Times New Roman" w:cs="Times New Roman"/>
          <w:sz w:val="24"/>
          <w:szCs w:val="24"/>
        </w:rPr>
        <w:t xml:space="preserve"> </w:t>
      </w:r>
      <w:r w:rsidR="00F32F99">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w:t>
      </w:r>
      <w:r w:rsidR="00F32F99">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proveedores </w:t>
      </w:r>
      <w:r w:rsidR="00F32F99">
        <w:rPr>
          <w:rFonts w:ascii="Times New Roman" w:eastAsia="Times New Roman" w:hAnsi="Times New Roman" w:cs="Times New Roman"/>
          <w:sz w:val="24"/>
          <w:szCs w:val="24"/>
        </w:rPr>
        <w:t xml:space="preserve">y que estos </w:t>
      </w:r>
      <w:r>
        <w:rPr>
          <w:rFonts w:ascii="Times New Roman" w:eastAsia="Times New Roman" w:hAnsi="Times New Roman" w:cs="Times New Roman"/>
          <w:sz w:val="24"/>
          <w:szCs w:val="24"/>
        </w:rPr>
        <w:t>tienen estándares internacionales de normas de calidad óptimos, con esta premisa y el profesionalismo de</w:t>
      </w:r>
      <w:r w:rsidR="00F32F99">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personal</w:t>
      </w:r>
      <w:r w:rsidR="00F32F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Econoparts Import Group brindara lo que el cliente busca. </w:t>
      </w:r>
    </w:p>
    <w:p w14:paraId="64420FDF" w14:textId="77777777" w:rsidR="00480BFC" w:rsidRDefault="00A63877">
      <w:pPr>
        <w:spacing w:before="240" w:line="360" w:lineRule="auto"/>
        <w:jc w:val="both"/>
        <w:rPr>
          <w:rFonts w:ascii="Times New Roman" w:eastAsia="Times New Roman" w:hAnsi="Times New Roman" w:cs="Times New Roman"/>
          <w:b/>
          <w:sz w:val="24"/>
          <w:szCs w:val="24"/>
        </w:rPr>
      </w:pPr>
      <w:bookmarkStart w:id="18" w:name="_2jxsxqh" w:colFirst="0" w:colLast="0"/>
      <w:bookmarkEnd w:id="18"/>
      <w:r>
        <w:rPr>
          <w:rFonts w:ascii="Times New Roman" w:eastAsia="Times New Roman" w:hAnsi="Times New Roman" w:cs="Times New Roman"/>
          <w:b/>
          <w:sz w:val="24"/>
          <w:szCs w:val="24"/>
        </w:rPr>
        <w:t>3.7.5 Producto real</w:t>
      </w:r>
    </w:p>
    <w:p w14:paraId="5567BE38" w14:textId="77777777" w:rsidR="00480BFC" w:rsidRDefault="00A6387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considera como producto real a como es el producto que finalmente será entregado al mercado.</w:t>
      </w:r>
    </w:p>
    <w:p w14:paraId="07F94CE1" w14:textId="722CFA92"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introducirá  en el mercado repuesto para vehículos livianos del mercado </w:t>
      </w:r>
      <w:r w:rsidR="00757C0C">
        <w:rPr>
          <w:rFonts w:ascii="Times New Roman" w:eastAsia="Times New Roman" w:hAnsi="Times New Roman" w:cs="Times New Roman"/>
          <w:sz w:val="24"/>
          <w:szCs w:val="24"/>
        </w:rPr>
        <w:t>a</w:t>
      </w:r>
      <w:r>
        <w:rPr>
          <w:rFonts w:ascii="Times New Roman" w:eastAsia="Times New Roman" w:hAnsi="Times New Roman" w:cs="Times New Roman"/>
          <w:sz w:val="24"/>
          <w:szCs w:val="24"/>
        </w:rPr>
        <w:t>siático, americano y europeo mejorando los procesos de importación</w:t>
      </w:r>
      <w:r w:rsidR="00757C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57C0C">
        <w:rPr>
          <w:rFonts w:ascii="Times New Roman" w:eastAsia="Times New Roman" w:hAnsi="Times New Roman" w:cs="Times New Roman"/>
          <w:sz w:val="24"/>
          <w:szCs w:val="24"/>
        </w:rPr>
        <w:t>se ofrecerá</w:t>
      </w:r>
      <w:r>
        <w:rPr>
          <w:rFonts w:ascii="Times New Roman" w:eastAsia="Times New Roman" w:hAnsi="Times New Roman" w:cs="Times New Roman"/>
          <w:sz w:val="24"/>
          <w:szCs w:val="24"/>
        </w:rPr>
        <w:t xml:space="preserve"> producto</w:t>
      </w:r>
      <w:r w:rsidR="00757C0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variados y de calidad</w:t>
      </w:r>
      <w:r w:rsidR="000377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todos estos componentes del producto tendrán su respectivo empaquetado y garantías correspondientes directamente de fábrica los cual garantiza un producto de acuerdo a las especificaciones técnicas solicitadas por </w:t>
      </w:r>
      <w:r w:rsidR="000377B7">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empresa y por supuesto por el consumidor final </w:t>
      </w:r>
      <w:r w:rsidR="000377B7">
        <w:rPr>
          <w:rFonts w:ascii="Times New Roman" w:eastAsia="Times New Roman" w:hAnsi="Times New Roman" w:cs="Times New Roman"/>
          <w:sz w:val="24"/>
          <w:szCs w:val="24"/>
        </w:rPr>
        <w:t xml:space="preserve">se nombrara </w:t>
      </w:r>
      <w:r>
        <w:rPr>
          <w:rFonts w:ascii="Times New Roman" w:eastAsia="Times New Roman" w:hAnsi="Times New Roman" w:cs="Times New Roman"/>
          <w:sz w:val="24"/>
          <w:szCs w:val="24"/>
        </w:rPr>
        <w:t xml:space="preserve">algunos entre los cuales </w:t>
      </w:r>
      <w:r w:rsidR="000377B7">
        <w:rPr>
          <w:rFonts w:ascii="Times New Roman" w:eastAsia="Times New Roman" w:hAnsi="Times New Roman" w:cs="Times New Roman"/>
          <w:sz w:val="24"/>
          <w:szCs w:val="24"/>
        </w:rPr>
        <w:t xml:space="preserve">se puede </w:t>
      </w:r>
      <w:r>
        <w:rPr>
          <w:rFonts w:ascii="Times New Roman" w:eastAsia="Times New Roman" w:hAnsi="Times New Roman" w:cs="Times New Roman"/>
          <w:sz w:val="24"/>
          <w:szCs w:val="24"/>
        </w:rPr>
        <w:t>encontrar:</w:t>
      </w:r>
    </w:p>
    <w:p w14:paraId="020701C0" w14:textId="77777777" w:rsidR="00480BFC" w:rsidRDefault="00A63877">
      <w:pPr>
        <w:numPr>
          <w:ilvl w:val="0"/>
          <w:numId w:val="12"/>
        </w:numPr>
        <w:pBdr>
          <w:top w:val="nil"/>
          <w:left w:val="nil"/>
          <w:bottom w:val="nil"/>
          <w:right w:val="nil"/>
          <w:between w:val="nil"/>
        </w:pBdr>
        <w:spacing w:after="240" w:line="360" w:lineRule="auto"/>
        <w:ind w:left="360"/>
        <w:jc w:val="both"/>
        <w:rPr>
          <w:color w:val="000000"/>
          <w:sz w:val="24"/>
          <w:szCs w:val="24"/>
        </w:rPr>
      </w:pPr>
      <w:r>
        <w:rPr>
          <w:rFonts w:ascii="Times New Roman" w:eastAsia="Times New Roman" w:hAnsi="Times New Roman" w:cs="Times New Roman"/>
          <w:color w:val="000000"/>
          <w:sz w:val="24"/>
          <w:szCs w:val="24"/>
        </w:rPr>
        <w:t>Bombas de agua: Origen chino, Material del cuerpo: Aluminio, Marca:  PKW, Incluye carcasa trasera, Modelo: Amarok 2.0 TDI BI TDI - FICHA 3 PIN, Incluye polea, Bomba de agua 19, para accionamiento con correa trapecial, con juntas, Fundición de aluminio (RIDEX 1260W0040</w:t>
      </w:r>
    </w:p>
    <w:p w14:paraId="61DAC417" w14:textId="77777777" w:rsidR="00480BFC" w:rsidRDefault="00A63877">
      <w:pPr>
        <w:numPr>
          <w:ilvl w:val="0"/>
          <w:numId w:val="2"/>
        </w:numPr>
        <w:pBdr>
          <w:top w:val="nil"/>
          <w:left w:val="nil"/>
          <w:bottom w:val="nil"/>
          <w:right w:val="nil"/>
          <w:between w:val="nil"/>
        </w:pBdr>
        <w:spacing w:after="240" w:line="360" w:lineRule="auto"/>
        <w:ind w:left="360"/>
        <w:jc w:val="both"/>
        <w:rPr>
          <w:color w:val="000000"/>
          <w:sz w:val="24"/>
          <w:szCs w:val="24"/>
        </w:rPr>
      </w:pPr>
      <w:r>
        <w:rPr>
          <w:rFonts w:ascii="Times New Roman" w:eastAsia="Times New Roman" w:hAnsi="Times New Roman" w:cs="Times New Roman"/>
          <w:color w:val="000000"/>
          <w:sz w:val="24"/>
          <w:szCs w:val="24"/>
        </w:rPr>
        <w:lastRenderedPageBreak/>
        <w:t>Bombas de aceite: Origen chino, Material del cuerpo: Aluminio, Marca: PKW, Incluye carcasa trasera, Modelo: Amarok 2.0 TDI BI TDI - FICHA 3 PIN, Incluye polea, Bomba de aceite 22, para accionamiento con correa trapecial, con juntas, Fundición de aluminio (RIDEX 1260W0040</w:t>
      </w:r>
    </w:p>
    <w:p w14:paraId="20A1A00B" w14:textId="77777777" w:rsidR="00480BFC" w:rsidRDefault="00A63877">
      <w:pPr>
        <w:spacing w:after="240" w:line="360" w:lineRule="auto"/>
        <w:jc w:val="both"/>
        <w:rPr>
          <w:rFonts w:ascii="Times New Roman" w:eastAsia="Times New Roman" w:hAnsi="Times New Roman" w:cs="Times New Roman"/>
          <w:b/>
          <w:sz w:val="24"/>
          <w:szCs w:val="24"/>
        </w:rPr>
      </w:pPr>
      <w:bookmarkStart w:id="19" w:name="_z337ya" w:colFirst="0" w:colLast="0"/>
      <w:bookmarkEnd w:id="19"/>
      <w:r>
        <w:rPr>
          <w:rFonts w:ascii="Times New Roman" w:eastAsia="Times New Roman" w:hAnsi="Times New Roman" w:cs="Times New Roman"/>
          <w:b/>
          <w:sz w:val="24"/>
          <w:szCs w:val="24"/>
        </w:rPr>
        <w:t xml:space="preserve">3.7.6 Características </w:t>
      </w:r>
    </w:p>
    <w:p w14:paraId="73858FDF"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características de un producto se establecen como:</w:t>
      </w:r>
    </w:p>
    <w:p w14:paraId="65ED61F5" w14:textId="77777777" w:rsidR="00480BFC" w:rsidRPr="000377B7" w:rsidRDefault="00A63877" w:rsidP="000377B7">
      <w:pPr>
        <w:spacing w:after="240"/>
        <w:ind w:left="720"/>
        <w:jc w:val="both"/>
        <w:rPr>
          <w:rFonts w:ascii="Times New Roman" w:eastAsia="Times New Roman" w:hAnsi="Times New Roman" w:cs="Times New Roman"/>
        </w:rPr>
      </w:pPr>
      <w:r w:rsidRPr="000377B7">
        <w:rPr>
          <w:rFonts w:ascii="Times New Roman" w:eastAsia="Times New Roman" w:hAnsi="Times New Roman" w:cs="Times New Roman"/>
        </w:rPr>
        <w:t xml:space="preserve">Se trata del conjunto de aspectos que se incorporan al producto como por ejemplo el </w:t>
      </w:r>
      <w:hyperlink r:id="rId44">
        <w:r w:rsidRPr="000377B7">
          <w:rPr>
            <w:rFonts w:ascii="Times New Roman" w:eastAsia="Times New Roman" w:hAnsi="Times New Roman" w:cs="Times New Roman"/>
            <w:color w:val="000000"/>
          </w:rPr>
          <w:t>nombre del producto</w:t>
        </w:r>
      </w:hyperlink>
      <w:r w:rsidRPr="000377B7">
        <w:rPr>
          <w:rFonts w:ascii="Times New Roman" w:eastAsia="Times New Roman" w:hAnsi="Times New Roman" w:cs="Times New Roman"/>
        </w:rPr>
        <w:t xml:space="preserve"> y que tienen por objeto cubrir las exigencias del consumidor. Las características pueden ser tangibles e intangible</w:t>
      </w:r>
      <w:r w:rsidRPr="000377B7">
        <w:rPr>
          <w:rFonts w:ascii="Times New Roman" w:eastAsia="Times New Roman" w:hAnsi="Times New Roman" w:cs="Times New Roman"/>
          <w:b/>
        </w:rPr>
        <w:t>s</w:t>
      </w:r>
      <w:r w:rsidRPr="000377B7">
        <w:rPr>
          <w:rFonts w:ascii="Times New Roman" w:eastAsia="Times New Roman" w:hAnsi="Times New Roman" w:cs="Times New Roman"/>
        </w:rPr>
        <w:t xml:space="preserve"> según que puedan o no percibirse por los sentidos. (González A, 2018).</w:t>
      </w:r>
    </w:p>
    <w:p w14:paraId="038EAF77" w14:textId="65B7E2BD" w:rsidR="00480BFC" w:rsidRDefault="00A63877" w:rsidP="006605DD">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procesos de entrega al cliente final existe toda una cadena de ventas, </w:t>
      </w:r>
      <w:r w:rsidR="006605D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ogística, </w:t>
      </w:r>
      <w:r w:rsidR="006605DD">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almacenaje la cual inicia con el abastecimiento de</w:t>
      </w:r>
      <w:r w:rsidR="006605DD">
        <w:rPr>
          <w:rFonts w:ascii="Times New Roman" w:eastAsia="Times New Roman" w:hAnsi="Times New Roman" w:cs="Times New Roman"/>
          <w:sz w:val="24"/>
          <w:szCs w:val="24"/>
        </w:rPr>
        <w:t>sde</w:t>
      </w:r>
      <w:r>
        <w:rPr>
          <w:rFonts w:ascii="Times New Roman" w:eastAsia="Times New Roman" w:hAnsi="Times New Roman" w:cs="Times New Roman"/>
          <w:sz w:val="24"/>
          <w:szCs w:val="24"/>
        </w:rPr>
        <w:t xml:space="preserve"> proveedores internacionales a</w:t>
      </w:r>
      <w:r w:rsidR="006605DD">
        <w:rPr>
          <w:rFonts w:ascii="Times New Roman" w:eastAsia="Times New Roman" w:hAnsi="Times New Roman" w:cs="Times New Roman"/>
          <w:sz w:val="24"/>
          <w:szCs w:val="24"/>
        </w:rPr>
        <w:t xml:space="preserve"> las</w:t>
      </w:r>
      <w:r>
        <w:rPr>
          <w:rFonts w:ascii="Times New Roman" w:eastAsia="Times New Roman" w:hAnsi="Times New Roman" w:cs="Times New Roman"/>
          <w:sz w:val="24"/>
          <w:szCs w:val="24"/>
        </w:rPr>
        <w:t xml:space="preserve"> bodegas</w:t>
      </w:r>
      <w:r w:rsidR="006605DD">
        <w:rPr>
          <w:rFonts w:ascii="Times New Roman" w:eastAsia="Times New Roman" w:hAnsi="Times New Roman" w:cs="Times New Roman"/>
          <w:sz w:val="24"/>
          <w:szCs w:val="24"/>
        </w:rPr>
        <w:t xml:space="preserve"> de la empresa</w:t>
      </w:r>
      <w:r>
        <w:rPr>
          <w:rFonts w:ascii="Times New Roman" w:eastAsia="Times New Roman" w:hAnsi="Times New Roman" w:cs="Times New Roman"/>
          <w:sz w:val="24"/>
          <w:szCs w:val="24"/>
        </w:rPr>
        <w:t>, garantiza</w:t>
      </w:r>
      <w:r w:rsidR="006605DD">
        <w:rPr>
          <w:rFonts w:ascii="Times New Roman" w:eastAsia="Times New Roman" w:hAnsi="Times New Roman" w:cs="Times New Roman"/>
          <w:sz w:val="24"/>
          <w:szCs w:val="24"/>
        </w:rPr>
        <w:t>ndo</w:t>
      </w:r>
      <w:r>
        <w:rPr>
          <w:rFonts w:ascii="Times New Roman" w:eastAsia="Times New Roman" w:hAnsi="Times New Roman" w:cs="Times New Roman"/>
          <w:sz w:val="24"/>
          <w:szCs w:val="24"/>
        </w:rPr>
        <w:t xml:space="preserve"> productos con fichas técnicas,</w:t>
      </w:r>
      <w:r w:rsidR="006605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normas internacionales de calidad</w:t>
      </w:r>
      <w:r w:rsidR="006605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entrega en el país de destino, logística internacional certificada, </w:t>
      </w:r>
      <w:r w:rsidR="006605DD">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variedad de productos</w:t>
      </w:r>
      <w:r w:rsidR="006605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Econoparts Import Group está comprometido en ofrecer y poner a la disposición del consumidor partes y accesorios para vehículos livianos de diferente </w:t>
      </w:r>
      <w:r w:rsidR="006605DD">
        <w:rPr>
          <w:rFonts w:ascii="Times New Roman" w:eastAsia="Times New Roman" w:hAnsi="Times New Roman" w:cs="Times New Roman"/>
          <w:sz w:val="24"/>
          <w:szCs w:val="24"/>
        </w:rPr>
        <w:t>origen,</w:t>
      </w:r>
      <w:r>
        <w:rPr>
          <w:rFonts w:ascii="Times New Roman" w:eastAsia="Times New Roman" w:hAnsi="Times New Roman" w:cs="Times New Roman"/>
          <w:sz w:val="24"/>
          <w:szCs w:val="24"/>
        </w:rPr>
        <w:t xml:space="preserve"> con un stock confiable y de esta manera satisfacer la necesidad de nuestro cliente final. </w:t>
      </w:r>
    </w:p>
    <w:p w14:paraId="13EE1EB5" w14:textId="77777777" w:rsidR="00480BFC" w:rsidRDefault="00A63877">
      <w:pPr>
        <w:spacing w:after="240" w:line="360" w:lineRule="auto"/>
        <w:jc w:val="both"/>
        <w:rPr>
          <w:rFonts w:ascii="Times New Roman" w:eastAsia="Times New Roman" w:hAnsi="Times New Roman" w:cs="Times New Roman"/>
          <w:b/>
          <w:sz w:val="24"/>
          <w:szCs w:val="24"/>
        </w:rPr>
      </w:pPr>
      <w:bookmarkStart w:id="20" w:name="_3j2qqm3" w:colFirst="0" w:colLast="0"/>
      <w:bookmarkEnd w:id="20"/>
      <w:r>
        <w:rPr>
          <w:rFonts w:ascii="Times New Roman" w:eastAsia="Times New Roman" w:hAnsi="Times New Roman" w:cs="Times New Roman"/>
          <w:b/>
          <w:sz w:val="24"/>
          <w:szCs w:val="24"/>
        </w:rPr>
        <w:t>3.7.7 Calidad</w:t>
      </w:r>
    </w:p>
    <w:p w14:paraId="311CBB41"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calidad es una propiedad de un objeto en concreto, mediante la cual se puede definir el valor que posee.</w:t>
      </w:r>
    </w:p>
    <w:p w14:paraId="36487A9D" w14:textId="0FBF7CF8"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Denominadores no solo la calidad del producto que se ofrecerá al público, además de la atención y los servicios adicionales los cuales se adaptaran a la nueva normalidad mundial para lo cual </w:t>
      </w:r>
      <w:r w:rsidR="006605DD">
        <w:rPr>
          <w:rFonts w:ascii="Times New Roman" w:eastAsia="Times New Roman" w:hAnsi="Times New Roman" w:cs="Times New Roman"/>
          <w:sz w:val="24"/>
          <w:szCs w:val="24"/>
        </w:rPr>
        <w:t xml:space="preserve">la empresa se </w:t>
      </w:r>
      <w:r>
        <w:rPr>
          <w:rFonts w:ascii="Times New Roman" w:eastAsia="Times New Roman" w:hAnsi="Times New Roman" w:cs="Times New Roman"/>
          <w:sz w:val="24"/>
          <w:szCs w:val="24"/>
        </w:rPr>
        <w:t xml:space="preserve">compromete a ofrecer productos mejorados e innovados por la tecnología existente. </w:t>
      </w:r>
      <w:r w:rsidR="006605DD">
        <w:rPr>
          <w:rFonts w:ascii="Times New Roman" w:eastAsia="Times New Roman" w:hAnsi="Times New Roman" w:cs="Times New Roman"/>
          <w:sz w:val="24"/>
          <w:szCs w:val="24"/>
        </w:rPr>
        <w:t>Algunos de los</w:t>
      </w:r>
      <w:r>
        <w:rPr>
          <w:rFonts w:ascii="Times New Roman" w:eastAsia="Times New Roman" w:hAnsi="Times New Roman" w:cs="Times New Roman"/>
          <w:sz w:val="24"/>
          <w:szCs w:val="24"/>
        </w:rPr>
        <w:t xml:space="preserve"> procesos</w:t>
      </w:r>
      <w:r w:rsidR="006605DD">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serán implementados para su seguimiento continuo </w:t>
      </w:r>
      <w:r w:rsidR="006605DD">
        <w:rPr>
          <w:rFonts w:ascii="Times New Roman" w:eastAsia="Times New Roman" w:hAnsi="Times New Roman" w:cs="Times New Roman"/>
          <w:sz w:val="24"/>
          <w:szCs w:val="24"/>
        </w:rPr>
        <w:t xml:space="preserve">y </w:t>
      </w:r>
      <w:r w:rsidR="00497631">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obtener resultados óptimos del control final del producto, son los siguientes:</w:t>
      </w:r>
    </w:p>
    <w:p w14:paraId="1594B640" w14:textId="77777777" w:rsidR="00480BFC" w:rsidRDefault="00A63877">
      <w:pPr>
        <w:numPr>
          <w:ilvl w:val="0"/>
          <w:numId w:val="21"/>
        </w:numPr>
        <w:spacing w:line="360" w:lineRule="auto"/>
        <w:ind w:left="360"/>
        <w:jc w:val="both"/>
        <w:rPr>
          <w:sz w:val="24"/>
          <w:szCs w:val="24"/>
        </w:rPr>
      </w:pPr>
      <w:r>
        <w:rPr>
          <w:rFonts w:ascii="Times New Roman" w:eastAsia="Times New Roman" w:hAnsi="Times New Roman" w:cs="Times New Roman"/>
          <w:sz w:val="24"/>
          <w:szCs w:val="24"/>
        </w:rPr>
        <w:lastRenderedPageBreak/>
        <w:t>Normas internacionales de calidad (ISO TS 16949)</w:t>
      </w:r>
    </w:p>
    <w:p w14:paraId="0520673B" w14:textId="77777777" w:rsidR="00480BFC" w:rsidRDefault="00A63877">
      <w:pPr>
        <w:numPr>
          <w:ilvl w:val="0"/>
          <w:numId w:val="21"/>
        </w:numPr>
        <w:spacing w:line="360" w:lineRule="auto"/>
        <w:ind w:left="360"/>
        <w:jc w:val="both"/>
        <w:rPr>
          <w:sz w:val="24"/>
          <w:szCs w:val="24"/>
        </w:rPr>
      </w:pPr>
      <w:r>
        <w:rPr>
          <w:rFonts w:ascii="Times New Roman" w:eastAsia="Times New Roman" w:hAnsi="Times New Roman" w:cs="Times New Roman"/>
          <w:sz w:val="24"/>
          <w:szCs w:val="24"/>
        </w:rPr>
        <w:t>Canales de información recomendables hacia el cliente y viceversa</w:t>
      </w:r>
    </w:p>
    <w:p w14:paraId="4724FBD4"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Inventarios actualizados para manejar un stock óptimo.</w:t>
      </w:r>
    </w:p>
    <w:p w14:paraId="70DDD319"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Sistema de almacenamiento (FIFO).</w:t>
      </w:r>
    </w:p>
    <w:p w14:paraId="08F8532E"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Tiempos de entrega del proveedor en el país (Ecuador).</w:t>
      </w:r>
    </w:p>
    <w:p w14:paraId="399BD12C"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Entrega a tiempo de nuestros productos al consumidor.</w:t>
      </w:r>
    </w:p>
    <w:p w14:paraId="29B44713"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Análisis de puntos críticos de ventas (embudo de ventas).</w:t>
      </w:r>
    </w:p>
    <w:p w14:paraId="04175F53" w14:textId="77777777" w:rsidR="00480BFC" w:rsidRDefault="00A63877">
      <w:pPr>
        <w:numPr>
          <w:ilvl w:val="0"/>
          <w:numId w:val="36"/>
        </w:numPr>
        <w:spacing w:line="360" w:lineRule="auto"/>
        <w:ind w:left="360"/>
        <w:jc w:val="both"/>
        <w:rPr>
          <w:sz w:val="24"/>
          <w:szCs w:val="24"/>
        </w:rPr>
      </w:pPr>
      <w:r>
        <w:rPr>
          <w:rFonts w:ascii="Times New Roman" w:eastAsia="Times New Roman" w:hAnsi="Times New Roman" w:cs="Times New Roman"/>
          <w:sz w:val="24"/>
          <w:szCs w:val="24"/>
        </w:rPr>
        <w:t>Servicio de postventa.</w:t>
      </w:r>
    </w:p>
    <w:p w14:paraId="0FB0A834" w14:textId="77777777" w:rsidR="00480BFC" w:rsidRDefault="00480BFC">
      <w:pPr>
        <w:spacing w:line="360" w:lineRule="auto"/>
        <w:ind w:left="720"/>
        <w:jc w:val="both"/>
        <w:rPr>
          <w:rFonts w:ascii="Times New Roman" w:eastAsia="Times New Roman" w:hAnsi="Times New Roman" w:cs="Times New Roman"/>
          <w:sz w:val="24"/>
          <w:szCs w:val="24"/>
        </w:rPr>
      </w:pPr>
    </w:p>
    <w:p w14:paraId="07319D73" w14:textId="77777777" w:rsidR="00480BFC" w:rsidRDefault="00A63877">
      <w:pPr>
        <w:pBdr>
          <w:top w:val="nil"/>
          <w:left w:val="nil"/>
          <w:bottom w:val="nil"/>
          <w:right w:val="nil"/>
          <w:between w:val="nil"/>
        </w:pBdr>
        <w:spacing w:after="240" w:line="360" w:lineRule="auto"/>
        <w:jc w:val="both"/>
        <w:rPr>
          <w:rFonts w:ascii="Times New Roman" w:eastAsia="Times New Roman" w:hAnsi="Times New Roman" w:cs="Times New Roman"/>
          <w:b/>
          <w:color w:val="000000"/>
          <w:sz w:val="24"/>
          <w:szCs w:val="24"/>
        </w:rPr>
      </w:pPr>
      <w:bookmarkStart w:id="21" w:name="_1y810tw" w:colFirst="0" w:colLast="0"/>
      <w:bookmarkEnd w:id="21"/>
      <w:r>
        <w:rPr>
          <w:rFonts w:ascii="Times New Roman" w:eastAsia="Times New Roman" w:hAnsi="Times New Roman" w:cs="Times New Roman"/>
          <w:b/>
          <w:color w:val="000000"/>
          <w:sz w:val="24"/>
          <w:szCs w:val="24"/>
        </w:rPr>
        <w:t>3.7.8 Marca</w:t>
      </w:r>
    </w:p>
    <w:p w14:paraId="4EC3D901" w14:textId="29EBA620" w:rsidR="00480BFC" w:rsidRPr="006605DD" w:rsidRDefault="00A63877" w:rsidP="006605DD">
      <w:pPr>
        <w:pBdr>
          <w:top w:val="nil"/>
          <w:left w:val="nil"/>
          <w:bottom w:val="nil"/>
          <w:right w:val="nil"/>
          <w:between w:val="nil"/>
        </w:pBdr>
        <w:spacing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Una marca se establece como:</w:t>
      </w:r>
      <w:r w:rsidR="006605D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Es el nombre que sirve para diferenciar, reconocer y seleccionar un producto intrínseco de los demás que compiten en el mercado</w:t>
      </w:r>
      <w:r w:rsidR="006605DD">
        <w:rPr>
          <w:rFonts w:ascii="Times New Roman" w:eastAsia="Times New Roman" w:hAnsi="Times New Roman" w:cs="Times New Roman"/>
          <w:sz w:val="24"/>
          <w:szCs w:val="24"/>
        </w:rPr>
        <w:t>”</w:t>
      </w:r>
      <w:r>
        <w:rPr>
          <w:rFonts w:ascii="Times New Roman" w:eastAsia="Times New Roman" w:hAnsi="Times New Roman" w:cs="Times New Roman"/>
          <w:sz w:val="24"/>
          <w:szCs w:val="24"/>
        </w:rPr>
        <w:t>. (Quiroa, 2019)</w:t>
      </w:r>
    </w:p>
    <w:p w14:paraId="4A68C9E3" w14:textId="0B514BA5" w:rsidR="00480BFC" w:rsidRDefault="00A63877">
      <w:pPr>
        <w:spacing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La marca nos ayuda a identificar comercialmente los bienes y servicios que ofrece una empresa y los distingue de</w:t>
      </w:r>
      <w:r w:rsidR="00B53F49">
        <w:rPr>
          <w:rFonts w:ascii="Times New Roman" w:eastAsia="Times New Roman" w:hAnsi="Times New Roman" w:cs="Times New Roman"/>
          <w:sz w:val="24"/>
          <w:szCs w:val="24"/>
        </w:rPr>
        <w:t>l resto</w:t>
      </w:r>
      <w:r>
        <w:rPr>
          <w:rFonts w:ascii="Times New Roman" w:eastAsia="Times New Roman" w:hAnsi="Times New Roman" w:cs="Times New Roman"/>
          <w:sz w:val="24"/>
          <w:szCs w:val="24"/>
        </w:rPr>
        <w:t>. La marca determina al producto o servicio que sea cualquier actividad comercial existente en el mercado que permitirá que los usuarios lo busquen y muchas veces adquieran su producto.</w:t>
      </w:r>
    </w:p>
    <w:p w14:paraId="3115F118" w14:textId="63133E13"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logo distintivo de Econoparts Import Group será creado por su naturaleza simple/elegante, mediante esto se denotará que el servicio/productos que se ofertan son de alta calidad además que se refleja un nivel de seriedad excepcional por parte de la empresa. Este, además de brindar identidad e </w:t>
      </w:r>
      <w:hyperlink r:id="rId45">
        <w:r>
          <w:rPr>
            <w:rFonts w:ascii="Times New Roman" w:eastAsia="Times New Roman" w:hAnsi="Times New Roman" w:cs="Times New Roman"/>
            <w:color w:val="000000"/>
            <w:sz w:val="24"/>
            <w:szCs w:val="24"/>
          </w:rPr>
          <w:t>imagen</w:t>
        </w:r>
      </w:hyperlink>
      <w:r>
        <w:rPr>
          <w:rFonts w:ascii="Times New Roman" w:eastAsia="Times New Roman" w:hAnsi="Times New Roman" w:cs="Times New Roman"/>
          <w:sz w:val="24"/>
          <w:szCs w:val="24"/>
        </w:rPr>
        <w:t xml:space="preserve"> a una marca a un negocio, será el abanderado en el concepto que desee transmitir </w:t>
      </w:r>
      <w:r w:rsidR="00392DF4">
        <w:rPr>
          <w:rFonts w:ascii="Times New Roman" w:eastAsia="Times New Roman" w:hAnsi="Times New Roman" w:cs="Times New Roman"/>
          <w:sz w:val="24"/>
          <w:szCs w:val="24"/>
        </w:rPr>
        <w:t>este</w:t>
      </w:r>
      <w:r>
        <w:rPr>
          <w:rFonts w:ascii="Times New Roman" w:eastAsia="Times New Roman" w:hAnsi="Times New Roman" w:cs="Times New Roman"/>
          <w:sz w:val="24"/>
          <w:szCs w:val="24"/>
        </w:rPr>
        <w:t xml:space="preserve"> emprendimiento. </w:t>
      </w:r>
    </w:p>
    <w:p w14:paraId="31CEE137" w14:textId="77777777" w:rsidR="00480BFC" w:rsidRDefault="00A63877">
      <w:pPr>
        <w:spacing w:after="240" w:line="360" w:lineRule="auto"/>
        <w:jc w:val="both"/>
        <w:rPr>
          <w:rFonts w:ascii="Times New Roman" w:eastAsia="Times New Roman" w:hAnsi="Times New Roman" w:cs="Times New Roman"/>
          <w:b/>
          <w:sz w:val="24"/>
          <w:szCs w:val="24"/>
        </w:rPr>
      </w:pPr>
      <w:bookmarkStart w:id="22" w:name="_4i7ojhp" w:colFirst="0" w:colLast="0"/>
      <w:bookmarkEnd w:id="22"/>
      <w:r>
        <w:rPr>
          <w:rFonts w:ascii="Times New Roman" w:eastAsia="Times New Roman" w:hAnsi="Times New Roman" w:cs="Times New Roman"/>
          <w:b/>
          <w:sz w:val="24"/>
          <w:szCs w:val="24"/>
        </w:rPr>
        <w:t>3.7.9 Plan de introducción al mercado</w:t>
      </w:r>
    </w:p>
    <w:p w14:paraId="68A2B6FF" w14:textId="12CFEB38"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considera como una estrategia en la cual se quiere incursionar con producto que ya se encuentra en un mercado por otra empresa. (Drew, 2021)</w:t>
      </w:r>
    </w:p>
    <w:p w14:paraId="4553416F" w14:textId="77777777"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Econoparts Import Group planea implementar un ingreso al mercado paulatino de productos que no están disponibles en el mercado actual y son de uso general de los consumidores que posean vehículos livianos, con canales de distribución y comunicación coherentes al mercado actual.</w:t>
      </w:r>
    </w:p>
    <w:p w14:paraId="26020F46" w14:textId="77777777" w:rsidR="00480BFC" w:rsidRDefault="00A63877">
      <w:pPr>
        <w:spacing w:after="240" w:line="360" w:lineRule="auto"/>
        <w:jc w:val="both"/>
        <w:rPr>
          <w:rFonts w:ascii="Times New Roman" w:eastAsia="Times New Roman" w:hAnsi="Times New Roman" w:cs="Times New Roman"/>
          <w:b/>
          <w:sz w:val="24"/>
          <w:szCs w:val="24"/>
        </w:rPr>
      </w:pPr>
      <w:bookmarkStart w:id="23" w:name="_2xcytpi" w:colFirst="0" w:colLast="0"/>
      <w:bookmarkEnd w:id="23"/>
      <w:r>
        <w:rPr>
          <w:rFonts w:ascii="Times New Roman" w:eastAsia="Times New Roman" w:hAnsi="Times New Roman" w:cs="Times New Roman"/>
          <w:b/>
          <w:sz w:val="24"/>
          <w:szCs w:val="24"/>
        </w:rPr>
        <w:t>3.7.10 Materiales de identificación</w:t>
      </w:r>
    </w:p>
    <w:p w14:paraId="3810C300"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considera identidad corporativa como luce la parte visible de una marca, quiere decir logotipos y elementos que se asocian con ellos como web, tarjetas, entre otros.</w:t>
      </w:r>
      <w:r>
        <w:t xml:space="preserve"> </w:t>
      </w:r>
      <w:r>
        <w:rPr>
          <w:rFonts w:ascii="Times New Roman" w:eastAsia="Times New Roman" w:hAnsi="Times New Roman" w:cs="Times New Roman"/>
          <w:sz w:val="24"/>
          <w:szCs w:val="24"/>
        </w:rPr>
        <w:t>(González, 2021)</w:t>
      </w:r>
    </w:p>
    <w:p w14:paraId="7615B748" w14:textId="18BD8CD8"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implementará por medio de varios canales de identificación personal y corporativa, dando una imagen y una identidad propia de </w:t>
      </w:r>
      <w:r w:rsidR="001913AB">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productos y de lo que </w:t>
      </w:r>
      <w:r w:rsidR="001913AB">
        <w:rPr>
          <w:rFonts w:ascii="Times New Roman" w:eastAsia="Times New Roman" w:hAnsi="Times New Roman" w:cs="Times New Roman"/>
          <w:sz w:val="24"/>
          <w:szCs w:val="24"/>
        </w:rPr>
        <w:t>se quiere</w:t>
      </w:r>
      <w:r>
        <w:rPr>
          <w:rFonts w:ascii="Times New Roman" w:eastAsia="Times New Roman" w:hAnsi="Times New Roman" w:cs="Times New Roman"/>
          <w:sz w:val="24"/>
          <w:szCs w:val="24"/>
        </w:rPr>
        <w:t xml:space="preserve"> transmitir.</w:t>
      </w:r>
    </w:p>
    <w:p w14:paraId="3A252EA8"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Imagotipo:</w:t>
      </w:r>
    </w:p>
    <w:p w14:paraId="3F7BB348" w14:textId="77777777" w:rsidR="00480BFC" w:rsidRDefault="00A63877">
      <w:pPr>
        <w:spacing w:after="24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Definiremos imagen tipo, como la representación visual de una marca, a través de una o varias palabras enlazadas a una imagen. Se puede confundir con el característico logotipo.</w:t>
      </w:r>
    </w:p>
    <w:p w14:paraId="0799993E" w14:textId="77777777" w:rsidR="00480BFC" w:rsidRDefault="00A63877">
      <w:pPr>
        <w:spacing w:after="24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ha integrado estas características a su imagen corporativa. Ofreciendo: seguridad, calidad, relaciones duraderas en cada imagen.</w:t>
      </w:r>
    </w:p>
    <w:p w14:paraId="5C3A8CEC" w14:textId="77777777" w:rsidR="00F40087" w:rsidRDefault="00F40087">
      <w:pPr>
        <w:spacing w:line="360" w:lineRule="auto"/>
        <w:rPr>
          <w:rFonts w:ascii="Times New Roman" w:eastAsia="Times New Roman" w:hAnsi="Times New Roman" w:cs="Times New Roman"/>
          <w:b/>
          <w:sz w:val="16"/>
          <w:szCs w:val="16"/>
        </w:rPr>
      </w:pPr>
    </w:p>
    <w:p w14:paraId="3B80BBF0" w14:textId="77777777" w:rsidR="00F40087" w:rsidRDefault="00F40087">
      <w:pPr>
        <w:spacing w:line="360" w:lineRule="auto"/>
        <w:rPr>
          <w:rFonts w:ascii="Times New Roman" w:eastAsia="Times New Roman" w:hAnsi="Times New Roman" w:cs="Times New Roman"/>
          <w:b/>
          <w:sz w:val="16"/>
          <w:szCs w:val="16"/>
        </w:rPr>
      </w:pPr>
    </w:p>
    <w:p w14:paraId="7F5C7BF5" w14:textId="77777777" w:rsidR="00F40087" w:rsidRDefault="00F40087">
      <w:pPr>
        <w:spacing w:line="360" w:lineRule="auto"/>
        <w:rPr>
          <w:rFonts w:ascii="Times New Roman" w:eastAsia="Times New Roman" w:hAnsi="Times New Roman" w:cs="Times New Roman"/>
          <w:b/>
          <w:sz w:val="16"/>
          <w:szCs w:val="16"/>
        </w:rPr>
      </w:pPr>
    </w:p>
    <w:p w14:paraId="66F9652C" w14:textId="77777777" w:rsidR="00F40087" w:rsidRDefault="00F40087">
      <w:pPr>
        <w:spacing w:line="360" w:lineRule="auto"/>
        <w:rPr>
          <w:rFonts w:ascii="Times New Roman" w:eastAsia="Times New Roman" w:hAnsi="Times New Roman" w:cs="Times New Roman"/>
          <w:b/>
          <w:sz w:val="16"/>
          <w:szCs w:val="16"/>
        </w:rPr>
      </w:pPr>
    </w:p>
    <w:p w14:paraId="2DB92CE5" w14:textId="77777777" w:rsidR="00F40087" w:rsidRDefault="00F40087">
      <w:pPr>
        <w:spacing w:line="360" w:lineRule="auto"/>
        <w:rPr>
          <w:rFonts w:ascii="Times New Roman" w:eastAsia="Times New Roman" w:hAnsi="Times New Roman" w:cs="Times New Roman"/>
          <w:b/>
          <w:sz w:val="16"/>
          <w:szCs w:val="16"/>
        </w:rPr>
      </w:pPr>
    </w:p>
    <w:p w14:paraId="6B3B9208" w14:textId="77777777" w:rsidR="00F40087" w:rsidRDefault="00F40087">
      <w:pPr>
        <w:spacing w:line="360" w:lineRule="auto"/>
        <w:rPr>
          <w:rFonts w:ascii="Times New Roman" w:eastAsia="Times New Roman" w:hAnsi="Times New Roman" w:cs="Times New Roman"/>
          <w:b/>
          <w:sz w:val="16"/>
          <w:szCs w:val="16"/>
        </w:rPr>
      </w:pPr>
    </w:p>
    <w:p w14:paraId="25864B0E" w14:textId="77777777" w:rsidR="00F40087" w:rsidRDefault="00F40087">
      <w:pPr>
        <w:spacing w:line="360" w:lineRule="auto"/>
        <w:rPr>
          <w:rFonts w:ascii="Times New Roman" w:eastAsia="Times New Roman" w:hAnsi="Times New Roman" w:cs="Times New Roman"/>
          <w:b/>
          <w:sz w:val="16"/>
          <w:szCs w:val="16"/>
        </w:rPr>
      </w:pPr>
    </w:p>
    <w:p w14:paraId="36DBD3F9" w14:textId="77777777" w:rsidR="00F40087" w:rsidRDefault="00F40087">
      <w:pPr>
        <w:spacing w:line="360" w:lineRule="auto"/>
        <w:rPr>
          <w:rFonts w:ascii="Times New Roman" w:eastAsia="Times New Roman" w:hAnsi="Times New Roman" w:cs="Times New Roman"/>
          <w:b/>
          <w:sz w:val="16"/>
          <w:szCs w:val="16"/>
        </w:rPr>
      </w:pPr>
    </w:p>
    <w:p w14:paraId="34C2B243" w14:textId="77777777" w:rsidR="00F40087" w:rsidRDefault="00F40087">
      <w:pPr>
        <w:spacing w:line="360" w:lineRule="auto"/>
        <w:rPr>
          <w:rFonts w:ascii="Times New Roman" w:eastAsia="Times New Roman" w:hAnsi="Times New Roman" w:cs="Times New Roman"/>
          <w:b/>
          <w:sz w:val="16"/>
          <w:szCs w:val="16"/>
        </w:rPr>
      </w:pPr>
    </w:p>
    <w:p w14:paraId="4F9B76DC" w14:textId="77777777" w:rsidR="00F40087" w:rsidRDefault="00F40087">
      <w:pPr>
        <w:spacing w:line="360" w:lineRule="auto"/>
        <w:rPr>
          <w:rFonts w:ascii="Times New Roman" w:eastAsia="Times New Roman" w:hAnsi="Times New Roman" w:cs="Times New Roman"/>
          <w:b/>
          <w:sz w:val="16"/>
          <w:szCs w:val="16"/>
        </w:rPr>
      </w:pPr>
    </w:p>
    <w:p w14:paraId="17399214" w14:textId="77777777" w:rsidR="00F40087" w:rsidRDefault="00F40087">
      <w:pPr>
        <w:spacing w:line="360" w:lineRule="auto"/>
        <w:rPr>
          <w:rFonts w:ascii="Times New Roman" w:eastAsia="Times New Roman" w:hAnsi="Times New Roman" w:cs="Times New Roman"/>
          <w:b/>
          <w:sz w:val="16"/>
          <w:szCs w:val="16"/>
        </w:rPr>
      </w:pPr>
    </w:p>
    <w:p w14:paraId="6FAB322B" w14:textId="77777777" w:rsidR="00F40087" w:rsidRDefault="00F40087">
      <w:pPr>
        <w:spacing w:line="360" w:lineRule="auto"/>
        <w:rPr>
          <w:rFonts w:ascii="Times New Roman" w:eastAsia="Times New Roman" w:hAnsi="Times New Roman" w:cs="Times New Roman"/>
          <w:b/>
          <w:sz w:val="16"/>
          <w:szCs w:val="16"/>
        </w:rPr>
      </w:pPr>
    </w:p>
    <w:p w14:paraId="2EE75269" w14:textId="77777777" w:rsidR="00F40087" w:rsidRDefault="00F40087">
      <w:pPr>
        <w:spacing w:line="360" w:lineRule="auto"/>
        <w:rPr>
          <w:rFonts w:ascii="Times New Roman" w:eastAsia="Times New Roman" w:hAnsi="Times New Roman" w:cs="Times New Roman"/>
          <w:b/>
          <w:sz w:val="16"/>
          <w:szCs w:val="16"/>
        </w:rPr>
      </w:pPr>
    </w:p>
    <w:p w14:paraId="2A9888F6" w14:textId="15B07E3B"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30. </w:t>
      </w:r>
    </w:p>
    <w:p w14:paraId="38CB0A0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Imago tipo Econoparts Import Group.</w:t>
      </w:r>
    </w:p>
    <w:p w14:paraId="604B8A86"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47AF332C" wp14:editId="34316B0A">
            <wp:extent cx="2524125" cy="2400300"/>
            <wp:effectExtent l="0" t="0" r="9525" b="0"/>
            <wp:docPr id="71" name="image1.png" descr="F:\5 semestre\1ra parte\Marketing de Contenidos\Semana 6\ECONOPARTS IMPORT GROUP LOGO.png"/>
            <wp:cNvGraphicFramePr/>
            <a:graphic xmlns:a="http://schemas.openxmlformats.org/drawingml/2006/main">
              <a:graphicData uri="http://schemas.openxmlformats.org/drawingml/2006/picture">
                <pic:pic xmlns:pic="http://schemas.openxmlformats.org/drawingml/2006/picture">
                  <pic:nvPicPr>
                    <pic:cNvPr id="0" name="image1.png" descr="F:\5 semestre\1ra parte\Marketing de Contenidos\Semana 6\ECONOPARTS IMPORT GROUP LOGO.png"/>
                    <pic:cNvPicPr preferRelativeResize="0"/>
                  </pic:nvPicPr>
                  <pic:blipFill>
                    <a:blip r:embed="rId46"/>
                    <a:srcRect/>
                    <a:stretch>
                      <a:fillRect/>
                    </a:stretch>
                  </pic:blipFill>
                  <pic:spPr>
                    <a:xfrm>
                      <a:off x="0" y="0"/>
                      <a:ext cx="2558344" cy="2432840"/>
                    </a:xfrm>
                    <a:prstGeom prst="rect">
                      <a:avLst/>
                    </a:prstGeom>
                    <a:ln/>
                  </pic:spPr>
                </pic:pic>
              </a:graphicData>
            </a:graphic>
          </wp:inline>
        </w:drawing>
      </w:r>
    </w:p>
    <w:p w14:paraId="4D0E1F6E" w14:textId="77777777" w:rsidR="00480BFC" w:rsidRDefault="00A63877">
      <w:pPr>
        <w:spacing w:line="360" w:lineRule="auto"/>
        <w:ind w:right="5719"/>
        <w:rPr>
          <w:rFonts w:ascii="Times New Roman" w:eastAsia="Times New Roman" w:hAnsi="Times New Roman" w:cs="Times New Roman"/>
          <w:sz w:val="24"/>
          <w:szCs w:val="24"/>
        </w:rPr>
      </w:pPr>
      <w:r>
        <w:rPr>
          <w:rFonts w:ascii="Times New Roman" w:eastAsia="Times New Roman" w:hAnsi="Times New Roman" w:cs="Times New Roman"/>
          <w:sz w:val="16"/>
          <w:szCs w:val="16"/>
        </w:rPr>
        <w:t>Nota. Ejemplo Imago Tipo. Bolaños, M. (2022). Imago tipo EconoParts Import Group</w:t>
      </w:r>
    </w:p>
    <w:p w14:paraId="31D89641" w14:textId="77777777" w:rsidR="00480BFC" w:rsidRDefault="00A6387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a destacar:</w:t>
      </w:r>
    </w:p>
    <w:p w14:paraId="5D09068A" w14:textId="2A9A48DA"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ha definido la marca con sus características bajo un tipo de modelo de flujo circular) mediante el cual </w:t>
      </w:r>
      <w:r w:rsidR="00F40087">
        <w:rPr>
          <w:rFonts w:ascii="Times New Roman" w:eastAsia="Times New Roman" w:hAnsi="Times New Roman" w:cs="Times New Roman"/>
          <w:sz w:val="24"/>
          <w:szCs w:val="24"/>
        </w:rPr>
        <w:t>se quiere</w:t>
      </w:r>
      <w:r>
        <w:rPr>
          <w:rFonts w:ascii="Times New Roman" w:eastAsia="Times New Roman" w:hAnsi="Times New Roman" w:cs="Times New Roman"/>
          <w:sz w:val="24"/>
          <w:szCs w:val="24"/>
        </w:rPr>
        <w:t xml:space="preserve"> representar movimientos de productos y dinero entre dos partes el comprador y el vendedor</w:t>
      </w:r>
      <w:r w:rsidR="00F40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parte esencial en una economía: este se encuentra representado donde los hogares adquieren bienes y servicios a las empresas a cambio de una divisa distinta del país de origen.</w:t>
      </w:r>
    </w:p>
    <w:p w14:paraId="3E4CCE8C" w14:textId="63EA4378"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nombres </w:t>
      </w:r>
      <w:r w:rsidR="00F40087">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representan de la siguiente manera:</w:t>
      </w:r>
    </w:p>
    <w:p w14:paraId="239CB8B6" w14:textId="77777777" w:rsidR="00480BFC" w:rsidRDefault="00A63877">
      <w:pPr>
        <w:numPr>
          <w:ilvl w:val="0"/>
          <w:numId w:val="13"/>
        </w:numPr>
        <w:spacing w:after="240" w:line="360" w:lineRule="auto"/>
        <w:ind w:left="360"/>
        <w:jc w:val="both"/>
        <w:rPr>
          <w:sz w:val="24"/>
          <w:szCs w:val="24"/>
        </w:rPr>
      </w:pPr>
      <w:r>
        <w:rPr>
          <w:rFonts w:ascii="Times New Roman" w:eastAsia="Times New Roman" w:hAnsi="Times New Roman" w:cs="Times New Roman"/>
          <w:sz w:val="24"/>
          <w:szCs w:val="24"/>
        </w:rPr>
        <w:t>Econoparts: significa enlazar la economía de un producto con nuestro fin de nacer (partes para vehículos)</w:t>
      </w:r>
    </w:p>
    <w:p w14:paraId="4E66EE84" w14:textId="77777777" w:rsidR="00480BFC" w:rsidRDefault="00A63877">
      <w:pPr>
        <w:numPr>
          <w:ilvl w:val="0"/>
          <w:numId w:val="13"/>
        </w:numPr>
        <w:spacing w:after="240" w:line="360" w:lineRule="auto"/>
        <w:ind w:left="360"/>
        <w:jc w:val="both"/>
        <w:rPr>
          <w:sz w:val="24"/>
          <w:szCs w:val="24"/>
        </w:rPr>
      </w:pPr>
      <w:r>
        <w:rPr>
          <w:rFonts w:ascii="Times New Roman" w:eastAsia="Times New Roman" w:hAnsi="Times New Roman" w:cs="Times New Roman"/>
          <w:sz w:val="24"/>
          <w:szCs w:val="24"/>
        </w:rPr>
        <w:t xml:space="preserve">Import: integraremos canales de logística que llevaran el bien o servicio del exterior al consumidor final. </w:t>
      </w:r>
    </w:p>
    <w:p w14:paraId="5DD913F8" w14:textId="77777777" w:rsidR="00480BFC" w:rsidRDefault="00A63877">
      <w:pPr>
        <w:numPr>
          <w:ilvl w:val="0"/>
          <w:numId w:val="13"/>
        </w:numPr>
        <w:spacing w:after="280" w:line="360" w:lineRule="auto"/>
        <w:ind w:left="360"/>
        <w:jc w:val="both"/>
        <w:rPr>
          <w:sz w:val="24"/>
          <w:szCs w:val="24"/>
        </w:rPr>
      </w:pPr>
      <w:r>
        <w:rPr>
          <w:rFonts w:ascii="Times New Roman" w:eastAsia="Times New Roman" w:hAnsi="Times New Roman" w:cs="Times New Roman"/>
          <w:sz w:val="24"/>
          <w:szCs w:val="24"/>
        </w:rPr>
        <w:t>Group: Seremos un conjunto de personal encaminado y comprometidos a satisfacer las necesidades del consumidor, y llegar a más personas en la capital y en el país.</w:t>
      </w:r>
    </w:p>
    <w:p w14:paraId="6BDFFF03" w14:textId="77777777" w:rsidR="00480BFC" w:rsidRDefault="00A63877">
      <w:pPr>
        <w:spacing w:before="280" w:after="28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color es parte importante de la comunicación de una empresa. El color por sí mismo puede transmitir mensajes a los clientes de tu negocio.</w:t>
      </w:r>
    </w:p>
    <w:p w14:paraId="0B4701D7"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se establece los colores:</w:t>
      </w:r>
    </w:p>
    <w:p w14:paraId="3E1E5060" w14:textId="77777777" w:rsidR="00480BFC" w:rsidRPr="00F40087" w:rsidRDefault="00A63877" w:rsidP="00F40087">
      <w:pPr>
        <w:spacing w:after="280"/>
        <w:ind w:left="720"/>
        <w:jc w:val="both"/>
        <w:rPr>
          <w:rFonts w:ascii="Times New Roman" w:eastAsia="Times New Roman" w:hAnsi="Times New Roman" w:cs="Times New Roman"/>
        </w:rPr>
      </w:pPr>
      <w:r w:rsidRPr="00F40087">
        <w:rPr>
          <w:rFonts w:ascii="Times New Roman" w:eastAsia="Times New Roman" w:hAnsi="Times New Roman" w:cs="Times New Roman"/>
        </w:rPr>
        <w:t>Negro:</w:t>
      </w:r>
      <w:r w:rsidRPr="00F40087">
        <w:rPr>
          <w:rFonts w:ascii="Times New Roman" w:eastAsia="Times New Roman" w:hAnsi="Times New Roman" w:cs="Times New Roman"/>
          <w:b/>
        </w:rPr>
        <w:t xml:space="preserve"> </w:t>
      </w:r>
      <w:r w:rsidRPr="00F40087">
        <w:rPr>
          <w:rFonts w:ascii="Times New Roman" w:eastAsia="Times New Roman" w:hAnsi="Times New Roman" w:cs="Times New Roman"/>
        </w:rPr>
        <w:t>El negro se considera un color elegante y serio que muestra poder, inteligencia y lujo. Los logos negros suelen ser utilizados por marcas que quieren dirigirse a un público que valora la sofisticación y la elegancia.</w:t>
      </w:r>
    </w:p>
    <w:p w14:paraId="2BFE405A" w14:textId="77777777" w:rsidR="00480BFC" w:rsidRPr="00F40087" w:rsidRDefault="00A63877" w:rsidP="00F40087">
      <w:pPr>
        <w:ind w:left="720"/>
        <w:jc w:val="both"/>
        <w:rPr>
          <w:rFonts w:ascii="Times New Roman" w:eastAsia="Times New Roman" w:hAnsi="Times New Roman" w:cs="Times New Roman"/>
        </w:rPr>
      </w:pPr>
      <w:r w:rsidRPr="00F40087">
        <w:rPr>
          <w:rFonts w:ascii="Times New Roman" w:eastAsia="Times New Roman" w:hAnsi="Times New Roman" w:cs="Times New Roman"/>
        </w:rPr>
        <w:t>Blanco: El blanco es puro, limpio, sencillo y fresco. Es un color neutro que suele utilizarse como fondo para resaltar los demás colores. Además, el blanco es popular en sectores como la sanidad, la tecnología y los productos de lujo.</w:t>
      </w:r>
    </w:p>
    <w:p w14:paraId="53F78F7D" w14:textId="77777777" w:rsidR="00480BFC" w:rsidRPr="00F40087" w:rsidRDefault="00A63877" w:rsidP="00F40087">
      <w:pPr>
        <w:spacing w:before="280" w:after="280"/>
        <w:ind w:left="720"/>
        <w:jc w:val="both"/>
        <w:rPr>
          <w:rFonts w:ascii="Times New Roman" w:eastAsia="Times New Roman" w:hAnsi="Times New Roman" w:cs="Times New Roman"/>
        </w:rPr>
      </w:pPr>
      <w:r w:rsidRPr="00F40087">
        <w:rPr>
          <w:rFonts w:ascii="Times New Roman" w:eastAsia="Times New Roman" w:hAnsi="Times New Roman" w:cs="Times New Roman"/>
        </w:rPr>
        <w:t>Azul: El azul es tranquilidad, confianza y estabilidad. Los diferentes tonos de azul, como el azul marino, son los mejores colores para evocar un sentimiento de confianza. Es el color de logo más utilizado por las empresas de la lista Fortune 500. Además, este color es uno de los favoritos tanto de los hombres como de las mujeres. El azul es el color de logo preferido por las empresas tecnológicas y financieras y, francamente, uno de los mejores para este ámbito.</w:t>
      </w:r>
    </w:p>
    <w:p w14:paraId="5B48A399" w14:textId="77777777" w:rsidR="00480BFC" w:rsidRPr="00F40087" w:rsidRDefault="00A63877" w:rsidP="00F40087">
      <w:pPr>
        <w:spacing w:after="280"/>
        <w:ind w:left="720"/>
        <w:jc w:val="both"/>
        <w:rPr>
          <w:rFonts w:ascii="Times New Roman" w:eastAsia="Times New Roman" w:hAnsi="Times New Roman" w:cs="Times New Roman"/>
        </w:rPr>
      </w:pPr>
      <w:r w:rsidRPr="00F40087">
        <w:rPr>
          <w:rFonts w:ascii="Times New Roman" w:eastAsia="Times New Roman" w:hAnsi="Times New Roman" w:cs="Times New Roman"/>
        </w:rPr>
        <w:t>Rojo: El rojo es pasión, poder, juventud, energía y confianza. El rojo es dinámico y es una de las mejores opciones de color si se quiere evocar emociones fuertes, atraer la atención y crear una sensación de urgencia. Las empresas de la industria alimentaria usan este color porque estimula el apetito. ("Psicología del color: cómo elegir los colores para logos", 2021)</w:t>
      </w:r>
    </w:p>
    <w:p w14:paraId="0CB901B9" w14:textId="77777777" w:rsidR="00480BFC" w:rsidRDefault="00480BFC">
      <w:pPr>
        <w:spacing w:after="280" w:line="360" w:lineRule="auto"/>
        <w:ind w:left="720"/>
        <w:jc w:val="both"/>
        <w:rPr>
          <w:rFonts w:ascii="Times New Roman" w:eastAsia="Times New Roman" w:hAnsi="Times New Roman" w:cs="Times New Roman"/>
          <w:sz w:val="24"/>
          <w:szCs w:val="24"/>
        </w:rPr>
      </w:pPr>
    </w:p>
    <w:p w14:paraId="3083C138" w14:textId="77777777" w:rsidR="00480BFC" w:rsidRDefault="00480BFC">
      <w:pPr>
        <w:spacing w:after="280" w:line="360" w:lineRule="auto"/>
        <w:ind w:left="720"/>
        <w:jc w:val="both"/>
        <w:rPr>
          <w:rFonts w:ascii="Times New Roman" w:eastAsia="Times New Roman" w:hAnsi="Times New Roman" w:cs="Times New Roman"/>
          <w:sz w:val="24"/>
          <w:szCs w:val="24"/>
        </w:rPr>
      </w:pPr>
    </w:p>
    <w:p w14:paraId="49983EDC" w14:textId="77777777" w:rsidR="00480BFC" w:rsidRDefault="00480BFC">
      <w:pPr>
        <w:spacing w:after="280" w:line="360" w:lineRule="auto"/>
        <w:ind w:left="720"/>
        <w:jc w:val="both"/>
        <w:rPr>
          <w:rFonts w:ascii="Times New Roman" w:eastAsia="Times New Roman" w:hAnsi="Times New Roman" w:cs="Times New Roman"/>
          <w:sz w:val="24"/>
          <w:szCs w:val="24"/>
        </w:rPr>
      </w:pPr>
    </w:p>
    <w:p w14:paraId="70B05CA1" w14:textId="77777777" w:rsidR="00480BFC" w:rsidRDefault="00480BFC">
      <w:pPr>
        <w:spacing w:after="280" w:line="360" w:lineRule="auto"/>
        <w:ind w:left="720"/>
        <w:jc w:val="both"/>
        <w:rPr>
          <w:rFonts w:ascii="Times New Roman" w:eastAsia="Times New Roman" w:hAnsi="Times New Roman" w:cs="Times New Roman"/>
          <w:sz w:val="24"/>
          <w:szCs w:val="24"/>
        </w:rPr>
      </w:pPr>
    </w:p>
    <w:p w14:paraId="38DE7D1B" w14:textId="77777777" w:rsidR="00480BFC" w:rsidRDefault="00480BFC">
      <w:pPr>
        <w:spacing w:after="280" w:line="360" w:lineRule="auto"/>
        <w:ind w:left="720"/>
        <w:jc w:val="both"/>
        <w:rPr>
          <w:rFonts w:ascii="Times New Roman" w:eastAsia="Times New Roman" w:hAnsi="Times New Roman" w:cs="Times New Roman"/>
          <w:sz w:val="24"/>
          <w:szCs w:val="24"/>
        </w:rPr>
      </w:pPr>
    </w:p>
    <w:p w14:paraId="4A724EF2" w14:textId="2F18BB3B" w:rsidR="00480BFC" w:rsidRDefault="00480BFC">
      <w:pPr>
        <w:spacing w:after="280" w:line="360" w:lineRule="auto"/>
        <w:ind w:left="720"/>
        <w:jc w:val="both"/>
        <w:rPr>
          <w:rFonts w:ascii="Times New Roman" w:eastAsia="Times New Roman" w:hAnsi="Times New Roman" w:cs="Times New Roman"/>
          <w:sz w:val="24"/>
          <w:szCs w:val="24"/>
        </w:rPr>
      </w:pPr>
    </w:p>
    <w:p w14:paraId="62D3A42B" w14:textId="6C4DE860" w:rsidR="00F40087" w:rsidRDefault="00F40087">
      <w:pPr>
        <w:spacing w:after="280" w:line="360" w:lineRule="auto"/>
        <w:ind w:left="720"/>
        <w:jc w:val="both"/>
        <w:rPr>
          <w:rFonts w:ascii="Times New Roman" w:eastAsia="Times New Roman" w:hAnsi="Times New Roman" w:cs="Times New Roman"/>
          <w:sz w:val="24"/>
          <w:szCs w:val="24"/>
        </w:rPr>
      </w:pPr>
    </w:p>
    <w:p w14:paraId="03D89427" w14:textId="77777777" w:rsidR="00F40087" w:rsidRDefault="00F40087">
      <w:pPr>
        <w:spacing w:after="280" w:line="360" w:lineRule="auto"/>
        <w:ind w:left="720"/>
        <w:jc w:val="both"/>
        <w:rPr>
          <w:rFonts w:ascii="Times New Roman" w:eastAsia="Times New Roman" w:hAnsi="Times New Roman" w:cs="Times New Roman"/>
          <w:sz w:val="24"/>
          <w:szCs w:val="24"/>
        </w:rPr>
      </w:pPr>
    </w:p>
    <w:p w14:paraId="1E4B8776"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Tarjetas de presentación.</w:t>
      </w:r>
    </w:p>
    <w:p w14:paraId="529882C6"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31. </w:t>
      </w:r>
    </w:p>
    <w:p w14:paraId="3FDDB5A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Tarjeta de presentación a ambos lados.</w:t>
      </w:r>
    </w:p>
    <w:p w14:paraId="378EABB3" w14:textId="77777777" w:rsidR="00480BFC" w:rsidRDefault="00A63877">
      <w:pPr>
        <w:spacing w:line="360" w:lineRule="auto"/>
        <w:rPr>
          <w:rFonts w:ascii="Times New Roman" w:eastAsia="Times New Roman" w:hAnsi="Times New Roman" w:cs="Times New Roman"/>
          <w:sz w:val="24"/>
          <w:szCs w:val="24"/>
        </w:rPr>
      </w:pPr>
      <w:bookmarkStart w:id="24" w:name="_1ci93xb" w:colFirst="0" w:colLast="0"/>
      <w:bookmarkEnd w:id="24"/>
      <w:r>
        <w:rPr>
          <w:rFonts w:ascii="Times New Roman" w:eastAsia="Times New Roman" w:hAnsi="Times New Roman" w:cs="Times New Roman"/>
          <w:noProof/>
          <w:sz w:val="24"/>
          <w:szCs w:val="24"/>
        </w:rPr>
        <w:drawing>
          <wp:inline distT="0" distB="0" distL="0" distR="0" wp14:anchorId="01A30F0E" wp14:editId="6808AF0C">
            <wp:extent cx="3378200" cy="3549650"/>
            <wp:effectExtent l="19050" t="19050" r="12700" b="12700"/>
            <wp:docPr id="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srcRect/>
                    <a:stretch>
                      <a:fillRect/>
                    </a:stretch>
                  </pic:blipFill>
                  <pic:spPr>
                    <a:xfrm>
                      <a:off x="0" y="0"/>
                      <a:ext cx="3379039" cy="3550532"/>
                    </a:xfrm>
                    <a:prstGeom prst="rect">
                      <a:avLst/>
                    </a:prstGeom>
                    <a:ln w="12700">
                      <a:solidFill>
                        <a:srgbClr val="000000"/>
                      </a:solidFill>
                      <a:prstDash val="solid"/>
                    </a:ln>
                  </pic:spPr>
                </pic:pic>
              </a:graphicData>
            </a:graphic>
          </wp:inline>
        </w:drawing>
      </w:r>
    </w:p>
    <w:p w14:paraId="775DB84F" w14:textId="77777777" w:rsidR="00480BFC" w:rsidRDefault="00A63877">
      <w:pPr>
        <w:spacing w:line="360" w:lineRule="auto"/>
        <w:ind w:right="3593"/>
        <w:rPr>
          <w:rFonts w:ascii="Times New Roman" w:eastAsia="Times New Roman" w:hAnsi="Times New Roman" w:cs="Times New Roman"/>
          <w:sz w:val="24"/>
          <w:szCs w:val="24"/>
        </w:rPr>
      </w:pPr>
      <w:r>
        <w:rPr>
          <w:rFonts w:ascii="Times New Roman" w:eastAsia="Times New Roman" w:hAnsi="Times New Roman" w:cs="Times New Roman"/>
          <w:sz w:val="16"/>
          <w:szCs w:val="16"/>
        </w:rPr>
        <w:t>Nota. Ejemplo Tarjetas de Presentación. Bolaños, M. (2022). Imago tipo EconoParts Import Group</w:t>
      </w:r>
    </w:p>
    <w:p w14:paraId="61749713" w14:textId="7DCDFED0"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reverso hay datos de contacto, puntualmente como </w:t>
      </w:r>
      <w:r w:rsidR="00F4008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epresentante de Econoparts Import Group, se observa también las páginas de comunicación, redes sociales, dirección del establecimiento y se pueden observar elementos como el logotipo de la empresa. </w:t>
      </w:r>
    </w:p>
    <w:p w14:paraId="50D48ECA"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Hoja membretada. </w:t>
      </w:r>
    </w:p>
    <w:p w14:paraId="0576C1E3"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 elemento de la identidad corporativa será la papelería, esto servirá para usar en asuntos como oficios, cartas y declaraciones formales a empresas o socios, para ello se ha elaborado una hoja membretada presentada a continuación:</w:t>
      </w:r>
    </w:p>
    <w:p w14:paraId="54F65E98" w14:textId="77777777" w:rsidR="00480BFC" w:rsidRDefault="00480BFC">
      <w:pPr>
        <w:spacing w:before="280" w:after="280" w:line="360" w:lineRule="auto"/>
        <w:jc w:val="both"/>
        <w:rPr>
          <w:rFonts w:ascii="Times New Roman" w:eastAsia="Times New Roman" w:hAnsi="Times New Roman" w:cs="Times New Roman"/>
          <w:sz w:val="24"/>
          <w:szCs w:val="24"/>
        </w:rPr>
      </w:pPr>
    </w:p>
    <w:p w14:paraId="0A97C1F7"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32.</w:t>
      </w:r>
    </w:p>
    <w:p w14:paraId="7AF8E4E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Hoja membretada</w:t>
      </w:r>
    </w:p>
    <w:p w14:paraId="3972CA16"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71A52D" wp14:editId="51DAA43C">
            <wp:extent cx="4994041" cy="6639458"/>
            <wp:effectExtent l="0" t="0" r="0" b="0"/>
            <wp:docPr id="7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8"/>
                    <a:srcRect/>
                    <a:stretch>
                      <a:fillRect/>
                    </a:stretch>
                  </pic:blipFill>
                  <pic:spPr>
                    <a:xfrm>
                      <a:off x="0" y="0"/>
                      <a:ext cx="4994041" cy="6639458"/>
                    </a:xfrm>
                    <a:prstGeom prst="rect">
                      <a:avLst/>
                    </a:prstGeom>
                    <a:ln/>
                  </pic:spPr>
                </pic:pic>
              </a:graphicData>
            </a:graphic>
          </wp:inline>
        </w:drawing>
      </w:r>
    </w:p>
    <w:p w14:paraId="03BF892F" w14:textId="5E22B6A0" w:rsidR="00480BFC" w:rsidRDefault="00A63877">
      <w:pPr>
        <w:spacing w:line="360" w:lineRule="auto"/>
        <w:rPr>
          <w:rFonts w:ascii="Times New Roman" w:eastAsia="Times New Roman" w:hAnsi="Times New Roman" w:cs="Times New Roman"/>
          <w:sz w:val="16"/>
          <w:szCs w:val="16"/>
        </w:rPr>
      </w:pPr>
      <w:bookmarkStart w:id="25" w:name="_3whwml4" w:colFirst="0" w:colLast="0"/>
      <w:bookmarkEnd w:id="25"/>
      <w:r>
        <w:rPr>
          <w:rFonts w:ascii="Times New Roman" w:eastAsia="Times New Roman" w:hAnsi="Times New Roman" w:cs="Times New Roman"/>
          <w:sz w:val="16"/>
          <w:szCs w:val="16"/>
        </w:rPr>
        <w:t>Nota. Hoja Membretada Ejemplo. Bolaños, M. (2022). Hoja membretada. Quito.</w:t>
      </w:r>
    </w:p>
    <w:p w14:paraId="74C4F03D" w14:textId="42414561" w:rsidR="00F53070" w:rsidRDefault="00F53070">
      <w:pPr>
        <w:spacing w:line="360" w:lineRule="auto"/>
        <w:rPr>
          <w:rFonts w:ascii="Times New Roman" w:eastAsia="Times New Roman" w:hAnsi="Times New Roman" w:cs="Times New Roman"/>
          <w:sz w:val="16"/>
          <w:szCs w:val="16"/>
        </w:rPr>
      </w:pPr>
    </w:p>
    <w:p w14:paraId="5D0F5F65" w14:textId="77777777" w:rsidR="00F53070" w:rsidRDefault="00F53070">
      <w:pPr>
        <w:spacing w:line="360" w:lineRule="auto"/>
        <w:rPr>
          <w:rFonts w:ascii="Times New Roman" w:eastAsia="Times New Roman" w:hAnsi="Times New Roman" w:cs="Times New Roman"/>
          <w:sz w:val="16"/>
          <w:szCs w:val="16"/>
        </w:rPr>
      </w:pPr>
    </w:p>
    <w:p w14:paraId="65FE85B9" w14:textId="77777777" w:rsidR="00480BFC" w:rsidRDefault="00A63877">
      <w:pPr>
        <w:spacing w:before="280" w:after="280" w:line="360" w:lineRule="auto"/>
        <w:jc w:val="both"/>
        <w:rPr>
          <w:rFonts w:ascii="Times New Roman" w:eastAsia="Times New Roman" w:hAnsi="Times New Roman" w:cs="Times New Roman"/>
          <w:b/>
          <w:sz w:val="24"/>
          <w:szCs w:val="24"/>
        </w:rPr>
      </w:pPr>
      <w:bookmarkStart w:id="26" w:name="_2bn6wsx" w:colFirst="0" w:colLast="0"/>
      <w:bookmarkEnd w:id="26"/>
      <w:r>
        <w:rPr>
          <w:rFonts w:ascii="Times New Roman" w:eastAsia="Times New Roman" w:hAnsi="Times New Roman" w:cs="Times New Roman"/>
          <w:b/>
          <w:sz w:val="24"/>
          <w:szCs w:val="24"/>
        </w:rPr>
        <w:lastRenderedPageBreak/>
        <w:t>3.7.11 Canal de distribución y puntos de ventas</w:t>
      </w:r>
    </w:p>
    <w:p w14:paraId="705CE624"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Se establece como el medio mediante el cual una empresa distribuye su producto al consumidor. (Content, 2019)</w:t>
      </w:r>
    </w:p>
    <w:p w14:paraId="36F5EE69" w14:textId="11CA2ABA"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canales de logística y distribución serán por la venta directa a los sub distribuidores y ventas online a los clientes </w:t>
      </w:r>
      <w:r w:rsidR="00071353">
        <w:rPr>
          <w:rFonts w:ascii="Times New Roman" w:eastAsia="Times New Roman" w:hAnsi="Times New Roman" w:cs="Times New Roman"/>
          <w:sz w:val="24"/>
          <w:szCs w:val="24"/>
        </w:rPr>
        <w:t xml:space="preserve">de manera </w:t>
      </w:r>
      <w:r>
        <w:rPr>
          <w:rFonts w:ascii="Times New Roman" w:eastAsia="Times New Roman" w:hAnsi="Times New Roman" w:cs="Times New Roman"/>
          <w:sz w:val="24"/>
          <w:szCs w:val="24"/>
        </w:rPr>
        <w:t>direct</w:t>
      </w:r>
      <w:r w:rsidR="0007135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no </w:t>
      </w:r>
      <w:r w:rsidR="00071353">
        <w:rPr>
          <w:rFonts w:ascii="Times New Roman" w:eastAsia="Times New Roman" w:hAnsi="Times New Roman" w:cs="Times New Roman"/>
          <w:sz w:val="24"/>
          <w:szCs w:val="24"/>
        </w:rPr>
        <w:t>se tendrá</w:t>
      </w:r>
      <w:r>
        <w:rPr>
          <w:rFonts w:ascii="Times New Roman" w:eastAsia="Times New Roman" w:hAnsi="Times New Roman" w:cs="Times New Roman"/>
          <w:sz w:val="24"/>
          <w:szCs w:val="24"/>
        </w:rPr>
        <w:t xml:space="preserve"> punto de venta al público, </w:t>
      </w:r>
      <w:r w:rsidR="00071353">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bodegas serán solo de paso y de almacenamiento las dos estarán ubicadas en la ciudad de Quito.</w:t>
      </w:r>
    </w:p>
    <w:p w14:paraId="13C80B63"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Promoción.</w:t>
      </w:r>
    </w:p>
    <w:p w14:paraId="7C699540" w14:textId="77777777" w:rsidR="00480BFC" w:rsidRDefault="00A63877">
      <w:pPr>
        <w:numPr>
          <w:ilvl w:val="0"/>
          <w:numId w:val="3"/>
        </w:numPr>
        <w:spacing w:before="280" w:after="240" w:line="360" w:lineRule="auto"/>
        <w:jc w:val="both"/>
        <w:rPr>
          <w:sz w:val="24"/>
          <w:szCs w:val="24"/>
        </w:rPr>
      </w:pPr>
      <w:r>
        <w:rPr>
          <w:rFonts w:ascii="Times New Roman" w:eastAsia="Times New Roman" w:hAnsi="Times New Roman" w:cs="Times New Roman"/>
          <w:sz w:val="24"/>
          <w:szCs w:val="24"/>
        </w:rPr>
        <w:t xml:space="preserve">La promoción estará encaminada principalmente a las redes sociales existentes y contactos con proveedores locales y nacionales. </w:t>
      </w:r>
    </w:p>
    <w:p w14:paraId="798FB29B" w14:textId="3F11C3A1" w:rsidR="00480BFC" w:rsidRDefault="00A63877">
      <w:pPr>
        <w:numPr>
          <w:ilvl w:val="0"/>
          <w:numId w:val="3"/>
        </w:numPr>
        <w:spacing w:after="240" w:line="360" w:lineRule="auto"/>
        <w:jc w:val="both"/>
        <w:rPr>
          <w:sz w:val="24"/>
          <w:szCs w:val="24"/>
        </w:rPr>
      </w:pPr>
      <w:r>
        <w:rPr>
          <w:rFonts w:ascii="Times New Roman" w:eastAsia="Times New Roman" w:hAnsi="Times New Roman" w:cs="Times New Roman"/>
          <w:sz w:val="24"/>
          <w:szCs w:val="24"/>
        </w:rPr>
        <w:t xml:space="preserve">Promocionando </w:t>
      </w:r>
      <w:r w:rsidR="00071353">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productos por medio de página web y medios digitales </w:t>
      </w:r>
      <w:r w:rsidR="00071353">
        <w:rPr>
          <w:rFonts w:ascii="Times New Roman" w:eastAsia="Times New Roman" w:hAnsi="Times New Roman" w:cs="Times New Roman"/>
          <w:sz w:val="24"/>
          <w:szCs w:val="24"/>
        </w:rPr>
        <w:t>se obtendrán</w:t>
      </w:r>
      <w:r>
        <w:rPr>
          <w:rFonts w:ascii="Times New Roman" w:eastAsia="Times New Roman" w:hAnsi="Times New Roman" w:cs="Times New Roman"/>
          <w:sz w:val="24"/>
          <w:szCs w:val="24"/>
        </w:rPr>
        <w:t xml:space="preserve"> posibles y potenciales clientes.</w:t>
      </w:r>
    </w:p>
    <w:p w14:paraId="0E76C0CD" w14:textId="50FF3B74" w:rsidR="00071353" w:rsidRPr="00071353" w:rsidRDefault="00071353" w:rsidP="00071353">
      <w:pPr>
        <w:numPr>
          <w:ilvl w:val="0"/>
          <w:numId w:val="3"/>
        </w:numPr>
        <w:spacing w:before="280" w:after="280" w:line="360" w:lineRule="auto"/>
        <w:jc w:val="both"/>
        <w:rPr>
          <w:rFonts w:ascii="Times New Roman" w:eastAsia="Times New Roman" w:hAnsi="Times New Roman" w:cs="Times New Roman"/>
          <w:sz w:val="24"/>
          <w:szCs w:val="24"/>
        </w:rPr>
      </w:pPr>
      <w:r w:rsidRPr="00071353">
        <w:rPr>
          <w:rFonts w:ascii="Times New Roman" w:hAnsi="Times New Roman" w:cs="Times New Roman"/>
          <w:sz w:val="24"/>
          <w:szCs w:val="24"/>
        </w:rPr>
        <w:t>Paulatinamente se irán implementando mejoras en los procesos de marketing y se alcanzará un estándar alto de comunicación comercial</w:t>
      </w:r>
      <w:r w:rsidRPr="00071353">
        <w:rPr>
          <w:rFonts w:ascii="Times New Roman" w:eastAsia="Times New Roman" w:hAnsi="Times New Roman" w:cs="Times New Roman"/>
          <w:sz w:val="24"/>
          <w:szCs w:val="24"/>
        </w:rPr>
        <w:t>.</w:t>
      </w:r>
    </w:p>
    <w:p w14:paraId="2BF4A06D" w14:textId="21387895" w:rsidR="00480BFC" w:rsidRPr="00071353" w:rsidRDefault="00A63877" w:rsidP="00071353">
      <w:pPr>
        <w:spacing w:before="280" w:after="280" w:line="360" w:lineRule="auto"/>
        <w:jc w:val="both"/>
        <w:rPr>
          <w:rFonts w:ascii="Times New Roman" w:eastAsia="Times New Roman" w:hAnsi="Times New Roman" w:cs="Times New Roman"/>
          <w:sz w:val="24"/>
          <w:szCs w:val="24"/>
        </w:rPr>
      </w:pPr>
      <w:r w:rsidRPr="00071353">
        <w:rPr>
          <w:rFonts w:ascii="Times New Roman" w:eastAsia="Times New Roman" w:hAnsi="Times New Roman" w:cs="Times New Roman"/>
          <w:sz w:val="24"/>
          <w:szCs w:val="24"/>
        </w:rPr>
        <w:t>Contacto.</w:t>
      </w:r>
    </w:p>
    <w:p w14:paraId="62BB4FCF" w14:textId="77777777" w:rsidR="00480BFC" w:rsidRDefault="00A63877">
      <w:pPr>
        <w:numPr>
          <w:ilvl w:val="0"/>
          <w:numId w:val="14"/>
        </w:numPr>
        <w:spacing w:before="280" w:after="240" w:line="360" w:lineRule="auto"/>
        <w:jc w:val="both"/>
        <w:rPr>
          <w:b/>
          <w:sz w:val="24"/>
          <w:szCs w:val="24"/>
        </w:rPr>
      </w:pPr>
      <w:r>
        <w:rPr>
          <w:rFonts w:ascii="Times New Roman" w:eastAsia="Times New Roman" w:hAnsi="Times New Roman" w:cs="Times New Roman"/>
          <w:sz w:val="24"/>
          <w:szCs w:val="24"/>
        </w:rPr>
        <w:t>Tarjetas de presentación.</w:t>
      </w:r>
    </w:p>
    <w:p w14:paraId="46F1ACB6" w14:textId="77777777" w:rsidR="00480BFC" w:rsidRDefault="00A63877">
      <w:pPr>
        <w:numPr>
          <w:ilvl w:val="0"/>
          <w:numId w:val="14"/>
        </w:numPr>
        <w:spacing w:after="240" w:line="360" w:lineRule="auto"/>
        <w:jc w:val="both"/>
        <w:rPr>
          <w:b/>
          <w:sz w:val="24"/>
          <w:szCs w:val="24"/>
        </w:rPr>
      </w:pPr>
      <w:r>
        <w:rPr>
          <w:rFonts w:ascii="Times New Roman" w:eastAsia="Times New Roman" w:hAnsi="Times New Roman" w:cs="Times New Roman"/>
          <w:sz w:val="24"/>
          <w:szCs w:val="24"/>
        </w:rPr>
        <w:t>Medios digitales de comunicación</w:t>
      </w:r>
    </w:p>
    <w:p w14:paraId="407BAD44" w14:textId="77777777" w:rsidR="00480BFC" w:rsidRDefault="00A63877">
      <w:pPr>
        <w:numPr>
          <w:ilvl w:val="0"/>
          <w:numId w:val="14"/>
        </w:numPr>
        <w:spacing w:after="280" w:line="360" w:lineRule="auto"/>
        <w:jc w:val="both"/>
        <w:rPr>
          <w:b/>
          <w:sz w:val="24"/>
          <w:szCs w:val="24"/>
        </w:rPr>
      </w:pPr>
      <w:r>
        <w:rPr>
          <w:rFonts w:ascii="Times New Roman" w:eastAsia="Times New Roman" w:hAnsi="Times New Roman" w:cs="Times New Roman"/>
          <w:sz w:val="24"/>
          <w:szCs w:val="24"/>
        </w:rPr>
        <w:t xml:space="preserve">Redes sociales </w:t>
      </w:r>
    </w:p>
    <w:p w14:paraId="63B2D9CD"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Correspondencia.</w:t>
      </w:r>
    </w:p>
    <w:p w14:paraId="5F5A6DFB" w14:textId="77777777" w:rsidR="00480BFC" w:rsidRDefault="00A63877">
      <w:pPr>
        <w:numPr>
          <w:ilvl w:val="0"/>
          <w:numId w:val="26"/>
        </w:numPr>
        <w:spacing w:before="280" w:after="280" w:line="360" w:lineRule="auto"/>
        <w:jc w:val="both"/>
        <w:rPr>
          <w:sz w:val="24"/>
          <w:szCs w:val="24"/>
        </w:rPr>
      </w:pPr>
      <w:r>
        <w:rPr>
          <w:rFonts w:ascii="Times New Roman" w:eastAsia="Times New Roman" w:hAnsi="Times New Roman" w:cs="Times New Roman"/>
          <w:sz w:val="24"/>
          <w:szCs w:val="24"/>
        </w:rPr>
        <w:t>Por email corporativo.</w:t>
      </w:r>
    </w:p>
    <w:p w14:paraId="2B3A0E3A"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Negociación.</w:t>
      </w:r>
    </w:p>
    <w:p w14:paraId="6D408AF4" w14:textId="77777777" w:rsidR="00480BFC" w:rsidRDefault="00A63877">
      <w:pPr>
        <w:numPr>
          <w:ilvl w:val="0"/>
          <w:numId w:val="29"/>
        </w:numPr>
        <w:spacing w:after="240" w:line="360" w:lineRule="auto"/>
        <w:jc w:val="both"/>
        <w:rPr>
          <w:b/>
          <w:sz w:val="24"/>
          <w:szCs w:val="24"/>
        </w:rPr>
      </w:pPr>
      <w:r>
        <w:rPr>
          <w:rFonts w:ascii="Times New Roman" w:eastAsia="Times New Roman" w:hAnsi="Times New Roman" w:cs="Times New Roman"/>
          <w:sz w:val="24"/>
          <w:szCs w:val="24"/>
        </w:rPr>
        <w:t>Ventas a través vía online.</w:t>
      </w:r>
    </w:p>
    <w:p w14:paraId="601FA235" w14:textId="77777777" w:rsidR="00480BFC" w:rsidRDefault="00A63877">
      <w:pPr>
        <w:numPr>
          <w:ilvl w:val="0"/>
          <w:numId w:val="29"/>
        </w:numPr>
        <w:spacing w:after="240" w:line="360" w:lineRule="auto"/>
        <w:jc w:val="both"/>
        <w:rPr>
          <w:b/>
          <w:sz w:val="24"/>
          <w:szCs w:val="24"/>
        </w:rPr>
      </w:pPr>
      <w:r>
        <w:rPr>
          <w:rFonts w:ascii="Times New Roman" w:eastAsia="Times New Roman" w:hAnsi="Times New Roman" w:cs="Times New Roman"/>
          <w:sz w:val="24"/>
          <w:szCs w:val="24"/>
        </w:rPr>
        <w:t>Ventas contacto directo con sus distribuidores por parte de representante de ventas.</w:t>
      </w:r>
    </w:p>
    <w:p w14:paraId="389EB6ED" w14:textId="77777777" w:rsidR="00480BFC" w:rsidRDefault="00A63877">
      <w:pPr>
        <w:numPr>
          <w:ilvl w:val="0"/>
          <w:numId w:val="29"/>
        </w:numPr>
        <w:spacing w:after="280" w:line="360" w:lineRule="auto"/>
        <w:jc w:val="both"/>
        <w:rPr>
          <w:b/>
          <w:sz w:val="24"/>
          <w:szCs w:val="24"/>
        </w:rPr>
      </w:pPr>
      <w:r>
        <w:rPr>
          <w:rFonts w:ascii="Times New Roman" w:eastAsia="Times New Roman" w:hAnsi="Times New Roman" w:cs="Times New Roman"/>
          <w:sz w:val="24"/>
          <w:szCs w:val="24"/>
        </w:rPr>
        <w:t>Vía telefónica al consumidor final.</w:t>
      </w:r>
    </w:p>
    <w:p w14:paraId="3BDC7C9D"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18. </w:t>
      </w:r>
    </w:p>
    <w:p w14:paraId="14A556B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Financiamiento Publicidad</w:t>
      </w:r>
      <w:r>
        <w:rPr>
          <w:rFonts w:ascii="Times New Roman" w:eastAsia="Times New Roman" w:hAnsi="Times New Roman" w:cs="Times New Roman"/>
          <w:sz w:val="24"/>
          <w:szCs w:val="24"/>
        </w:rPr>
        <w:t xml:space="preserve">                       </w:t>
      </w:r>
    </w:p>
    <w:tbl>
      <w:tblPr>
        <w:tblStyle w:val="ae"/>
        <w:tblW w:w="59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2126"/>
      </w:tblGrid>
      <w:tr w:rsidR="00480BFC" w14:paraId="6C374C59" w14:textId="77777777">
        <w:trPr>
          <w:trHeight w:val="40"/>
        </w:trPr>
        <w:tc>
          <w:tcPr>
            <w:tcW w:w="1980" w:type="dxa"/>
          </w:tcPr>
          <w:p w14:paraId="25FBC554"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Tarjetas de presentación</w:t>
            </w:r>
          </w:p>
        </w:tc>
        <w:tc>
          <w:tcPr>
            <w:tcW w:w="1843" w:type="dxa"/>
          </w:tcPr>
          <w:p w14:paraId="46CDF91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 unidades</w:t>
            </w:r>
          </w:p>
        </w:tc>
        <w:tc>
          <w:tcPr>
            <w:tcW w:w="2126" w:type="dxa"/>
          </w:tcPr>
          <w:p w14:paraId="66DA9FF4"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$25.00</w:t>
            </w:r>
          </w:p>
        </w:tc>
      </w:tr>
      <w:tr w:rsidR="00480BFC" w14:paraId="28F45CED" w14:textId="77777777">
        <w:trPr>
          <w:trHeight w:val="709"/>
        </w:trPr>
        <w:tc>
          <w:tcPr>
            <w:tcW w:w="1980" w:type="dxa"/>
          </w:tcPr>
          <w:p w14:paraId="2078E413"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Publicidad Facebook</w:t>
            </w:r>
          </w:p>
        </w:tc>
        <w:tc>
          <w:tcPr>
            <w:tcW w:w="1843" w:type="dxa"/>
          </w:tcPr>
          <w:p w14:paraId="58D27C8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veces por mes</w:t>
            </w:r>
          </w:p>
        </w:tc>
        <w:tc>
          <w:tcPr>
            <w:tcW w:w="2126" w:type="dxa"/>
          </w:tcPr>
          <w:p w14:paraId="1E010A49"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480BFC" w14:paraId="1006AFA1" w14:textId="77777777">
        <w:trPr>
          <w:trHeight w:val="296"/>
        </w:trPr>
        <w:tc>
          <w:tcPr>
            <w:tcW w:w="3823" w:type="dxa"/>
            <w:gridSpan w:val="2"/>
          </w:tcPr>
          <w:p w14:paraId="419DB1BC"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126" w:type="dxa"/>
          </w:tcPr>
          <w:p w14:paraId="59B857A1"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r>
      <w:tr w:rsidR="00480BFC" w14:paraId="54D5BD69" w14:textId="77777777">
        <w:trPr>
          <w:trHeight w:val="159"/>
        </w:trPr>
        <w:tc>
          <w:tcPr>
            <w:tcW w:w="3823" w:type="dxa"/>
            <w:gridSpan w:val="2"/>
          </w:tcPr>
          <w:p w14:paraId="6B8C7BCB"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ANUAL</w:t>
            </w:r>
          </w:p>
        </w:tc>
        <w:tc>
          <w:tcPr>
            <w:tcW w:w="2126" w:type="dxa"/>
          </w:tcPr>
          <w:p w14:paraId="0775FF74"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$540.00</w:t>
            </w:r>
          </w:p>
        </w:tc>
      </w:tr>
    </w:tbl>
    <w:p w14:paraId="26D04EC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Previsión Financiamiento Publicidad. Bolaños, 2. (2020). Financiamiento de publicidad. Quito.</w:t>
      </w:r>
    </w:p>
    <w:p w14:paraId="206B9FEF" w14:textId="77777777" w:rsidR="00480BFC" w:rsidRDefault="00A63877">
      <w:pPr>
        <w:spacing w:before="280" w:after="280" w:line="360" w:lineRule="auto"/>
        <w:jc w:val="both"/>
        <w:rPr>
          <w:rFonts w:ascii="Times New Roman" w:eastAsia="Times New Roman" w:hAnsi="Times New Roman" w:cs="Times New Roman"/>
          <w:b/>
          <w:sz w:val="24"/>
          <w:szCs w:val="24"/>
        </w:rPr>
      </w:pPr>
      <w:bookmarkStart w:id="27" w:name="_qsh70q" w:colFirst="0" w:colLast="0"/>
      <w:bookmarkEnd w:id="27"/>
      <w:r>
        <w:rPr>
          <w:rFonts w:ascii="Times New Roman" w:eastAsia="Times New Roman" w:hAnsi="Times New Roman" w:cs="Times New Roman"/>
          <w:b/>
          <w:sz w:val="24"/>
          <w:szCs w:val="24"/>
        </w:rPr>
        <w:t>3.7.12 Riesgo y oportunidades del negocio</w:t>
      </w:r>
    </w:p>
    <w:p w14:paraId="5BE353A9"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Un negocio sostenible se establece como:</w:t>
      </w:r>
    </w:p>
    <w:p w14:paraId="3B0D714E" w14:textId="77777777" w:rsidR="00480BFC" w:rsidRPr="00071353" w:rsidRDefault="00A63877" w:rsidP="00071353">
      <w:pPr>
        <w:spacing w:after="240"/>
        <w:ind w:left="720"/>
        <w:jc w:val="both"/>
        <w:rPr>
          <w:rFonts w:ascii="Times New Roman" w:eastAsia="Times New Roman" w:hAnsi="Times New Roman" w:cs="Times New Roman"/>
        </w:rPr>
      </w:pPr>
      <w:r w:rsidRPr="00071353">
        <w:rPr>
          <w:rFonts w:ascii="Times New Roman" w:eastAsia="Times New Roman" w:hAnsi="Times New Roman" w:cs="Times New Roman"/>
        </w:rPr>
        <w:t>Un negocio sostenible es aquel que, por un lado, tiene identificados los riesgos asociados a su actividad y, a su vez, lleva a cabo una gestión de los mismos eficiente, coherente y estratégica. Asimismo, conocer las oportunidades que ofrece la Sostenibilidad es indispensable en un entorno cada vez más globalizado e interrelacionado. ("Identificación de riesgos y oportunidades | Deloitte España", 2022)</w:t>
      </w:r>
    </w:p>
    <w:p w14:paraId="0DC0A14B" w14:textId="63FA8789" w:rsidR="00480BFC" w:rsidRPr="00071353" w:rsidRDefault="00A63877">
      <w:pPr>
        <w:spacing w:after="240" w:line="360" w:lineRule="auto"/>
        <w:ind w:firstLine="720"/>
        <w:jc w:val="both"/>
        <w:rPr>
          <w:rFonts w:ascii="Times New Roman" w:eastAsia="Times New Roman" w:hAnsi="Times New Roman" w:cs="Times New Roman"/>
          <w:sz w:val="24"/>
          <w:szCs w:val="24"/>
        </w:rPr>
      </w:pPr>
      <w:r w:rsidRPr="00071353">
        <w:rPr>
          <w:rFonts w:ascii="Times New Roman" w:eastAsia="Times New Roman" w:hAnsi="Times New Roman" w:cs="Times New Roman"/>
          <w:sz w:val="24"/>
          <w:szCs w:val="24"/>
        </w:rPr>
        <w:t xml:space="preserve">Un análisis de </w:t>
      </w:r>
      <w:r w:rsidR="00071353" w:rsidRPr="00071353">
        <w:rPr>
          <w:rFonts w:ascii="Times New Roman" w:eastAsia="Times New Roman" w:hAnsi="Times New Roman" w:cs="Times New Roman"/>
          <w:sz w:val="24"/>
          <w:szCs w:val="24"/>
        </w:rPr>
        <w:t>cómo</w:t>
      </w:r>
      <w:r w:rsidRPr="00071353">
        <w:rPr>
          <w:rFonts w:ascii="Times New Roman" w:eastAsia="Times New Roman" w:hAnsi="Times New Roman" w:cs="Times New Roman"/>
          <w:sz w:val="24"/>
          <w:szCs w:val="24"/>
        </w:rPr>
        <w:t xml:space="preserve"> </w:t>
      </w:r>
      <w:r w:rsidR="00071353" w:rsidRPr="00071353">
        <w:rPr>
          <w:rFonts w:ascii="Times New Roman" w:eastAsia="Times New Roman" w:hAnsi="Times New Roman" w:cs="Times New Roman"/>
          <w:sz w:val="24"/>
          <w:szCs w:val="24"/>
        </w:rPr>
        <w:t>h</w:t>
      </w:r>
      <w:r w:rsidRPr="00071353">
        <w:rPr>
          <w:rFonts w:ascii="Times New Roman" w:eastAsia="Times New Roman" w:hAnsi="Times New Roman" w:cs="Times New Roman"/>
          <w:sz w:val="24"/>
          <w:szCs w:val="24"/>
        </w:rPr>
        <w:t>a afectado la pandemia del COVID-19 al sector automovilístico establece que:</w:t>
      </w:r>
    </w:p>
    <w:p w14:paraId="31F87990" w14:textId="77777777" w:rsidR="00480BFC" w:rsidRPr="00071353" w:rsidRDefault="00A63877" w:rsidP="00071353">
      <w:pPr>
        <w:ind w:left="720"/>
        <w:jc w:val="both"/>
        <w:rPr>
          <w:rFonts w:ascii="Times New Roman" w:eastAsia="Times New Roman" w:hAnsi="Times New Roman" w:cs="Times New Roman"/>
        </w:rPr>
      </w:pPr>
      <w:r w:rsidRPr="00071353">
        <w:rPr>
          <w:rFonts w:ascii="Times New Roman" w:eastAsia="Times New Roman" w:hAnsi="Times New Roman" w:cs="Times New Roman"/>
        </w:rPr>
        <w:t xml:space="preserve">La situación en China está mejorando lentamente. Según la Asociación China de Fabricantes Automotrices (CAAM), en la última semana de febrero más del 90% de más de 300 proveedores de piezas automotrices fuera de Hubei habían reanudado la producción. Si bien todas las plantas están abiertas nuevamente, las tasas de producción aún son bajas debido a la escasez de pedidos de los fabricantes y a los problemas de logística. Moody's Investor Service ajustó su pronóstico global de ventas </w:t>
      </w:r>
      <w:r w:rsidRPr="00071353">
        <w:rPr>
          <w:rFonts w:ascii="Times New Roman" w:eastAsia="Times New Roman" w:hAnsi="Times New Roman" w:cs="Times New Roman"/>
        </w:rPr>
        <w:lastRenderedPageBreak/>
        <w:t>de vehículos para que cayera un 2.5% en 2020 en lugar de una caída anterior del 0.9% debido al brote de Covid-19, pero ahora ese cálculo se parece más a un 6 u 8% para este año, con un golpe sobre los efectos en 2021. Sin embargo, las personas no están muy contentas con usar el transporte público, lo que hace que el interés por comprar autos parezca enorme. Esto depende en gran medida del período de restricción requerido para contener la propagación global de la pandemia de COVID-19 y supone que no habrá una segunda ola global posterior”, agregó Becker. (Bruno, 2022)</w:t>
      </w:r>
    </w:p>
    <w:p w14:paraId="245C4F73" w14:textId="21B9B0A0"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w:t>
      </w:r>
      <w:r w:rsidR="00071353">
        <w:rPr>
          <w:rFonts w:ascii="Times New Roman" w:eastAsia="Times New Roman" w:hAnsi="Times New Roman" w:cs="Times New Roman"/>
          <w:sz w:val="24"/>
          <w:szCs w:val="24"/>
        </w:rPr>
        <w:t>buscara</w:t>
      </w:r>
      <w:r>
        <w:rPr>
          <w:rFonts w:ascii="Times New Roman" w:eastAsia="Times New Roman" w:hAnsi="Times New Roman" w:cs="Times New Roman"/>
          <w:sz w:val="24"/>
          <w:szCs w:val="24"/>
        </w:rPr>
        <w:t xml:space="preserve"> en la implementación de analizar y profundizar en este mercado para detectar </w:t>
      </w:r>
      <w:r w:rsidR="0007135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us potenciales clientes y afrontar la serie de competidores y en este caso los factores externos que influyen en el total crecimiento y desenvolvimiento de la empresa, que tiene cualquier negocio. El punto principal es encontrar una necesidad que no haya sido totalmente alcanzada y de la cual casi nadie se ocupe. </w:t>
      </w:r>
      <w:r w:rsidR="00071353">
        <w:rPr>
          <w:rFonts w:ascii="Times New Roman" w:eastAsia="Times New Roman" w:hAnsi="Times New Roman" w:cs="Times New Roman"/>
          <w:sz w:val="24"/>
          <w:szCs w:val="24"/>
        </w:rPr>
        <w:t>Por lo cual se</w:t>
      </w:r>
      <w:r>
        <w:rPr>
          <w:rFonts w:ascii="Times New Roman" w:eastAsia="Times New Roman" w:hAnsi="Times New Roman" w:cs="Times New Roman"/>
          <w:sz w:val="24"/>
          <w:szCs w:val="24"/>
        </w:rPr>
        <w:t xml:space="preserve"> pone en contexto ciertos puntos importantes a seguir:</w:t>
      </w:r>
    </w:p>
    <w:p w14:paraId="0460A2DB" w14:textId="037F3C01" w:rsidR="00480BFC" w:rsidRDefault="00A63877" w:rsidP="00174FBD">
      <w:pPr>
        <w:numPr>
          <w:ilvl w:val="0"/>
          <w:numId w:val="18"/>
        </w:numPr>
        <w:spacing w:before="280" w:after="240" w:line="276" w:lineRule="auto"/>
        <w:jc w:val="both"/>
        <w:rPr>
          <w:sz w:val="24"/>
          <w:szCs w:val="24"/>
        </w:rPr>
      </w:pPr>
      <w:r>
        <w:rPr>
          <w:rFonts w:ascii="Times New Roman" w:eastAsia="Times New Roman" w:hAnsi="Times New Roman" w:cs="Times New Roman"/>
          <w:sz w:val="24"/>
          <w:szCs w:val="24"/>
        </w:rPr>
        <w:t xml:space="preserve">Los productos que </w:t>
      </w:r>
      <w:r w:rsidR="00071353">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competidores venden.</w:t>
      </w:r>
    </w:p>
    <w:p w14:paraId="0A546841" w14:textId="77777777" w:rsidR="00480BFC" w:rsidRDefault="00A63877" w:rsidP="00174FBD">
      <w:pPr>
        <w:numPr>
          <w:ilvl w:val="0"/>
          <w:numId w:val="18"/>
        </w:numPr>
        <w:spacing w:after="240" w:line="276" w:lineRule="auto"/>
        <w:jc w:val="both"/>
        <w:rPr>
          <w:sz w:val="24"/>
          <w:szCs w:val="24"/>
        </w:rPr>
      </w:pPr>
      <w:r>
        <w:rPr>
          <w:rFonts w:ascii="Times New Roman" w:eastAsia="Times New Roman" w:hAnsi="Times New Roman" w:cs="Times New Roman"/>
          <w:sz w:val="24"/>
          <w:szCs w:val="24"/>
        </w:rPr>
        <w:t>El tipo de clientes que tienen.</w:t>
      </w:r>
    </w:p>
    <w:p w14:paraId="63303E08" w14:textId="495CB97C" w:rsidR="00480BFC" w:rsidRDefault="00A63877" w:rsidP="00174FBD">
      <w:pPr>
        <w:numPr>
          <w:ilvl w:val="0"/>
          <w:numId w:val="18"/>
        </w:numPr>
        <w:spacing w:after="240" w:line="276" w:lineRule="auto"/>
        <w:jc w:val="both"/>
        <w:rPr>
          <w:sz w:val="24"/>
          <w:szCs w:val="24"/>
        </w:rPr>
      </w:pPr>
      <w:r>
        <w:rPr>
          <w:rFonts w:ascii="Times New Roman" w:eastAsia="Times New Roman" w:hAnsi="Times New Roman" w:cs="Times New Roman"/>
          <w:sz w:val="24"/>
          <w:szCs w:val="24"/>
        </w:rPr>
        <w:t xml:space="preserve">Sí tienen también las ventas por </w:t>
      </w:r>
      <w:r w:rsidR="00071353">
        <w:rPr>
          <w:rFonts w:ascii="Times New Roman" w:eastAsia="Times New Roman" w:hAnsi="Times New Roman" w:cs="Times New Roman"/>
          <w:sz w:val="24"/>
          <w:szCs w:val="24"/>
        </w:rPr>
        <w:t>I</w:t>
      </w:r>
      <w:r>
        <w:rPr>
          <w:rFonts w:ascii="Times New Roman" w:eastAsia="Times New Roman" w:hAnsi="Times New Roman" w:cs="Times New Roman"/>
          <w:sz w:val="24"/>
          <w:szCs w:val="24"/>
        </w:rPr>
        <w:t>nternet y redes sociales.</w:t>
      </w:r>
    </w:p>
    <w:p w14:paraId="4CC8B07E" w14:textId="77777777" w:rsidR="00480BFC" w:rsidRDefault="00A63877" w:rsidP="00174FBD">
      <w:pPr>
        <w:numPr>
          <w:ilvl w:val="0"/>
          <w:numId w:val="18"/>
        </w:numPr>
        <w:spacing w:after="280" w:line="276" w:lineRule="auto"/>
        <w:jc w:val="both"/>
        <w:rPr>
          <w:sz w:val="24"/>
          <w:szCs w:val="24"/>
        </w:rPr>
      </w:pPr>
      <w:r>
        <w:rPr>
          <w:rFonts w:ascii="Times New Roman" w:eastAsia="Times New Roman" w:hAnsi="Times New Roman" w:cs="Times New Roman"/>
          <w:sz w:val="24"/>
          <w:szCs w:val="24"/>
        </w:rPr>
        <w:t>Los distribuidores que les suministran los repuestos para vehículos.</w:t>
      </w:r>
    </w:p>
    <w:p w14:paraId="4A27A7B7" w14:textId="6AE17A58"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Incluyendo estos aspectos muy importantes </w:t>
      </w:r>
      <w:r w:rsidR="00071353">
        <w:rPr>
          <w:rFonts w:ascii="Times New Roman" w:eastAsia="Times New Roman" w:hAnsi="Times New Roman" w:cs="Times New Roman"/>
          <w:sz w:val="24"/>
          <w:szCs w:val="24"/>
        </w:rPr>
        <w:t>se sabe</w:t>
      </w:r>
      <w:r>
        <w:rPr>
          <w:rFonts w:ascii="Times New Roman" w:eastAsia="Times New Roman" w:hAnsi="Times New Roman" w:cs="Times New Roman"/>
          <w:sz w:val="24"/>
          <w:szCs w:val="24"/>
        </w:rPr>
        <w:t xml:space="preserve"> qué estrategias </w:t>
      </w:r>
      <w:r w:rsidR="00071353">
        <w:rPr>
          <w:rFonts w:ascii="Times New Roman" w:eastAsia="Times New Roman" w:hAnsi="Times New Roman" w:cs="Times New Roman"/>
          <w:sz w:val="24"/>
          <w:szCs w:val="24"/>
        </w:rPr>
        <w:t>se implementarán</w:t>
      </w:r>
      <w:r>
        <w:rPr>
          <w:rFonts w:ascii="Times New Roman" w:eastAsia="Times New Roman" w:hAnsi="Times New Roman" w:cs="Times New Roman"/>
          <w:sz w:val="24"/>
          <w:szCs w:val="24"/>
        </w:rPr>
        <w:t xml:space="preserve"> para cubrir esta necesidad con el emprendimiento de importación, venta y distribución de repuestos y accesorios para vehículo livianos.</w:t>
      </w:r>
    </w:p>
    <w:p w14:paraId="6E59FE6E" w14:textId="5D62C9C4"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implementación de un negocio de partes para vehículos</w:t>
      </w:r>
      <w:r w:rsidR="0048430D">
        <w:rPr>
          <w:rFonts w:ascii="Times New Roman" w:eastAsia="Times New Roman" w:hAnsi="Times New Roman" w:cs="Times New Roman"/>
          <w:sz w:val="24"/>
          <w:szCs w:val="24"/>
        </w:rPr>
        <w:t xml:space="preserve"> cuenta con</w:t>
      </w:r>
      <w:r>
        <w:rPr>
          <w:rFonts w:ascii="Times New Roman" w:eastAsia="Times New Roman" w:hAnsi="Times New Roman" w:cs="Times New Roman"/>
          <w:sz w:val="24"/>
          <w:szCs w:val="24"/>
        </w:rPr>
        <w:t xml:space="preserve"> una oportunidad ya que</w:t>
      </w:r>
      <w:r w:rsidR="0048430D">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diversifica y </w:t>
      </w:r>
      <w:r w:rsidR="0048430D">
        <w:rPr>
          <w:rFonts w:ascii="Times New Roman" w:eastAsia="Times New Roman" w:hAnsi="Times New Roman" w:cs="Times New Roman"/>
          <w:sz w:val="24"/>
          <w:szCs w:val="24"/>
        </w:rPr>
        <w:t>ofrece</w:t>
      </w:r>
      <w:r>
        <w:rPr>
          <w:rFonts w:ascii="Times New Roman" w:eastAsia="Times New Roman" w:hAnsi="Times New Roman" w:cs="Times New Roman"/>
          <w:sz w:val="24"/>
          <w:szCs w:val="24"/>
        </w:rPr>
        <w:t xml:space="preserve"> diversas opciones para todo vehículo liviano, debido a que el transporte se ha convertido en un bien de primera necesidad. </w:t>
      </w:r>
    </w:p>
    <w:p w14:paraId="0D82B1D5" w14:textId="2018F55C" w:rsidR="00480BFC" w:rsidRDefault="0048430D">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analizo</w:t>
      </w:r>
      <w:r w:rsidR="00A63877">
        <w:rPr>
          <w:rFonts w:ascii="Times New Roman" w:eastAsia="Times New Roman" w:hAnsi="Times New Roman" w:cs="Times New Roman"/>
          <w:sz w:val="24"/>
          <w:szCs w:val="24"/>
        </w:rPr>
        <w:t xml:space="preserve"> y se ha concluido que este tipo de negocio es rentable</w:t>
      </w:r>
      <w:r>
        <w:rPr>
          <w:rFonts w:ascii="Times New Roman" w:eastAsia="Times New Roman" w:hAnsi="Times New Roman" w:cs="Times New Roman"/>
          <w:sz w:val="24"/>
          <w:szCs w:val="24"/>
        </w:rPr>
        <w:t>,</w:t>
      </w:r>
      <w:r w:rsidR="00A63877">
        <w:rPr>
          <w:rFonts w:ascii="Times New Roman" w:eastAsia="Times New Roman" w:hAnsi="Times New Roman" w:cs="Times New Roman"/>
          <w:sz w:val="24"/>
          <w:szCs w:val="24"/>
        </w:rPr>
        <w:t xml:space="preserve"> un ejemplo puede ser que: los técnicos automotrices no se dedican a la importación y comercialización de los repuestos para vehículos, pero los necesitan para su labor diaria. </w:t>
      </w:r>
      <w:r>
        <w:rPr>
          <w:rFonts w:ascii="Times New Roman" w:eastAsia="Times New Roman" w:hAnsi="Times New Roman" w:cs="Times New Roman"/>
          <w:sz w:val="24"/>
          <w:szCs w:val="24"/>
        </w:rPr>
        <w:t xml:space="preserve">La empresa será </w:t>
      </w:r>
      <w:r w:rsidR="00A63877">
        <w:rPr>
          <w:rFonts w:ascii="Times New Roman" w:eastAsia="Times New Roman" w:hAnsi="Times New Roman" w:cs="Times New Roman"/>
          <w:sz w:val="24"/>
          <w:szCs w:val="24"/>
        </w:rPr>
        <w:t>el intermediario entre las fábricas que distribuyen este producto y los talleres y consumidor final.</w:t>
      </w:r>
    </w:p>
    <w:p w14:paraId="69ECF332" w14:textId="77777777" w:rsidR="00480BFC" w:rsidRDefault="00A63877">
      <w:pPr>
        <w:spacing w:after="280" w:line="360" w:lineRule="auto"/>
        <w:jc w:val="both"/>
        <w:rPr>
          <w:rFonts w:ascii="Times New Roman" w:eastAsia="Times New Roman" w:hAnsi="Times New Roman" w:cs="Times New Roman"/>
          <w:b/>
          <w:sz w:val="24"/>
          <w:szCs w:val="24"/>
        </w:rPr>
      </w:pPr>
      <w:bookmarkStart w:id="28" w:name="_3as4poj" w:colFirst="0" w:colLast="0"/>
      <w:bookmarkEnd w:id="28"/>
      <w:r>
        <w:rPr>
          <w:rFonts w:ascii="Times New Roman" w:eastAsia="Times New Roman" w:hAnsi="Times New Roman" w:cs="Times New Roman"/>
          <w:b/>
          <w:sz w:val="24"/>
          <w:szCs w:val="24"/>
        </w:rPr>
        <w:lastRenderedPageBreak/>
        <w:t>3.7.13 Fijación de Precios</w:t>
      </w:r>
    </w:p>
    <w:p w14:paraId="423AB58F"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La importancia de un precio fijo se define como:</w:t>
      </w:r>
    </w:p>
    <w:p w14:paraId="6153F41B" w14:textId="77777777" w:rsidR="00480BFC" w:rsidRPr="0093098D" w:rsidRDefault="00A63877" w:rsidP="0093098D">
      <w:pPr>
        <w:spacing w:after="280"/>
        <w:ind w:left="720"/>
        <w:jc w:val="both"/>
        <w:rPr>
          <w:rFonts w:ascii="Times New Roman" w:eastAsia="Times New Roman" w:hAnsi="Times New Roman" w:cs="Times New Roman"/>
        </w:rPr>
      </w:pPr>
      <w:r w:rsidRPr="0093098D">
        <w:rPr>
          <w:rFonts w:ascii="Times New Roman" w:eastAsia="Times New Roman" w:hAnsi="Times New Roman" w:cs="Times New Roman"/>
        </w:rPr>
        <w:t>Establecer el precio adecuado significa que se pueden llegar a lograr grandes beneficios de un producto. En ello, la fijación de precios le ayuda a encontrar el precio óptimo de un producto o servicio concreto para atraer a más compradores y fomentar la participación dentro de un mercado sostenible. ("Métodos y estrategias de fijación de precios | Qualtrics", 2022)</w:t>
      </w:r>
    </w:p>
    <w:p w14:paraId="6CC8A2BF" w14:textId="00E0FE46"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fijará los precios basados en los costos actuales del mercado internacional y local de partes y accesorios para vehículos livianos, antes de adquirir nuestros productos </w:t>
      </w:r>
      <w:r w:rsidR="0093098D">
        <w:rPr>
          <w:rFonts w:ascii="Times New Roman" w:eastAsia="Times New Roman" w:hAnsi="Times New Roman" w:cs="Times New Roman"/>
          <w:sz w:val="24"/>
          <w:szCs w:val="24"/>
        </w:rPr>
        <w:t>se obtendrán</w:t>
      </w:r>
      <w:r>
        <w:rPr>
          <w:rFonts w:ascii="Times New Roman" w:eastAsia="Times New Roman" w:hAnsi="Times New Roman" w:cs="Times New Roman"/>
          <w:sz w:val="24"/>
          <w:szCs w:val="24"/>
        </w:rPr>
        <w:t xml:space="preserve"> cotizaciones antes de traerlos al país, este proces</w:t>
      </w:r>
      <w:r w:rsidR="0093098D">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se llevará a cabo con conocimiento de costos </w:t>
      </w:r>
      <w:r w:rsidR="00437E53">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mercado de la competencia. Segmentando a nuestros clientes, con costos reales y utilidad de acuerdo al mercado nacional.</w:t>
      </w:r>
    </w:p>
    <w:p w14:paraId="68186BA6" w14:textId="1F79662D"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w:t>
      </w:r>
      <w:r w:rsidR="00437E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37E53">
        <w:rPr>
          <w:rFonts w:ascii="Times New Roman" w:eastAsia="Times New Roman" w:hAnsi="Times New Roman" w:cs="Times New Roman"/>
          <w:sz w:val="24"/>
          <w:szCs w:val="24"/>
        </w:rPr>
        <w:t>se pondrá</w:t>
      </w:r>
      <w:r>
        <w:rPr>
          <w:rFonts w:ascii="Times New Roman" w:eastAsia="Times New Roman" w:hAnsi="Times New Roman" w:cs="Times New Roman"/>
          <w:sz w:val="24"/>
          <w:szCs w:val="24"/>
        </w:rPr>
        <w:t xml:space="preserve"> a co</w:t>
      </w:r>
      <w:r w:rsidRPr="00437E53">
        <w:rPr>
          <w:rFonts w:ascii="Times New Roman" w:eastAsia="Times New Roman" w:hAnsi="Times New Roman" w:cs="Times New Roman"/>
          <w:sz w:val="24"/>
          <w:szCs w:val="24"/>
        </w:rPr>
        <w:t>nsideración los valores correspondientes y los rubros de los diferentes impuestos para</w:t>
      </w:r>
      <w:r w:rsidR="00437E53" w:rsidRPr="00437E53">
        <w:rPr>
          <w:rFonts w:ascii="Times New Roman" w:eastAsia="Times New Roman" w:hAnsi="Times New Roman" w:cs="Times New Roman"/>
          <w:sz w:val="24"/>
          <w:szCs w:val="24"/>
        </w:rPr>
        <w:t xml:space="preserve"> </w:t>
      </w:r>
      <w:r w:rsidR="00437E53" w:rsidRPr="00437E53">
        <w:rPr>
          <w:rFonts w:ascii="Times New Roman" w:hAnsi="Times New Roman" w:cs="Times New Roman"/>
          <w:sz w:val="24"/>
          <w:szCs w:val="24"/>
        </w:rPr>
        <w:t>para dos de los principales repuestos que son solicitados por los clientes</w:t>
      </w:r>
      <w:r w:rsidRPr="00437E53">
        <w:rPr>
          <w:rFonts w:ascii="Times New Roman" w:eastAsia="Times New Roman" w:hAnsi="Times New Roman" w:cs="Times New Roman"/>
          <w:sz w:val="24"/>
          <w:szCs w:val="24"/>
        </w:rPr>
        <w:t xml:space="preserve">: </w:t>
      </w:r>
    </w:p>
    <w:p w14:paraId="0BE6BFA9" w14:textId="77777777" w:rsidR="00480BFC" w:rsidRDefault="00A63877">
      <w:pPr>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Bomba de Aceite Vehículo Liviano</w:t>
      </w:r>
    </w:p>
    <w:p w14:paraId="2E536FA4" w14:textId="77777777" w:rsidR="00480BFC" w:rsidRDefault="00A63877">
      <w:pPr>
        <w:numPr>
          <w:ilvl w:val="0"/>
          <w:numId w:val="24"/>
        </w:numPr>
        <w:spacing w:before="280" w:line="360" w:lineRule="auto"/>
        <w:jc w:val="both"/>
        <w:rPr>
          <w:sz w:val="24"/>
          <w:szCs w:val="24"/>
        </w:rPr>
      </w:pPr>
      <w:r>
        <w:rPr>
          <w:rFonts w:ascii="Times New Roman" w:eastAsia="Times New Roman" w:hAnsi="Times New Roman" w:cs="Times New Roman"/>
          <w:sz w:val="24"/>
          <w:szCs w:val="24"/>
        </w:rPr>
        <w:t>Costo proveedor internacional</w:t>
      </w:r>
    </w:p>
    <w:p w14:paraId="51EEB7BA"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 xml:space="preserve">Seguro </w:t>
      </w:r>
    </w:p>
    <w:p w14:paraId="4E0B298B"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Costo x libra o Kilo</w:t>
      </w:r>
    </w:p>
    <w:p w14:paraId="1D45A492"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CIF</w:t>
      </w:r>
    </w:p>
    <w:p w14:paraId="13C73E2C"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Ad-Valorem</w:t>
      </w:r>
    </w:p>
    <w:p w14:paraId="5DA8DC40"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Fodinfa</w:t>
      </w:r>
    </w:p>
    <w:p w14:paraId="32165AEB"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Ice</w:t>
      </w:r>
    </w:p>
    <w:p w14:paraId="1EAAB0C8"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Salvaguardia</w:t>
      </w:r>
    </w:p>
    <w:p w14:paraId="154CA01B" w14:textId="77777777" w:rsidR="00480BFC" w:rsidRDefault="00A63877">
      <w:pPr>
        <w:numPr>
          <w:ilvl w:val="0"/>
          <w:numId w:val="24"/>
        </w:numPr>
        <w:spacing w:line="360" w:lineRule="auto"/>
        <w:jc w:val="both"/>
        <w:rPr>
          <w:sz w:val="24"/>
          <w:szCs w:val="24"/>
        </w:rPr>
      </w:pPr>
      <w:r>
        <w:rPr>
          <w:rFonts w:ascii="Times New Roman" w:eastAsia="Times New Roman" w:hAnsi="Times New Roman" w:cs="Times New Roman"/>
          <w:sz w:val="24"/>
          <w:szCs w:val="24"/>
        </w:rPr>
        <w:t>IVA</w:t>
      </w:r>
    </w:p>
    <w:p w14:paraId="37A6EF2C" w14:textId="77777777" w:rsidR="00480BFC" w:rsidRDefault="00A63877">
      <w:pPr>
        <w:numPr>
          <w:ilvl w:val="0"/>
          <w:numId w:val="24"/>
        </w:numPr>
        <w:spacing w:after="280" w:line="360" w:lineRule="auto"/>
        <w:jc w:val="both"/>
        <w:rPr>
          <w:sz w:val="24"/>
          <w:szCs w:val="24"/>
        </w:rPr>
      </w:pPr>
      <w:bookmarkStart w:id="29" w:name="_1pxezwc" w:colFirst="0" w:colLast="0"/>
      <w:bookmarkEnd w:id="29"/>
      <w:r>
        <w:rPr>
          <w:rFonts w:ascii="Times New Roman" w:eastAsia="Times New Roman" w:hAnsi="Times New Roman" w:cs="Times New Roman"/>
          <w:sz w:val="24"/>
          <w:szCs w:val="24"/>
        </w:rPr>
        <w:t>Precio final consumidor final + utilidad neta</w:t>
      </w:r>
    </w:p>
    <w:p w14:paraId="1A3229C7"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19. </w:t>
      </w:r>
    </w:p>
    <w:p w14:paraId="1179730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Bomba de Aceite Costo final al consumidor</w:t>
      </w:r>
    </w:p>
    <w:p w14:paraId="7B3E0B02"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BDB796C" wp14:editId="5BFD971C">
            <wp:extent cx="4819135" cy="6877050"/>
            <wp:effectExtent l="19050" t="19050" r="19685" b="19050"/>
            <wp:docPr id="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9"/>
                    <a:srcRect/>
                    <a:stretch>
                      <a:fillRect/>
                    </a:stretch>
                  </pic:blipFill>
                  <pic:spPr>
                    <a:xfrm>
                      <a:off x="0" y="0"/>
                      <a:ext cx="4823156" cy="6882788"/>
                    </a:xfrm>
                    <a:prstGeom prst="rect">
                      <a:avLst/>
                    </a:prstGeom>
                    <a:ln w="12700">
                      <a:solidFill>
                        <a:srgbClr val="000000"/>
                      </a:solidFill>
                      <a:prstDash val="solid"/>
                    </a:ln>
                  </pic:spPr>
                </pic:pic>
              </a:graphicData>
            </a:graphic>
          </wp:inline>
        </w:drawing>
      </w:r>
    </w:p>
    <w:p w14:paraId="16395287" w14:textId="77777777" w:rsidR="00480BFC" w:rsidRDefault="00A63877">
      <w:pPr>
        <w:spacing w:after="280" w:line="360" w:lineRule="auto"/>
        <w:ind w:right="3735"/>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Ficha Técnica. Bolaños, M. (2022). Bomba de aceite, costo final al consumidor. Quito.</w:t>
      </w:r>
    </w:p>
    <w:p w14:paraId="301FAFD4" w14:textId="77777777" w:rsidR="00480BFC" w:rsidRDefault="00A63877">
      <w:pPr>
        <w:spacing w:before="280" w:after="280" w:line="360" w:lineRule="auto"/>
        <w:rPr>
          <w:rFonts w:ascii="Times New Roman" w:eastAsia="Times New Roman" w:hAnsi="Times New Roman" w:cs="Times New Roman"/>
          <w:sz w:val="16"/>
          <w:szCs w:val="16"/>
        </w:rPr>
      </w:pPr>
      <w:r>
        <w:rPr>
          <w:rFonts w:ascii="Times New Roman" w:eastAsia="Times New Roman" w:hAnsi="Times New Roman" w:cs="Times New Roman"/>
          <w:b/>
          <w:sz w:val="24"/>
          <w:szCs w:val="24"/>
        </w:rPr>
        <w:lastRenderedPageBreak/>
        <w:t>Bomba de agua Vehículo Liviano</w:t>
      </w:r>
    </w:p>
    <w:p w14:paraId="4AA926FD" w14:textId="77777777" w:rsidR="00480BFC" w:rsidRDefault="00A63877">
      <w:pPr>
        <w:spacing w:before="280" w:line="360" w:lineRule="auto"/>
        <w:rPr>
          <w:rFonts w:ascii="Times New Roman" w:eastAsia="Times New Roman" w:hAnsi="Times New Roman" w:cs="Times New Roman"/>
          <w:b/>
          <w:sz w:val="16"/>
          <w:szCs w:val="16"/>
        </w:rPr>
      </w:pPr>
      <w:bookmarkStart w:id="30" w:name="_49x2ik5" w:colFirst="0" w:colLast="0"/>
      <w:bookmarkEnd w:id="30"/>
      <w:r>
        <w:rPr>
          <w:rFonts w:ascii="Times New Roman" w:eastAsia="Times New Roman" w:hAnsi="Times New Roman" w:cs="Times New Roman"/>
          <w:b/>
          <w:sz w:val="16"/>
          <w:szCs w:val="16"/>
        </w:rPr>
        <w:t xml:space="preserve">Tabla 20. </w:t>
      </w:r>
    </w:p>
    <w:p w14:paraId="5649A2F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Bomba de agua, costo final al consumidor.</w:t>
      </w:r>
    </w:p>
    <w:p w14:paraId="61FE66AD"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3CC82BD" wp14:editId="491E6671">
            <wp:extent cx="4883150" cy="6502400"/>
            <wp:effectExtent l="19050" t="19050" r="12700" b="12700"/>
            <wp:docPr id="7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a:stretch>
                      <a:fillRect/>
                    </a:stretch>
                  </pic:blipFill>
                  <pic:spPr>
                    <a:xfrm>
                      <a:off x="0" y="0"/>
                      <a:ext cx="4884133" cy="6503709"/>
                    </a:xfrm>
                    <a:prstGeom prst="rect">
                      <a:avLst/>
                    </a:prstGeom>
                    <a:ln w="12700">
                      <a:solidFill>
                        <a:srgbClr val="000000"/>
                      </a:solidFill>
                      <a:prstDash val="solid"/>
                    </a:ln>
                  </pic:spPr>
                </pic:pic>
              </a:graphicData>
            </a:graphic>
          </wp:inline>
        </w:drawing>
      </w:r>
    </w:p>
    <w:p w14:paraId="77B5DF79" w14:textId="77777777" w:rsidR="00480BFC" w:rsidRDefault="00A63877">
      <w:pPr>
        <w:spacing w:after="280" w:line="360" w:lineRule="auto"/>
        <w:ind w:right="3451"/>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Ficha Técnica. Bolaños, M. (2022). Bomba de agua, costo final al consumidor. Quito.</w:t>
      </w:r>
    </w:p>
    <w:p w14:paraId="174B22FD" w14:textId="77777777" w:rsidR="00480BFC" w:rsidRDefault="00A63877">
      <w:pPr>
        <w:pBdr>
          <w:top w:val="nil"/>
          <w:left w:val="nil"/>
          <w:bottom w:val="nil"/>
          <w:right w:val="nil"/>
          <w:between w:val="nil"/>
        </w:pBdr>
        <w:spacing w:before="280" w:after="280" w:line="360" w:lineRule="auto"/>
        <w:jc w:val="both"/>
        <w:rPr>
          <w:rFonts w:ascii="Times New Roman" w:eastAsia="Times New Roman" w:hAnsi="Times New Roman" w:cs="Times New Roman"/>
          <w:b/>
          <w:color w:val="000000"/>
          <w:sz w:val="24"/>
          <w:szCs w:val="24"/>
        </w:rPr>
      </w:pPr>
      <w:bookmarkStart w:id="31" w:name="_2p2csry" w:colFirst="0" w:colLast="0"/>
      <w:bookmarkEnd w:id="31"/>
      <w:r>
        <w:rPr>
          <w:rFonts w:ascii="Times New Roman" w:eastAsia="Times New Roman" w:hAnsi="Times New Roman" w:cs="Times New Roman"/>
          <w:b/>
          <w:color w:val="000000"/>
          <w:sz w:val="24"/>
          <w:szCs w:val="24"/>
        </w:rPr>
        <w:lastRenderedPageBreak/>
        <w:t>3.7.14 Implementación del negocio</w:t>
      </w:r>
    </w:p>
    <w:p w14:paraId="388A0B78" w14:textId="77777777" w:rsidR="00480BFC" w:rsidRDefault="00A63877">
      <w:pPr>
        <w:numPr>
          <w:ilvl w:val="0"/>
          <w:numId w:val="35"/>
        </w:numPr>
        <w:spacing w:before="280" w:after="280" w:line="360" w:lineRule="auto"/>
        <w:ind w:left="360"/>
        <w:jc w:val="both"/>
        <w:rPr>
          <w:sz w:val="24"/>
          <w:szCs w:val="24"/>
        </w:rPr>
      </w:pPr>
      <w:bookmarkStart w:id="32" w:name="_147n2zr" w:colFirst="0" w:colLast="0"/>
      <w:bookmarkEnd w:id="32"/>
      <w:r>
        <w:rPr>
          <w:rFonts w:ascii="Times New Roman" w:eastAsia="Times New Roman" w:hAnsi="Times New Roman" w:cs="Times New Roman"/>
          <w:sz w:val="24"/>
          <w:szCs w:val="24"/>
        </w:rPr>
        <w:t>Local y Oficina.</w:t>
      </w:r>
    </w:p>
    <w:p w14:paraId="22E6BFFB" w14:textId="77777777" w:rsidR="00480BFC" w:rsidRDefault="00A63877">
      <w:pPr>
        <w:spacing w:before="280" w:line="360" w:lineRule="auto"/>
        <w:rPr>
          <w:rFonts w:ascii="Times New Roman" w:eastAsia="Times New Roman" w:hAnsi="Times New Roman" w:cs="Times New Roman"/>
          <w:b/>
          <w:sz w:val="16"/>
          <w:szCs w:val="16"/>
        </w:rPr>
      </w:pPr>
      <w:bookmarkStart w:id="33" w:name="_3o7alnk" w:colFirst="0" w:colLast="0"/>
      <w:bookmarkEnd w:id="33"/>
      <w:r>
        <w:rPr>
          <w:rFonts w:ascii="Times New Roman" w:eastAsia="Times New Roman" w:hAnsi="Times New Roman" w:cs="Times New Roman"/>
          <w:b/>
          <w:sz w:val="16"/>
          <w:szCs w:val="16"/>
        </w:rPr>
        <w:t xml:space="preserve">Tabla 21. </w:t>
      </w:r>
    </w:p>
    <w:p w14:paraId="095FBB4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Arriendo Bodega.</w:t>
      </w:r>
    </w:p>
    <w:p w14:paraId="38A15EE0"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28408FAB" wp14:editId="4FD465C4">
            <wp:extent cx="3451860" cy="601345"/>
            <wp:effectExtent l="0" t="0" r="0" b="0"/>
            <wp:docPr id="8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1"/>
                    <a:srcRect/>
                    <a:stretch>
                      <a:fillRect/>
                    </a:stretch>
                  </pic:blipFill>
                  <pic:spPr>
                    <a:xfrm>
                      <a:off x="0" y="0"/>
                      <a:ext cx="3451860" cy="601345"/>
                    </a:xfrm>
                    <a:prstGeom prst="rect">
                      <a:avLst/>
                    </a:prstGeom>
                    <a:ln/>
                  </pic:spPr>
                </pic:pic>
              </a:graphicData>
            </a:graphic>
          </wp:inline>
        </w:drawing>
      </w:r>
    </w:p>
    <w:p w14:paraId="21C1926A" w14:textId="77777777" w:rsidR="00480BFC" w:rsidRDefault="00A63877">
      <w:pPr>
        <w:spacing w:line="360" w:lineRule="auto"/>
        <w:rPr>
          <w:rFonts w:ascii="Times New Roman" w:eastAsia="Times New Roman" w:hAnsi="Times New Roman" w:cs="Times New Roman"/>
          <w:sz w:val="16"/>
          <w:szCs w:val="16"/>
        </w:rPr>
      </w:pPr>
      <w:bookmarkStart w:id="34" w:name="_23ckvvd" w:colFirst="0" w:colLast="0"/>
      <w:bookmarkEnd w:id="34"/>
      <w:r>
        <w:rPr>
          <w:rFonts w:ascii="Times New Roman" w:eastAsia="Times New Roman" w:hAnsi="Times New Roman" w:cs="Times New Roman"/>
          <w:sz w:val="16"/>
          <w:szCs w:val="16"/>
        </w:rPr>
        <w:t>Nota. Estimación Arriendo Local. Bolaños, M. (2022). Arriendo Bodega. Quito.</w:t>
      </w:r>
    </w:p>
    <w:p w14:paraId="0E74CA50" w14:textId="76A434F0" w:rsidR="00480BFC" w:rsidRPr="00201C8B" w:rsidRDefault="00A63877" w:rsidP="00201C8B">
      <w:pPr>
        <w:numPr>
          <w:ilvl w:val="0"/>
          <w:numId w:val="8"/>
        </w:numPr>
        <w:spacing w:before="280" w:after="280" w:line="360" w:lineRule="auto"/>
        <w:ind w:left="360"/>
        <w:jc w:val="both"/>
        <w:rPr>
          <w:sz w:val="24"/>
          <w:szCs w:val="24"/>
        </w:rPr>
      </w:pPr>
      <w:r>
        <w:rPr>
          <w:rFonts w:ascii="Times New Roman" w:eastAsia="Times New Roman" w:hAnsi="Times New Roman" w:cs="Times New Roman"/>
          <w:sz w:val="24"/>
          <w:szCs w:val="24"/>
        </w:rPr>
        <w:t>Equipos de computación.</w:t>
      </w:r>
    </w:p>
    <w:p w14:paraId="31820CEB" w14:textId="77777777" w:rsidR="00480BFC" w:rsidRDefault="00A63877">
      <w:pPr>
        <w:spacing w:before="280" w:line="360" w:lineRule="auto"/>
        <w:rPr>
          <w:rFonts w:ascii="Times New Roman" w:eastAsia="Times New Roman" w:hAnsi="Times New Roman" w:cs="Times New Roman"/>
          <w:b/>
          <w:sz w:val="16"/>
          <w:szCs w:val="16"/>
        </w:rPr>
      </w:pPr>
      <w:bookmarkStart w:id="35" w:name="_ihv636" w:colFirst="0" w:colLast="0"/>
      <w:bookmarkEnd w:id="35"/>
      <w:r>
        <w:rPr>
          <w:rFonts w:ascii="Times New Roman" w:eastAsia="Times New Roman" w:hAnsi="Times New Roman" w:cs="Times New Roman"/>
          <w:b/>
          <w:sz w:val="16"/>
          <w:szCs w:val="16"/>
        </w:rPr>
        <w:t xml:space="preserve">Tabla 22. </w:t>
      </w:r>
    </w:p>
    <w:p w14:paraId="6536738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Equipos de computación</w:t>
      </w:r>
    </w:p>
    <w:p w14:paraId="74F9F76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 Anexo 3)</w:t>
      </w:r>
    </w:p>
    <w:p w14:paraId="3495E917" w14:textId="6852E10D" w:rsidR="00480BFC" w:rsidRDefault="00500A04">
      <w:pPr>
        <w:spacing w:line="360" w:lineRule="auto"/>
        <w:rPr>
          <w:rFonts w:ascii="Times New Roman" w:eastAsia="Times New Roman" w:hAnsi="Times New Roman" w:cs="Times New Roman"/>
          <w:sz w:val="24"/>
          <w:szCs w:val="24"/>
        </w:rPr>
      </w:pPr>
      <w:r w:rsidRPr="00500A04">
        <w:rPr>
          <w:noProof/>
        </w:rPr>
        <w:drawing>
          <wp:inline distT="0" distB="0" distL="0" distR="0" wp14:anchorId="0612A5BC" wp14:editId="05389FB0">
            <wp:extent cx="4486275" cy="962025"/>
            <wp:effectExtent l="0" t="0" r="9525" b="952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86275" cy="962025"/>
                    </a:xfrm>
                    <a:prstGeom prst="rect">
                      <a:avLst/>
                    </a:prstGeom>
                    <a:noFill/>
                    <a:ln>
                      <a:noFill/>
                    </a:ln>
                  </pic:spPr>
                </pic:pic>
              </a:graphicData>
            </a:graphic>
          </wp:inline>
        </w:drawing>
      </w:r>
    </w:p>
    <w:p w14:paraId="761BDEC2" w14:textId="77777777" w:rsidR="00480BFC" w:rsidRDefault="00A63877">
      <w:pPr>
        <w:spacing w:after="280" w:line="360" w:lineRule="auto"/>
        <w:rPr>
          <w:rFonts w:ascii="Times New Roman" w:eastAsia="Times New Roman" w:hAnsi="Times New Roman" w:cs="Times New Roman"/>
          <w:sz w:val="16"/>
          <w:szCs w:val="16"/>
        </w:rPr>
      </w:pPr>
      <w:bookmarkStart w:id="36" w:name="_32hioqz" w:colFirst="0" w:colLast="0"/>
      <w:bookmarkEnd w:id="36"/>
      <w:r>
        <w:rPr>
          <w:rFonts w:ascii="Times New Roman" w:eastAsia="Times New Roman" w:hAnsi="Times New Roman" w:cs="Times New Roman"/>
          <w:sz w:val="16"/>
          <w:szCs w:val="16"/>
        </w:rPr>
        <w:t>Nota. Estimación Equipos de Computación. Bolaños, M, (2022). Equipos de computación.</w:t>
      </w:r>
    </w:p>
    <w:p w14:paraId="263DBCA7" w14:textId="77777777" w:rsidR="00480BFC" w:rsidRDefault="00A63877">
      <w:pPr>
        <w:numPr>
          <w:ilvl w:val="0"/>
          <w:numId w:val="8"/>
        </w:numPr>
        <w:spacing w:before="280" w:after="280" w:line="360" w:lineRule="auto"/>
        <w:ind w:left="360"/>
        <w:rPr>
          <w:sz w:val="24"/>
          <w:szCs w:val="24"/>
        </w:rPr>
      </w:pPr>
      <w:bookmarkStart w:id="37" w:name="_1hmsyys" w:colFirst="0" w:colLast="0"/>
      <w:bookmarkEnd w:id="37"/>
      <w:r>
        <w:rPr>
          <w:rFonts w:ascii="Times New Roman" w:eastAsia="Times New Roman" w:hAnsi="Times New Roman" w:cs="Times New Roman"/>
          <w:sz w:val="24"/>
          <w:szCs w:val="24"/>
        </w:rPr>
        <w:t>Muebles y enseres.</w:t>
      </w:r>
    </w:p>
    <w:p w14:paraId="297B1608" w14:textId="77777777" w:rsidR="00480BFC" w:rsidRDefault="00A63877">
      <w:pPr>
        <w:spacing w:before="280" w:line="360" w:lineRule="auto"/>
        <w:rPr>
          <w:rFonts w:ascii="Times New Roman" w:eastAsia="Times New Roman" w:hAnsi="Times New Roman" w:cs="Times New Roman"/>
          <w:b/>
          <w:sz w:val="16"/>
          <w:szCs w:val="16"/>
        </w:rPr>
      </w:pPr>
      <w:bookmarkStart w:id="38" w:name="_41mghml" w:colFirst="0" w:colLast="0"/>
      <w:bookmarkEnd w:id="38"/>
      <w:r>
        <w:rPr>
          <w:rFonts w:ascii="Times New Roman" w:eastAsia="Times New Roman" w:hAnsi="Times New Roman" w:cs="Times New Roman"/>
          <w:b/>
          <w:sz w:val="16"/>
          <w:szCs w:val="16"/>
        </w:rPr>
        <w:t xml:space="preserve">Tabla 23. </w:t>
      </w:r>
    </w:p>
    <w:p w14:paraId="7208EFB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Muebles y enseres</w:t>
      </w:r>
    </w:p>
    <w:p w14:paraId="5BE061B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 Anexo 4)</w:t>
      </w:r>
    </w:p>
    <w:p w14:paraId="4A12AD62" w14:textId="258A3C69" w:rsidR="00480BFC" w:rsidRDefault="00B225D5">
      <w:pPr>
        <w:spacing w:line="360" w:lineRule="auto"/>
        <w:rPr>
          <w:rFonts w:ascii="Times New Roman" w:eastAsia="Times New Roman" w:hAnsi="Times New Roman" w:cs="Times New Roman"/>
          <w:b/>
          <w:sz w:val="24"/>
          <w:szCs w:val="24"/>
        </w:rPr>
      </w:pPr>
      <w:r w:rsidRPr="00B225D5">
        <w:rPr>
          <w:noProof/>
        </w:rPr>
        <w:drawing>
          <wp:inline distT="0" distB="0" distL="0" distR="0" wp14:anchorId="3DBB3E96" wp14:editId="4A727F4B">
            <wp:extent cx="4676775" cy="1914525"/>
            <wp:effectExtent l="0" t="0" r="9525" b="952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76775" cy="1914525"/>
                    </a:xfrm>
                    <a:prstGeom prst="rect">
                      <a:avLst/>
                    </a:prstGeom>
                    <a:noFill/>
                    <a:ln>
                      <a:noFill/>
                    </a:ln>
                  </pic:spPr>
                </pic:pic>
              </a:graphicData>
            </a:graphic>
          </wp:inline>
        </w:drawing>
      </w:r>
    </w:p>
    <w:p w14:paraId="49927001"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Estimación Muebles. Bolaños, M. (2022). Muebles y enseres. Quito.</w:t>
      </w:r>
    </w:p>
    <w:p w14:paraId="017B513E" w14:textId="0085673D" w:rsidR="00480BFC" w:rsidRPr="00B225D5" w:rsidRDefault="00A63877" w:rsidP="00B225D5">
      <w:pPr>
        <w:numPr>
          <w:ilvl w:val="0"/>
          <w:numId w:val="8"/>
        </w:numPr>
        <w:spacing w:line="360" w:lineRule="auto"/>
        <w:ind w:left="360"/>
        <w:jc w:val="both"/>
        <w:rPr>
          <w:sz w:val="24"/>
          <w:szCs w:val="24"/>
        </w:rPr>
      </w:pPr>
      <w:r>
        <w:rPr>
          <w:rFonts w:ascii="Times New Roman" w:eastAsia="Times New Roman" w:hAnsi="Times New Roman" w:cs="Times New Roman"/>
          <w:sz w:val="24"/>
          <w:szCs w:val="24"/>
        </w:rPr>
        <w:lastRenderedPageBreak/>
        <w:t>Equipos industriales de seguridad.</w:t>
      </w:r>
      <w:bookmarkStart w:id="39" w:name="_2grqrue" w:colFirst="0" w:colLast="0"/>
      <w:bookmarkEnd w:id="39"/>
    </w:p>
    <w:p w14:paraId="72E862C1"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24. </w:t>
      </w:r>
    </w:p>
    <w:p w14:paraId="58217EE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Equipos industriales de seguridad</w:t>
      </w:r>
    </w:p>
    <w:p w14:paraId="180E1B71" w14:textId="178398DB" w:rsidR="00480BFC" w:rsidRDefault="00045530">
      <w:pPr>
        <w:spacing w:line="360" w:lineRule="auto"/>
        <w:rPr>
          <w:rFonts w:ascii="Times New Roman" w:eastAsia="Times New Roman" w:hAnsi="Times New Roman" w:cs="Times New Roman"/>
          <w:sz w:val="24"/>
          <w:szCs w:val="24"/>
        </w:rPr>
      </w:pPr>
      <w:r w:rsidRPr="00045530">
        <w:rPr>
          <w:noProof/>
        </w:rPr>
        <w:drawing>
          <wp:inline distT="0" distB="0" distL="0" distR="0" wp14:anchorId="5F65D3FE" wp14:editId="5D6F725F">
            <wp:extent cx="4676775" cy="1743075"/>
            <wp:effectExtent l="0" t="0" r="9525" b="9525"/>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76775" cy="1743075"/>
                    </a:xfrm>
                    <a:prstGeom prst="rect">
                      <a:avLst/>
                    </a:prstGeom>
                    <a:noFill/>
                    <a:ln>
                      <a:noFill/>
                    </a:ln>
                  </pic:spPr>
                </pic:pic>
              </a:graphicData>
            </a:graphic>
          </wp:inline>
        </w:drawing>
      </w:r>
    </w:p>
    <w:p w14:paraId="703F8861" w14:textId="77777777" w:rsidR="00480BFC" w:rsidRDefault="00A63877">
      <w:pPr>
        <w:spacing w:after="280" w:line="360" w:lineRule="auto"/>
        <w:ind w:right="1467"/>
        <w:rPr>
          <w:rFonts w:ascii="Times New Roman" w:eastAsia="Times New Roman" w:hAnsi="Times New Roman" w:cs="Times New Roman"/>
          <w:sz w:val="16"/>
          <w:szCs w:val="16"/>
        </w:rPr>
      </w:pPr>
      <w:r>
        <w:rPr>
          <w:rFonts w:ascii="Times New Roman" w:eastAsia="Times New Roman" w:hAnsi="Times New Roman" w:cs="Times New Roman"/>
          <w:sz w:val="16"/>
          <w:szCs w:val="16"/>
        </w:rPr>
        <w:t>Nota. Estimación Equipos Industriales de Seguridad. Bolaños, M. (2022). Equipos industriales de seguridad. Quito.</w:t>
      </w:r>
    </w:p>
    <w:p w14:paraId="505FD245" w14:textId="77777777" w:rsidR="00480BFC" w:rsidRDefault="00A63877">
      <w:pPr>
        <w:numPr>
          <w:ilvl w:val="0"/>
          <w:numId w:val="8"/>
        </w:numPr>
        <w:pBdr>
          <w:top w:val="nil"/>
          <w:left w:val="nil"/>
          <w:bottom w:val="nil"/>
          <w:right w:val="nil"/>
          <w:between w:val="nil"/>
        </w:pBdr>
        <w:spacing w:before="280" w:after="280" w:line="360" w:lineRule="auto"/>
        <w:ind w:left="360"/>
        <w:jc w:val="both"/>
        <w:rPr>
          <w:color w:val="000000"/>
          <w:sz w:val="24"/>
          <w:szCs w:val="24"/>
        </w:rPr>
      </w:pPr>
      <w:r>
        <w:rPr>
          <w:rFonts w:ascii="Times New Roman" w:eastAsia="Times New Roman" w:hAnsi="Times New Roman" w:cs="Times New Roman"/>
          <w:color w:val="000000"/>
          <w:sz w:val="24"/>
          <w:szCs w:val="24"/>
        </w:rPr>
        <w:t>Suministros de oficina.</w:t>
      </w:r>
    </w:p>
    <w:p w14:paraId="0712839A" w14:textId="77777777" w:rsidR="00480BFC" w:rsidRDefault="00A63877">
      <w:pPr>
        <w:spacing w:before="280" w:line="360" w:lineRule="auto"/>
        <w:rPr>
          <w:rFonts w:ascii="Times New Roman" w:eastAsia="Times New Roman" w:hAnsi="Times New Roman" w:cs="Times New Roman"/>
          <w:b/>
          <w:sz w:val="16"/>
          <w:szCs w:val="16"/>
        </w:rPr>
      </w:pPr>
      <w:bookmarkStart w:id="40" w:name="_vx1227" w:colFirst="0" w:colLast="0"/>
      <w:bookmarkEnd w:id="40"/>
      <w:r>
        <w:rPr>
          <w:rFonts w:ascii="Times New Roman" w:eastAsia="Times New Roman" w:hAnsi="Times New Roman" w:cs="Times New Roman"/>
          <w:b/>
          <w:sz w:val="16"/>
          <w:szCs w:val="16"/>
        </w:rPr>
        <w:t xml:space="preserve">Tabla 25. </w:t>
      </w:r>
    </w:p>
    <w:p w14:paraId="6C4F58F3"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Suministros de oficina.</w:t>
      </w:r>
    </w:p>
    <w:p w14:paraId="3B145059" w14:textId="207C745B" w:rsidR="00480BFC" w:rsidRDefault="00B95A56">
      <w:pPr>
        <w:spacing w:line="360" w:lineRule="auto"/>
        <w:rPr>
          <w:rFonts w:ascii="Times New Roman" w:eastAsia="Times New Roman" w:hAnsi="Times New Roman" w:cs="Times New Roman"/>
          <w:sz w:val="24"/>
          <w:szCs w:val="24"/>
        </w:rPr>
      </w:pPr>
      <w:r w:rsidRPr="00B95A56">
        <w:rPr>
          <w:noProof/>
        </w:rPr>
        <w:drawing>
          <wp:inline distT="0" distB="0" distL="0" distR="0" wp14:anchorId="41D454C4" wp14:editId="29951144">
            <wp:extent cx="5252085" cy="2195195"/>
            <wp:effectExtent l="0" t="0" r="571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52085" cy="2195195"/>
                    </a:xfrm>
                    <a:prstGeom prst="rect">
                      <a:avLst/>
                    </a:prstGeom>
                    <a:noFill/>
                    <a:ln>
                      <a:noFill/>
                    </a:ln>
                  </pic:spPr>
                </pic:pic>
              </a:graphicData>
            </a:graphic>
          </wp:inline>
        </w:drawing>
      </w:r>
    </w:p>
    <w:p w14:paraId="155B39BB" w14:textId="77777777" w:rsidR="00480BFC" w:rsidRDefault="00A63877">
      <w:pPr>
        <w:spacing w:after="280" w:line="360" w:lineRule="auto"/>
        <w:rPr>
          <w:rFonts w:ascii="Times New Roman" w:eastAsia="Times New Roman" w:hAnsi="Times New Roman" w:cs="Times New Roman"/>
          <w:sz w:val="16"/>
          <w:szCs w:val="16"/>
        </w:rPr>
      </w:pPr>
      <w:bookmarkStart w:id="41" w:name="_3fwokq0" w:colFirst="0" w:colLast="0"/>
      <w:bookmarkEnd w:id="41"/>
      <w:r>
        <w:rPr>
          <w:rFonts w:ascii="Times New Roman" w:eastAsia="Times New Roman" w:hAnsi="Times New Roman" w:cs="Times New Roman"/>
          <w:sz w:val="16"/>
          <w:szCs w:val="16"/>
        </w:rPr>
        <w:t>Nota. Estimación Suministros de Oficina. Bolaños, M. (2022). Suministros de oficina. Quito</w:t>
      </w:r>
    </w:p>
    <w:p w14:paraId="67C274C7" w14:textId="77777777" w:rsidR="00480BFC" w:rsidRDefault="00480BFC">
      <w:pPr>
        <w:spacing w:after="280" w:line="360" w:lineRule="auto"/>
        <w:rPr>
          <w:rFonts w:ascii="Times New Roman" w:eastAsia="Times New Roman" w:hAnsi="Times New Roman" w:cs="Times New Roman"/>
          <w:sz w:val="16"/>
          <w:szCs w:val="16"/>
        </w:rPr>
      </w:pPr>
    </w:p>
    <w:p w14:paraId="2A06D8D3" w14:textId="77777777" w:rsidR="00480BFC" w:rsidRDefault="00480BFC">
      <w:pPr>
        <w:spacing w:after="280" w:line="360" w:lineRule="auto"/>
        <w:rPr>
          <w:rFonts w:ascii="Times New Roman" w:eastAsia="Times New Roman" w:hAnsi="Times New Roman" w:cs="Times New Roman"/>
          <w:sz w:val="16"/>
          <w:szCs w:val="16"/>
        </w:rPr>
      </w:pPr>
    </w:p>
    <w:p w14:paraId="481D0CE3" w14:textId="56C4203D" w:rsidR="00480BFC" w:rsidRDefault="00480BFC">
      <w:pPr>
        <w:spacing w:after="280" w:line="360" w:lineRule="auto"/>
        <w:rPr>
          <w:rFonts w:ascii="Times New Roman" w:eastAsia="Times New Roman" w:hAnsi="Times New Roman" w:cs="Times New Roman"/>
          <w:sz w:val="16"/>
          <w:szCs w:val="16"/>
        </w:rPr>
      </w:pPr>
    </w:p>
    <w:p w14:paraId="3D15A964" w14:textId="77777777" w:rsidR="00B95A56" w:rsidRDefault="00B95A56">
      <w:pPr>
        <w:spacing w:after="280" w:line="360" w:lineRule="auto"/>
        <w:rPr>
          <w:rFonts w:ascii="Times New Roman" w:eastAsia="Times New Roman" w:hAnsi="Times New Roman" w:cs="Times New Roman"/>
          <w:sz w:val="16"/>
          <w:szCs w:val="16"/>
        </w:rPr>
      </w:pPr>
    </w:p>
    <w:p w14:paraId="1D8433CA"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Tabla 26.</w:t>
      </w:r>
    </w:p>
    <w:p w14:paraId="73C37F4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Materiales de limpieza</w:t>
      </w:r>
    </w:p>
    <w:p w14:paraId="2DF5EDA1" w14:textId="70582253" w:rsidR="00480BFC" w:rsidRDefault="0045215A">
      <w:pPr>
        <w:spacing w:line="360" w:lineRule="auto"/>
        <w:rPr>
          <w:rFonts w:ascii="Times New Roman" w:eastAsia="Times New Roman" w:hAnsi="Times New Roman" w:cs="Times New Roman"/>
          <w:sz w:val="24"/>
          <w:szCs w:val="24"/>
        </w:rPr>
      </w:pPr>
      <w:r w:rsidRPr="0045215A">
        <w:rPr>
          <w:noProof/>
        </w:rPr>
        <w:drawing>
          <wp:inline distT="0" distB="0" distL="0" distR="0" wp14:anchorId="692D9C79" wp14:editId="436F9481">
            <wp:extent cx="5252085" cy="2781300"/>
            <wp:effectExtent l="0" t="0" r="5715"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52085" cy="2781300"/>
                    </a:xfrm>
                    <a:prstGeom prst="rect">
                      <a:avLst/>
                    </a:prstGeom>
                    <a:noFill/>
                    <a:ln>
                      <a:noFill/>
                    </a:ln>
                  </pic:spPr>
                </pic:pic>
              </a:graphicData>
            </a:graphic>
          </wp:inline>
        </w:drawing>
      </w:r>
    </w:p>
    <w:p w14:paraId="4EAA0DA2" w14:textId="77777777"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Estimación Materiales Limpieza. Bolaños, M. (2022). Materiales de limpieza. Quito</w:t>
      </w:r>
    </w:p>
    <w:p w14:paraId="6CD9D904"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27. </w:t>
      </w:r>
    </w:p>
    <w:p w14:paraId="7C674E2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Servicios Básicos</w:t>
      </w:r>
    </w:p>
    <w:p w14:paraId="222D6CE8" w14:textId="6917DDD6" w:rsidR="00480BFC" w:rsidRDefault="0045215A">
      <w:pPr>
        <w:spacing w:line="360" w:lineRule="auto"/>
        <w:rPr>
          <w:rFonts w:ascii="Times New Roman" w:eastAsia="Times New Roman" w:hAnsi="Times New Roman" w:cs="Times New Roman"/>
          <w:sz w:val="24"/>
          <w:szCs w:val="24"/>
        </w:rPr>
      </w:pPr>
      <w:r w:rsidRPr="0045215A">
        <w:rPr>
          <w:noProof/>
        </w:rPr>
        <w:drawing>
          <wp:inline distT="0" distB="0" distL="0" distR="0" wp14:anchorId="1EFDAC34" wp14:editId="4518F265">
            <wp:extent cx="2305050" cy="1571625"/>
            <wp:effectExtent l="0" t="0" r="0" b="952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05050" cy="1571625"/>
                    </a:xfrm>
                    <a:prstGeom prst="rect">
                      <a:avLst/>
                    </a:prstGeom>
                    <a:noFill/>
                    <a:ln>
                      <a:noFill/>
                    </a:ln>
                  </pic:spPr>
                </pic:pic>
              </a:graphicData>
            </a:graphic>
          </wp:inline>
        </w:drawing>
      </w:r>
    </w:p>
    <w:p w14:paraId="43B7D22E" w14:textId="77777777" w:rsidR="00480BFC" w:rsidRDefault="00A63877">
      <w:pPr>
        <w:spacing w:after="280" w:line="360" w:lineRule="auto"/>
        <w:ind w:right="3309"/>
        <w:rPr>
          <w:rFonts w:ascii="Times New Roman" w:eastAsia="Times New Roman" w:hAnsi="Times New Roman" w:cs="Times New Roman"/>
          <w:sz w:val="16"/>
          <w:szCs w:val="16"/>
        </w:rPr>
      </w:pPr>
      <w:bookmarkStart w:id="42" w:name="_1v1yuxt" w:colFirst="0" w:colLast="0"/>
      <w:bookmarkEnd w:id="42"/>
      <w:r>
        <w:rPr>
          <w:rFonts w:ascii="Times New Roman" w:eastAsia="Times New Roman" w:hAnsi="Times New Roman" w:cs="Times New Roman"/>
          <w:sz w:val="16"/>
          <w:szCs w:val="16"/>
        </w:rPr>
        <w:t>Nota. Estimación Gasto Servicios Básicos. Bolaños, M. (2022). Servicios Básicos. Quito.</w:t>
      </w:r>
    </w:p>
    <w:p w14:paraId="7E06F6A3" w14:textId="77777777" w:rsidR="00480BFC" w:rsidRDefault="00A63877">
      <w:pPr>
        <w:pBdr>
          <w:top w:val="nil"/>
          <w:left w:val="nil"/>
          <w:bottom w:val="nil"/>
          <w:right w:val="nil"/>
          <w:between w:val="nil"/>
        </w:pBdr>
        <w:spacing w:after="240" w:line="360" w:lineRule="auto"/>
        <w:jc w:val="both"/>
        <w:rPr>
          <w:rFonts w:ascii="Times New Roman" w:eastAsia="Times New Roman" w:hAnsi="Times New Roman" w:cs="Times New Roman"/>
          <w:b/>
          <w:color w:val="000000"/>
          <w:sz w:val="24"/>
          <w:szCs w:val="24"/>
        </w:rPr>
      </w:pPr>
      <w:bookmarkStart w:id="43" w:name="_4f1mdlm" w:colFirst="0" w:colLast="0"/>
      <w:bookmarkEnd w:id="43"/>
      <w:r>
        <w:rPr>
          <w:rFonts w:ascii="Times New Roman" w:eastAsia="Times New Roman" w:hAnsi="Times New Roman" w:cs="Times New Roman"/>
          <w:b/>
          <w:color w:val="000000"/>
          <w:sz w:val="24"/>
          <w:szCs w:val="24"/>
        </w:rPr>
        <w:t>3.7.15 Estudio arquitectónico</w:t>
      </w:r>
    </w:p>
    <w:p w14:paraId="6C30D9CD" w14:textId="4E82A92F"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variables que </w:t>
      </w:r>
      <w:r w:rsidR="00341ABE">
        <w:rPr>
          <w:rFonts w:ascii="Times New Roman" w:eastAsia="Times New Roman" w:hAnsi="Times New Roman" w:cs="Times New Roman"/>
          <w:sz w:val="24"/>
          <w:szCs w:val="24"/>
        </w:rPr>
        <w:t>se tomaron</w:t>
      </w:r>
      <w:r>
        <w:rPr>
          <w:rFonts w:ascii="Times New Roman" w:eastAsia="Times New Roman" w:hAnsi="Times New Roman" w:cs="Times New Roman"/>
          <w:sz w:val="24"/>
          <w:szCs w:val="24"/>
        </w:rPr>
        <w:t xml:space="preserve"> en cuenta en el momento de decidir en donde se va a instalar </w:t>
      </w:r>
      <w:r w:rsidR="00046B15">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proyecto sobre el emprendimiento de la </w:t>
      </w:r>
      <w:r w:rsidR="00046B15">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enta e importación de partes y accesorios para vehículos livianos </w:t>
      </w:r>
      <w:r w:rsidR="00046B15">
        <w:rPr>
          <w:rFonts w:ascii="Times New Roman" w:eastAsia="Times New Roman" w:hAnsi="Times New Roman" w:cs="Times New Roman"/>
          <w:sz w:val="24"/>
          <w:szCs w:val="24"/>
        </w:rPr>
        <w:t>“</w:t>
      </w:r>
      <w:r>
        <w:rPr>
          <w:rFonts w:ascii="Times New Roman" w:eastAsia="Times New Roman" w:hAnsi="Times New Roman" w:cs="Times New Roman"/>
          <w:sz w:val="24"/>
          <w:szCs w:val="24"/>
        </w:rPr>
        <w:t>Econoparts Import Group</w:t>
      </w:r>
      <w:r w:rsidR="00046B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fueron las siguientes en cuanto a micro localización:</w:t>
      </w:r>
    </w:p>
    <w:p w14:paraId="292080CA"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Tipo de lugar: a partir de una investigación realizada se llegó a la conclusión de que el sector en el cual se llevar a cabo el proyecto tanto en norte como en sur de la ciudad a más de ser propiedades propias cuentan con las garantías motivadas para el proyecto ya que son solo para almacenaje y solo en el norte tendrá oficinas para su administración.</w:t>
      </w:r>
    </w:p>
    <w:p w14:paraId="5EF98DD6"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Monto de inversión: Nuestro monto de inversión es de 10.000 dólares americanos, esta cantidad de dinero se utilizará para el equipamiento del inmueble, no se necesita gastar en la compra o alquiler del terreno ya que es de nuestra propiedad. </w:t>
      </w:r>
    </w:p>
    <w:p w14:paraId="26C33D62" w14:textId="77777777" w:rsidR="00480BFC" w:rsidRDefault="00A63877">
      <w:pPr>
        <w:spacing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Estado de las vías de acceso: la principal vía de acceso es la avenida de la Prensa que se interconecta con la av. Diego de Vásquez la cual cuenta con accesos está en muy buenas condiciones, este sector es comercial y posee los servicios necesarios para el emprendimiento tanto en el norte como en el sur de la ciudad.</w:t>
      </w:r>
    </w:p>
    <w:p w14:paraId="2B16AEFF" w14:textId="74E82066" w:rsidR="00480BFC" w:rsidRDefault="00A63877">
      <w:pPr>
        <w:spacing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localidad cuenta con agua potable, energía y comunicaciones y los servicios básicos. La distancia entre destinos que posee esta ubicación tiene diferentes ingresos e interconexiones que hacen la entrega del producto más fácil y fluida. Las propiedades son propias lo cual nos ayuda a abaratar el costo de arrendamiento de infraestructura de un bien inmueble.</w:t>
      </w:r>
    </w:p>
    <w:p w14:paraId="082FCE96" w14:textId="2D1508C4" w:rsidR="00686EB2" w:rsidRDefault="00686EB2">
      <w:pPr>
        <w:spacing w:after="280" w:line="360" w:lineRule="auto"/>
        <w:ind w:firstLine="720"/>
        <w:jc w:val="both"/>
        <w:rPr>
          <w:rFonts w:ascii="Times New Roman" w:eastAsia="Times New Roman" w:hAnsi="Times New Roman" w:cs="Times New Roman"/>
          <w:sz w:val="24"/>
          <w:szCs w:val="24"/>
        </w:rPr>
      </w:pPr>
    </w:p>
    <w:p w14:paraId="1AFE0A7E" w14:textId="1EE53B99" w:rsidR="00686EB2" w:rsidRDefault="00686EB2">
      <w:pPr>
        <w:spacing w:after="280" w:line="360" w:lineRule="auto"/>
        <w:ind w:firstLine="720"/>
        <w:jc w:val="both"/>
        <w:rPr>
          <w:rFonts w:ascii="Times New Roman" w:eastAsia="Times New Roman" w:hAnsi="Times New Roman" w:cs="Times New Roman"/>
          <w:sz w:val="24"/>
          <w:szCs w:val="24"/>
        </w:rPr>
      </w:pPr>
    </w:p>
    <w:p w14:paraId="5B2C1C6B" w14:textId="464B2BC8" w:rsidR="00686EB2" w:rsidRDefault="00686EB2">
      <w:pPr>
        <w:spacing w:after="280" w:line="360" w:lineRule="auto"/>
        <w:ind w:firstLine="720"/>
        <w:jc w:val="both"/>
        <w:rPr>
          <w:rFonts w:ascii="Times New Roman" w:eastAsia="Times New Roman" w:hAnsi="Times New Roman" w:cs="Times New Roman"/>
          <w:sz w:val="24"/>
          <w:szCs w:val="24"/>
        </w:rPr>
      </w:pPr>
    </w:p>
    <w:p w14:paraId="4CDB7B9C" w14:textId="1B21F55A" w:rsidR="00686EB2" w:rsidRDefault="00686EB2">
      <w:pPr>
        <w:spacing w:after="280" w:line="360" w:lineRule="auto"/>
        <w:ind w:firstLine="720"/>
        <w:jc w:val="both"/>
        <w:rPr>
          <w:rFonts w:ascii="Times New Roman" w:eastAsia="Times New Roman" w:hAnsi="Times New Roman" w:cs="Times New Roman"/>
          <w:sz w:val="24"/>
          <w:szCs w:val="24"/>
        </w:rPr>
      </w:pPr>
    </w:p>
    <w:p w14:paraId="00CE43D5" w14:textId="040CF675" w:rsidR="00686EB2" w:rsidRDefault="00686EB2">
      <w:pPr>
        <w:spacing w:after="280" w:line="360" w:lineRule="auto"/>
        <w:ind w:firstLine="720"/>
        <w:jc w:val="both"/>
        <w:rPr>
          <w:rFonts w:ascii="Times New Roman" w:eastAsia="Times New Roman" w:hAnsi="Times New Roman" w:cs="Times New Roman"/>
          <w:sz w:val="24"/>
          <w:szCs w:val="24"/>
        </w:rPr>
      </w:pPr>
    </w:p>
    <w:p w14:paraId="0057A334" w14:textId="77777777" w:rsidR="00686EB2" w:rsidRDefault="00686EB2">
      <w:pPr>
        <w:spacing w:after="280" w:line="360" w:lineRule="auto"/>
        <w:ind w:firstLine="720"/>
        <w:jc w:val="both"/>
        <w:rPr>
          <w:rFonts w:ascii="Times New Roman" w:eastAsia="Times New Roman" w:hAnsi="Times New Roman" w:cs="Times New Roman"/>
          <w:sz w:val="24"/>
          <w:szCs w:val="24"/>
        </w:rPr>
      </w:pPr>
    </w:p>
    <w:p w14:paraId="204430AD" w14:textId="77777777" w:rsidR="00480BFC" w:rsidRDefault="00A63877">
      <w:pPr>
        <w:spacing w:line="360" w:lineRule="auto"/>
        <w:jc w:val="both"/>
        <w:rPr>
          <w:rFonts w:ascii="Times New Roman" w:eastAsia="Times New Roman" w:hAnsi="Times New Roman" w:cs="Times New Roman"/>
          <w:b/>
          <w:sz w:val="24"/>
          <w:szCs w:val="24"/>
        </w:rPr>
      </w:pPr>
      <w:bookmarkStart w:id="44" w:name="_2u6wntf" w:colFirst="0" w:colLast="0"/>
      <w:bookmarkEnd w:id="44"/>
      <w:r>
        <w:rPr>
          <w:rFonts w:ascii="Times New Roman" w:eastAsia="Times New Roman" w:hAnsi="Times New Roman" w:cs="Times New Roman"/>
          <w:b/>
          <w:sz w:val="24"/>
          <w:szCs w:val="24"/>
        </w:rPr>
        <w:lastRenderedPageBreak/>
        <w:t>3.7.16 Estructura interna del establecimiento</w:t>
      </w:r>
    </w:p>
    <w:p w14:paraId="730C0DA0" w14:textId="77777777" w:rsidR="00480BFC" w:rsidRDefault="00A63877">
      <w:pPr>
        <w:spacing w:before="280" w:line="360" w:lineRule="auto"/>
        <w:rPr>
          <w:rFonts w:ascii="Times New Roman" w:eastAsia="Times New Roman" w:hAnsi="Times New Roman" w:cs="Times New Roman"/>
          <w:b/>
          <w:sz w:val="16"/>
          <w:szCs w:val="16"/>
        </w:rPr>
      </w:pPr>
      <w:bookmarkStart w:id="45" w:name="_19c6y18" w:colFirst="0" w:colLast="0"/>
      <w:bookmarkEnd w:id="45"/>
      <w:r>
        <w:rPr>
          <w:rFonts w:ascii="Times New Roman" w:eastAsia="Times New Roman" w:hAnsi="Times New Roman" w:cs="Times New Roman"/>
          <w:b/>
          <w:sz w:val="16"/>
          <w:szCs w:val="16"/>
        </w:rPr>
        <w:t xml:space="preserve">Figura 33. </w:t>
      </w:r>
    </w:p>
    <w:p w14:paraId="3073967B" w14:textId="33592B69"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Estructura del establecimiento</w:t>
      </w:r>
      <w:r w:rsidR="00686EB2">
        <w:rPr>
          <w:rFonts w:ascii="Times New Roman" w:eastAsia="Times New Roman" w:hAnsi="Times New Roman" w:cs="Times New Roman"/>
          <w:sz w:val="16"/>
          <w:szCs w:val="16"/>
        </w:rPr>
        <w:t xml:space="preserve"> (ejemplo básico de oficina, puede no aplicar todas las áreas mostradas)</w:t>
      </w:r>
      <w:r>
        <w:rPr>
          <w:rFonts w:ascii="Times New Roman" w:eastAsia="Times New Roman" w:hAnsi="Times New Roman" w:cs="Times New Roman"/>
          <w:sz w:val="16"/>
          <w:szCs w:val="16"/>
        </w:rPr>
        <w:t>.</w:t>
      </w:r>
    </w:p>
    <w:p w14:paraId="5D60C120" w14:textId="77777777" w:rsidR="00480BFC" w:rsidRDefault="00A63877" w:rsidP="00686EB2">
      <w:pPr>
        <w:spacing w:line="360" w:lineRule="auto"/>
        <w:ind w:left="-709"/>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6CD47435" wp14:editId="681D6D30">
            <wp:extent cx="5991225" cy="4638675"/>
            <wp:effectExtent l="19050" t="19050" r="28575" b="28575"/>
            <wp:docPr id="8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8"/>
                    <a:srcRect/>
                    <a:stretch>
                      <a:fillRect/>
                    </a:stretch>
                  </pic:blipFill>
                  <pic:spPr>
                    <a:xfrm>
                      <a:off x="0" y="0"/>
                      <a:ext cx="5991997" cy="4639273"/>
                    </a:xfrm>
                    <a:prstGeom prst="rect">
                      <a:avLst/>
                    </a:prstGeom>
                    <a:ln w="12700">
                      <a:solidFill>
                        <a:srgbClr val="000000"/>
                      </a:solidFill>
                      <a:prstDash val="solid"/>
                    </a:ln>
                  </pic:spPr>
                </pic:pic>
              </a:graphicData>
            </a:graphic>
          </wp:inline>
        </w:drawing>
      </w:r>
    </w:p>
    <w:p w14:paraId="63DDDDA9" w14:textId="3D1C9F72" w:rsidR="00480BFC" w:rsidRDefault="00A63877">
      <w:pPr>
        <w:spacing w:after="28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Figura representativa del establecimiento. Bolaños, M. (2022). Estructura del establecimiento. Quito</w:t>
      </w:r>
    </w:p>
    <w:p w14:paraId="0E1DB0A9" w14:textId="240F046F" w:rsidR="00686EB2" w:rsidRDefault="00686EB2">
      <w:pPr>
        <w:spacing w:after="280" w:line="360" w:lineRule="auto"/>
        <w:rPr>
          <w:rFonts w:ascii="Times New Roman" w:eastAsia="Times New Roman" w:hAnsi="Times New Roman" w:cs="Times New Roman"/>
          <w:sz w:val="16"/>
          <w:szCs w:val="16"/>
        </w:rPr>
      </w:pPr>
    </w:p>
    <w:p w14:paraId="6F29E346" w14:textId="3500E32D" w:rsidR="00686EB2" w:rsidRDefault="00686EB2">
      <w:pPr>
        <w:spacing w:after="280" w:line="360" w:lineRule="auto"/>
        <w:rPr>
          <w:rFonts w:ascii="Times New Roman" w:eastAsia="Times New Roman" w:hAnsi="Times New Roman" w:cs="Times New Roman"/>
          <w:sz w:val="16"/>
          <w:szCs w:val="16"/>
        </w:rPr>
      </w:pPr>
    </w:p>
    <w:p w14:paraId="7E17FACD" w14:textId="78FD9948" w:rsidR="00686EB2" w:rsidRDefault="00686EB2">
      <w:pPr>
        <w:spacing w:after="280" w:line="360" w:lineRule="auto"/>
        <w:rPr>
          <w:rFonts w:ascii="Times New Roman" w:eastAsia="Times New Roman" w:hAnsi="Times New Roman" w:cs="Times New Roman"/>
          <w:sz w:val="16"/>
          <w:szCs w:val="16"/>
        </w:rPr>
      </w:pPr>
    </w:p>
    <w:p w14:paraId="33EE6774" w14:textId="5C039033" w:rsidR="00686EB2" w:rsidRDefault="00686EB2">
      <w:pPr>
        <w:spacing w:after="280" w:line="360" w:lineRule="auto"/>
        <w:rPr>
          <w:rFonts w:ascii="Times New Roman" w:eastAsia="Times New Roman" w:hAnsi="Times New Roman" w:cs="Times New Roman"/>
          <w:sz w:val="16"/>
          <w:szCs w:val="16"/>
        </w:rPr>
      </w:pPr>
    </w:p>
    <w:p w14:paraId="0FBFE42C" w14:textId="4FA13830" w:rsidR="00686EB2" w:rsidRDefault="00686EB2">
      <w:pPr>
        <w:spacing w:after="280" w:line="360" w:lineRule="auto"/>
        <w:rPr>
          <w:rFonts w:ascii="Times New Roman" w:eastAsia="Times New Roman" w:hAnsi="Times New Roman" w:cs="Times New Roman"/>
          <w:sz w:val="16"/>
          <w:szCs w:val="16"/>
        </w:rPr>
      </w:pPr>
    </w:p>
    <w:p w14:paraId="38293D5E" w14:textId="77777777" w:rsidR="00686EB2" w:rsidRDefault="00686EB2">
      <w:pPr>
        <w:spacing w:after="280" w:line="360" w:lineRule="auto"/>
        <w:rPr>
          <w:rFonts w:ascii="Times New Roman" w:eastAsia="Times New Roman" w:hAnsi="Times New Roman" w:cs="Times New Roman"/>
          <w:sz w:val="16"/>
          <w:szCs w:val="16"/>
        </w:rPr>
      </w:pPr>
    </w:p>
    <w:p w14:paraId="518D91F5" w14:textId="77777777" w:rsidR="00480BFC" w:rsidRDefault="00A63877">
      <w:pPr>
        <w:keepNext/>
        <w:keepLines/>
        <w:pBdr>
          <w:top w:val="nil"/>
          <w:left w:val="nil"/>
          <w:bottom w:val="nil"/>
          <w:right w:val="nil"/>
          <w:between w:val="nil"/>
        </w:pBdr>
        <w:spacing w:before="480" w:after="24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lastRenderedPageBreak/>
        <w:t xml:space="preserve">4. </w:t>
      </w:r>
      <w:r>
        <w:rPr>
          <w:rFonts w:ascii="Times New Roman" w:eastAsia="Times New Roman" w:hAnsi="Times New Roman" w:cs="Times New Roman"/>
          <w:b/>
          <w:color w:val="000000"/>
          <w:sz w:val="28"/>
          <w:szCs w:val="28"/>
        </w:rPr>
        <w:t>PROCESO DERECHO EMPRESARIAL</w:t>
      </w:r>
    </w:p>
    <w:p w14:paraId="3F253D9E" w14:textId="77777777" w:rsidR="00480BFC" w:rsidRDefault="00A63877">
      <w:pPr>
        <w:keepNext/>
        <w:keepLines/>
        <w:pBdr>
          <w:top w:val="nil"/>
          <w:left w:val="nil"/>
          <w:bottom w:val="nil"/>
          <w:right w:val="nil"/>
          <w:between w:val="nil"/>
        </w:pBdr>
        <w:spacing w:before="480" w:after="24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El derecho mercantil y tributario se definen como:</w:t>
      </w:r>
    </w:p>
    <w:p w14:paraId="12B9B988" w14:textId="77777777" w:rsidR="00480BFC" w:rsidRPr="00D45318" w:rsidRDefault="00A63877" w:rsidP="00D45318">
      <w:pPr>
        <w:spacing w:after="240"/>
        <w:ind w:left="720"/>
        <w:jc w:val="both"/>
        <w:rPr>
          <w:rFonts w:ascii="Times New Roman" w:eastAsia="Times New Roman" w:hAnsi="Times New Roman" w:cs="Times New Roman"/>
        </w:rPr>
      </w:pPr>
      <w:r w:rsidRPr="00D45318">
        <w:rPr>
          <w:rFonts w:ascii="Times New Roman" w:eastAsia="Times New Roman" w:hAnsi="Times New Roman" w:cs="Times New Roman"/>
        </w:rPr>
        <w:t>El Derecho Mercantil regula la creación, el funcionamiento y las obligaciones de determinadas entidades jurídicas (sociedades de responsabilidad limitada, sociedades anónimas). El Derecho tributario regula los impuestos, tasas y otras exacciones públicas. ("Iore Abogados", 2022)</w:t>
      </w:r>
    </w:p>
    <w:p w14:paraId="7A0F55CB"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Figura 34. </w:t>
      </w:r>
    </w:p>
    <w:p w14:paraId="395B4036"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Derecho Empresarial.</w:t>
      </w:r>
    </w:p>
    <w:p w14:paraId="7CBB2E02" w14:textId="77777777" w:rsidR="00480BFC" w:rsidRDefault="00480BFC">
      <w:pPr>
        <w:spacing w:line="360" w:lineRule="auto"/>
        <w:ind w:firstLine="720"/>
        <w:jc w:val="center"/>
        <w:rPr>
          <w:rFonts w:ascii="Times New Roman" w:eastAsia="Times New Roman" w:hAnsi="Times New Roman" w:cs="Times New Roman"/>
          <w:b/>
          <w:sz w:val="16"/>
          <w:szCs w:val="16"/>
        </w:rPr>
      </w:pPr>
    </w:p>
    <w:p w14:paraId="33E0ED20" w14:textId="77777777" w:rsidR="00480BFC" w:rsidRDefault="00A63877" w:rsidP="00D45318">
      <w:pPr>
        <w:spacing w:line="360" w:lineRule="auto"/>
        <w:ind w:left="-567"/>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620AA841" wp14:editId="537524AE">
            <wp:extent cx="5949950" cy="4283075"/>
            <wp:effectExtent l="19050" t="19050" r="12700" b="22225"/>
            <wp:docPr id="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9"/>
                    <a:srcRect/>
                    <a:stretch>
                      <a:fillRect/>
                    </a:stretch>
                  </pic:blipFill>
                  <pic:spPr>
                    <a:xfrm>
                      <a:off x="0" y="0"/>
                      <a:ext cx="5950909" cy="4283765"/>
                    </a:xfrm>
                    <a:prstGeom prst="rect">
                      <a:avLst/>
                    </a:prstGeom>
                    <a:ln w="12700">
                      <a:solidFill>
                        <a:srgbClr val="000000"/>
                      </a:solidFill>
                      <a:prstDash val="solid"/>
                    </a:ln>
                  </pic:spPr>
                </pic:pic>
              </a:graphicData>
            </a:graphic>
          </wp:inline>
        </w:drawing>
      </w:r>
    </w:p>
    <w:p w14:paraId="56F5BBC4" w14:textId="3D7A334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Derecho Empresarial. Bolaños, M. derecho Empresarial. Quito</w:t>
      </w:r>
    </w:p>
    <w:p w14:paraId="140E05AF" w14:textId="78FCCAB6" w:rsidR="00955ECC" w:rsidRDefault="00955ECC">
      <w:pPr>
        <w:spacing w:line="360" w:lineRule="auto"/>
        <w:rPr>
          <w:rFonts w:ascii="Times New Roman" w:eastAsia="Times New Roman" w:hAnsi="Times New Roman" w:cs="Times New Roman"/>
          <w:sz w:val="16"/>
          <w:szCs w:val="16"/>
        </w:rPr>
      </w:pPr>
    </w:p>
    <w:p w14:paraId="14F9948B" w14:textId="77777777" w:rsidR="00955ECC" w:rsidRDefault="00955ECC">
      <w:pPr>
        <w:spacing w:line="360" w:lineRule="auto"/>
        <w:rPr>
          <w:rFonts w:ascii="Times New Roman" w:eastAsia="Times New Roman" w:hAnsi="Times New Roman" w:cs="Times New Roman"/>
          <w:sz w:val="16"/>
          <w:szCs w:val="16"/>
        </w:rPr>
      </w:pPr>
    </w:p>
    <w:p w14:paraId="2C31318F"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Econoparts Import Group pone en contexto que seguirá e iniciará como sus actividades como persona natural obligada a llevar contabilidad. Bajo las determinaciones y condiciones legales y jurídicas para hacer negocios en nuestro país son cada vez más interesantes y positivas para la inversión extranjera tanto en su simplificación de procesos administrativos como en las condiciones para implementarlas.  El gobierno ha dado claras muestras de su interés en atraer inversión extranjera y las políticas públicas recientes así lo avalan.</w:t>
      </w:r>
    </w:p>
    <w:p w14:paraId="76470F3E"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condiciones como poseer una moneda nacional estable con el dólar, recursos naturales envidiables y un clima estable y favorable conllevan que las empresas de todo tipo vean el Ecuador como una gran opción para formar una empresa y empezar a hacer negocios.</w:t>
      </w:r>
    </w:p>
    <w:p w14:paraId="1F20A4A1" w14:textId="56D140B2"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955ECC">
        <w:rPr>
          <w:rFonts w:ascii="Times New Roman" w:eastAsia="Times New Roman" w:hAnsi="Times New Roman" w:cs="Times New Roman"/>
          <w:sz w:val="24"/>
          <w:szCs w:val="24"/>
        </w:rPr>
        <w:t xml:space="preserve">Superintendencia de Compañías, Valores y Seguros </w:t>
      </w:r>
      <w:r>
        <w:rPr>
          <w:rFonts w:ascii="Times New Roman" w:eastAsia="Times New Roman" w:hAnsi="Times New Roman" w:cs="Times New Roman"/>
          <w:sz w:val="24"/>
          <w:szCs w:val="24"/>
        </w:rPr>
        <w:t xml:space="preserve">y sus leyes y estatutos reconocen </w:t>
      </w:r>
      <w:r w:rsidR="00955ECC">
        <w:rPr>
          <w:rFonts w:ascii="Times New Roman" w:eastAsia="Times New Roman" w:hAnsi="Times New Roman" w:cs="Times New Roman"/>
          <w:sz w:val="24"/>
          <w:szCs w:val="24"/>
        </w:rPr>
        <w:t>cinco</w:t>
      </w:r>
      <w:r>
        <w:rPr>
          <w:rFonts w:ascii="Times New Roman" w:eastAsia="Times New Roman" w:hAnsi="Times New Roman" w:cs="Times New Roman"/>
          <w:sz w:val="24"/>
          <w:szCs w:val="24"/>
        </w:rPr>
        <w:t xml:space="preserve"> tipos distintos de empresas que pueden establecerse en el país. Cada tipo de compañías responde a distintas necesidades, estructuras, beneficios y responsabilidades amparadas en leyes y procesos propios de cada actividad.</w:t>
      </w:r>
    </w:p>
    <w:p w14:paraId="42586591"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los dos tipos de compañías más ampliamente utilizadas en el Ecuador son la sociedad anónima S.A. y la compañía de responsabilidad limitada Cía. Ltda.</w:t>
      </w:r>
    </w:p>
    <w:p w14:paraId="543D448A" w14:textId="77777777" w:rsidR="00480BFC" w:rsidRDefault="00A63877">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4.1 Servicio de Rentas Internas / SRI  </w:t>
      </w:r>
    </w:p>
    <w:p w14:paraId="0E2B34F0" w14:textId="793000B1" w:rsidR="00480BFC" w:rsidRPr="00955ECC" w:rsidRDefault="00A63877" w:rsidP="00955EC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servicio de rentas internas o SRI se define como:</w:t>
      </w:r>
      <w:r w:rsidR="00955E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 Servicio de Rentas Internas es la institución que se encarga de gestionar la política tributaria, asegurando la recaudación destinada al fomento de la cohesión social. En esta sección revise la información institucional más importante</w:t>
      </w:r>
      <w:r w:rsidR="00955ECC">
        <w:rPr>
          <w:rFonts w:ascii="Times New Roman" w:eastAsia="Times New Roman" w:hAnsi="Times New Roman" w:cs="Times New Roman"/>
          <w:sz w:val="24"/>
          <w:szCs w:val="24"/>
        </w:rPr>
        <w:t>”</w:t>
      </w:r>
      <w:r>
        <w:rPr>
          <w:rFonts w:ascii="Times New Roman" w:eastAsia="Times New Roman" w:hAnsi="Times New Roman" w:cs="Times New Roman"/>
          <w:sz w:val="24"/>
          <w:szCs w:val="24"/>
        </w:rPr>
        <w:t>. ("El SRI - intersri - Servicio de Rentas Internas", 2022)</w:t>
      </w:r>
    </w:p>
    <w:p w14:paraId="2A9AA48B" w14:textId="77777777" w:rsidR="00480BFC" w:rsidRDefault="00A63877" w:rsidP="00AF4F93">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Econoparts Import Group responsable de su política empresarial procesos referentes a la normativa y responsabilidad legal vigente tributaria de nuestro país.</w:t>
      </w:r>
    </w:p>
    <w:p w14:paraId="09A73BAC"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Los requisitos para su registro e implementación son los siguientes:</w:t>
      </w:r>
    </w:p>
    <w:p w14:paraId="6FA8DA6C" w14:textId="77777777" w:rsidR="00480BFC" w:rsidRDefault="00A63877" w:rsidP="00FB2EC0">
      <w:pPr>
        <w:numPr>
          <w:ilvl w:val="0"/>
          <w:numId w:val="22"/>
        </w:numPr>
        <w:spacing w:before="280" w:after="240" w:line="276" w:lineRule="auto"/>
        <w:rPr>
          <w:sz w:val="24"/>
          <w:szCs w:val="24"/>
        </w:rPr>
      </w:pPr>
      <w:r>
        <w:rPr>
          <w:rFonts w:ascii="Times New Roman" w:eastAsia="Times New Roman" w:hAnsi="Times New Roman" w:cs="Times New Roman"/>
          <w:sz w:val="24"/>
          <w:szCs w:val="24"/>
        </w:rPr>
        <w:t>Cédula de identidad (Presentación)</w:t>
      </w:r>
    </w:p>
    <w:p w14:paraId="3BD05021" w14:textId="77777777" w:rsidR="00480BFC" w:rsidRDefault="00A63877" w:rsidP="00FB2EC0">
      <w:pPr>
        <w:numPr>
          <w:ilvl w:val="0"/>
          <w:numId w:val="22"/>
        </w:numPr>
        <w:spacing w:after="240" w:line="276" w:lineRule="auto"/>
        <w:rPr>
          <w:sz w:val="24"/>
          <w:szCs w:val="24"/>
        </w:rPr>
      </w:pPr>
      <w:r>
        <w:rPr>
          <w:rFonts w:ascii="Times New Roman" w:eastAsia="Times New Roman" w:hAnsi="Times New Roman" w:cs="Times New Roman"/>
          <w:sz w:val="24"/>
          <w:szCs w:val="24"/>
        </w:rPr>
        <w:t>Certificado de votación (Presentación)</w:t>
      </w:r>
    </w:p>
    <w:p w14:paraId="419ED53C" w14:textId="77777777" w:rsidR="00480BFC" w:rsidRDefault="00A63877" w:rsidP="00FB2EC0">
      <w:pPr>
        <w:numPr>
          <w:ilvl w:val="0"/>
          <w:numId w:val="22"/>
        </w:numPr>
        <w:spacing w:after="240" w:line="276" w:lineRule="auto"/>
        <w:rPr>
          <w:sz w:val="24"/>
          <w:szCs w:val="24"/>
        </w:rPr>
      </w:pPr>
      <w:r>
        <w:rPr>
          <w:rFonts w:ascii="Times New Roman" w:eastAsia="Times New Roman" w:hAnsi="Times New Roman" w:cs="Times New Roman"/>
          <w:sz w:val="24"/>
          <w:szCs w:val="24"/>
        </w:rPr>
        <w:t>Documento para registrar el establecimiento del domicilio del contribuyente</w:t>
      </w:r>
    </w:p>
    <w:p w14:paraId="05673112" w14:textId="77777777" w:rsidR="00480BFC" w:rsidRDefault="00A63877" w:rsidP="00FB2EC0">
      <w:pPr>
        <w:numPr>
          <w:ilvl w:val="0"/>
          <w:numId w:val="22"/>
        </w:numPr>
        <w:spacing w:after="240" w:line="276" w:lineRule="auto"/>
        <w:rPr>
          <w:sz w:val="24"/>
          <w:szCs w:val="24"/>
        </w:rPr>
      </w:pPr>
      <w:r>
        <w:rPr>
          <w:rFonts w:ascii="Times New Roman" w:eastAsia="Times New Roman" w:hAnsi="Times New Roman" w:cs="Times New Roman"/>
          <w:sz w:val="24"/>
          <w:szCs w:val="24"/>
        </w:rPr>
        <w:t>Escritura pública de constitución</w:t>
      </w:r>
    </w:p>
    <w:p w14:paraId="62D243F2" w14:textId="77777777" w:rsidR="00480BFC" w:rsidRDefault="00A63877" w:rsidP="00FB2EC0">
      <w:pPr>
        <w:numPr>
          <w:ilvl w:val="0"/>
          <w:numId w:val="22"/>
        </w:numPr>
        <w:spacing w:after="240" w:line="276" w:lineRule="auto"/>
        <w:rPr>
          <w:sz w:val="24"/>
          <w:szCs w:val="24"/>
        </w:rPr>
      </w:pPr>
      <w:r>
        <w:rPr>
          <w:rFonts w:ascii="Times New Roman" w:eastAsia="Times New Roman" w:hAnsi="Times New Roman" w:cs="Times New Roman"/>
          <w:sz w:val="24"/>
          <w:szCs w:val="24"/>
        </w:rPr>
        <w:t>Nombramiento del representante legal</w:t>
      </w:r>
    </w:p>
    <w:p w14:paraId="378594E6" w14:textId="77777777" w:rsidR="00480BFC" w:rsidRDefault="00A63877" w:rsidP="00FB2EC0">
      <w:pPr>
        <w:numPr>
          <w:ilvl w:val="0"/>
          <w:numId w:val="22"/>
        </w:numPr>
        <w:spacing w:after="240" w:line="276" w:lineRule="auto"/>
        <w:rPr>
          <w:sz w:val="24"/>
          <w:szCs w:val="24"/>
        </w:rPr>
      </w:pPr>
      <w:r>
        <w:rPr>
          <w:rFonts w:ascii="Times New Roman" w:eastAsia="Times New Roman" w:hAnsi="Times New Roman" w:cs="Times New Roman"/>
          <w:sz w:val="24"/>
          <w:szCs w:val="24"/>
        </w:rPr>
        <w:t>Solicitud de inscripción y actualización general del Registro Único de Contribuyentes (RUC) sociedades, sector privado y público.</w:t>
      </w:r>
    </w:p>
    <w:p w14:paraId="1AAE0A4F" w14:textId="77777777" w:rsidR="00480BFC" w:rsidRDefault="00A63877">
      <w:pPr>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Tipos de contribuyentes.</w:t>
      </w:r>
    </w:p>
    <w:p w14:paraId="21CE2881"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Naturales:</w:t>
      </w:r>
    </w:p>
    <w:p w14:paraId="7CF4B25A"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personas nacionales o extranjeras que realizan actividades económicas lícitas y pueden o no estar obligadas a llevar contabilidad. </w:t>
      </w:r>
    </w:p>
    <w:p w14:paraId="526B3090"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Obligados a llevar contabilidad:</w:t>
      </w:r>
    </w:p>
    <w:p w14:paraId="7532E68A"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Deben cumplir con lo establecido en el Art. 37 del Reglamento para la Aplicación de la Ley de Régimen Tributario Interno.</w:t>
      </w:r>
    </w:p>
    <w:p w14:paraId="3CC3415B"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Contribuyentes obligados a llevar cuentas de ingresos y egresos:</w:t>
      </w:r>
    </w:p>
    <w:p w14:paraId="29AF1867"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Deben cumplir con lo establecido en el Art. 38 del Reglamento para la Aplicación de la Ley de Régimen Tributario Interno.</w:t>
      </w:r>
    </w:p>
    <w:p w14:paraId="3D47E0D0" w14:textId="77777777" w:rsidR="00480BFC" w:rsidRDefault="00A63877">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Sociedades:</w:t>
      </w:r>
    </w:p>
    <w:p w14:paraId="262AAE42" w14:textId="0A692EAB" w:rsidR="00C61A58" w:rsidRDefault="00A63877" w:rsidP="00FB2EC0">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término sociedad se refiere a cualquier entidad que, dotada o no de personería jurídica, constituye una unidad económica o un patrimonio independiente de sus integrantes, según lo establece el artículo 98 de la Ley de Régimen Tributario Interno.</w:t>
      </w:r>
    </w:p>
    <w:p w14:paraId="51702909" w14:textId="77777777" w:rsidR="00480BFC" w:rsidRDefault="00A63877" w:rsidP="00FB2EC0">
      <w:pPr>
        <w:spacing w:before="280" w:line="360" w:lineRule="auto"/>
        <w:ind w:left="-851"/>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28. </w:t>
      </w:r>
    </w:p>
    <w:p w14:paraId="56E32A17" w14:textId="77777777" w:rsidR="00480BFC" w:rsidRDefault="00A63877" w:rsidP="00FB2EC0">
      <w:pPr>
        <w:spacing w:line="360" w:lineRule="auto"/>
        <w:ind w:left="-851"/>
        <w:rPr>
          <w:rFonts w:ascii="Times New Roman" w:eastAsia="Times New Roman" w:hAnsi="Times New Roman" w:cs="Times New Roman"/>
          <w:sz w:val="16"/>
          <w:szCs w:val="16"/>
        </w:rPr>
      </w:pPr>
      <w:r>
        <w:rPr>
          <w:rFonts w:ascii="Times New Roman" w:eastAsia="Times New Roman" w:hAnsi="Times New Roman" w:cs="Times New Roman"/>
          <w:sz w:val="16"/>
          <w:szCs w:val="16"/>
        </w:rPr>
        <w:t>Ficha Requisito</w:t>
      </w:r>
      <w:r>
        <w:rPr>
          <w:rFonts w:ascii="Times New Roman" w:eastAsia="Times New Roman" w:hAnsi="Times New Roman" w:cs="Times New Roman"/>
          <w:noProof/>
          <w:sz w:val="24"/>
          <w:szCs w:val="24"/>
        </w:rPr>
        <w:drawing>
          <wp:inline distT="0" distB="0" distL="0" distR="0" wp14:anchorId="00507238" wp14:editId="1DC1B0D8">
            <wp:extent cx="6353175" cy="4838700"/>
            <wp:effectExtent l="19050" t="19050" r="28575" b="19050"/>
            <wp:docPr id="8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0"/>
                    <a:srcRect/>
                    <a:stretch>
                      <a:fillRect/>
                    </a:stretch>
                  </pic:blipFill>
                  <pic:spPr>
                    <a:xfrm>
                      <a:off x="0" y="0"/>
                      <a:ext cx="6353681" cy="4839085"/>
                    </a:xfrm>
                    <a:prstGeom prst="rect">
                      <a:avLst/>
                    </a:prstGeom>
                    <a:ln w="12700">
                      <a:solidFill>
                        <a:srgbClr val="000000"/>
                      </a:solidFill>
                      <a:prstDash val="solid"/>
                    </a:ln>
                  </pic:spPr>
                </pic:pic>
              </a:graphicData>
            </a:graphic>
          </wp:inline>
        </w:drawing>
      </w:r>
    </w:p>
    <w:p w14:paraId="63D29CCE" w14:textId="77777777" w:rsidR="00480BFC" w:rsidRDefault="00A63877" w:rsidP="00FB2EC0">
      <w:pPr>
        <w:spacing w:line="360" w:lineRule="auto"/>
        <w:ind w:left="-851"/>
        <w:rPr>
          <w:rFonts w:ascii="Times New Roman" w:eastAsia="Times New Roman" w:hAnsi="Times New Roman" w:cs="Times New Roman"/>
          <w:sz w:val="16"/>
          <w:szCs w:val="16"/>
        </w:rPr>
      </w:pPr>
      <w:r>
        <w:rPr>
          <w:rFonts w:ascii="Times New Roman" w:eastAsia="Times New Roman" w:hAnsi="Times New Roman" w:cs="Times New Roman"/>
          <w:sz w:val="16"/>
          <w:szCs w:val="16"/>
        </w:rPr>
        <w:t>Nota. Ficha requisitos SRI. Alterado Bolaños, M. (2022). Requisitos RUC. Quito</w:t>
      </w:r>
    </w:p>
    <w:p w14:paraId="21D66C9F" w14:textId="77777777" w:rsidR="00480BFC" w:rsidRDefault="00480BFC">
      <w:pPr>
        <w:spacing w:before="280" w:line="360" w:lineRule="auto"/>
        <w:rPr>
          <w:rFonts w:ascii="Times New Roman" w:eastAsia="Times New Roman" w:hAnsi="Times New Roman" w:cs="Times New Roman"/>
          <w:b/>
          <w:sz w:val="16"/>
          <w:szCs w:val="16"/>
        </w:rPr>
      </w:pPr>
    </w:p>
    <w:p w14:paraId="3A11C4D0" w14:textId="77777777" w:rsidR="00480BFC" w:rsidRDefault="00480BFC">
      <w:pPr>
        <w:spacing w:before="280" w:line="360" w:lineRule="auto"/>
        <w:rPr>
          <w:rFonts w:ascii="Times New Roman" w:eastAsia="Times New Roman" w:hAnsi="Times New Roman" w:cs="Times New Roman"/>
          <w:b/>
          <w:sz w:val="16"/>
          <w:szCs w:val="16"/>
        </w:rPr>
      </w:pPr>
    </w:p>
    <w:p w14:paraId="56B82A1D" w14:textId="77777777" w:rsidR="00480BFC" w:rsidRDefault="00480BFC">
      <w:pPr>
        <w:spacing w:before="280" w:line="360" w:lineRule="auto"/>
        <w:rPr>
          <w:rFonts w:ascii="Times New Roman" w:eastAsia="Times New Roman" w:hAnsi="Times New Roman" w:cs="Times New Roman"/>
          <w:b/>
          <w:sz w:val="16"/>
          <w:szCs w:val="16"/>
        </w:rPr>
      </w:pPr>
    </w:p>
    <w:p w14:paraId="72349078" w14:textId="77777777" w:rsidR="00480BFC" w:rsidRDefault="00480BFC">
      <w:pPr>
        <w:spacing w:before="280" w:line="360" w:lineRule="auto"/>
        <w:rPr>
          <w:rFonts w:ascii="Times New Roman" w:eastAsia="Times New Roman" w:hAnsi="Times New Roman" w:cs="Times New Roman"/>
          <w:b/>
          <w:sz w:val="16"/>
          <w:szCs w:val="16"/>
        </w:rPr>
      </w:pPr>
    </w:p>
    <w:p w14:paraId="6597480C" w14:textId="77777777" w:rsidR="00480BFC" w:rsidRDefault="00480BFC">
      <w:pPr>
        <w:spacing w:before="280" w:line="360" w:lineRule="auto"/>
        <w:rPr>
          <w:rFonts w:ascii="Times New Roman" w:eastAsia="Times New Roman" w:hAnsi="Times New Roman" w:cs="Times New Roman"/>
          <w:b/>
          <w:sz w:val="16"/>
          <w:szCs w:val="16"/>
        </w:rPr>
      </w:pPr>
    </w:p>
    <w:p w14:paraId="77B3E952" w14:textId="77777777" w:rsidR="00480BFC" w:rsidRDefault="00480BFC">
      <w:pPr>
        <w:spacing w:before="280" w:line="360" w:lineRule="auto"/>
        <w:rPr>
          <w:rFonts w:ascii="Times New Roman" w:eastAsia="Times New Roman" w:hAnsi="Times New Roman" w:cs="Times New Roman"/>
          <w:b/>
          <w:sz w:val="16"/>
          <w:szCs w:val="16"/>
        </w:rPr>
      </w:pPr>
    </w:p>
    <w:p w14:paraId="43C25324" w14:textId="77777777" w:rsidR="00480BFC" w:rsidRDefault="00A63877" w:rsidP="00FB2EC0">
      <w:pPr>
        <w:spacing w:before="280" w:line="360" w:lineRule="auto"/>
        <w:ind w:left="-567"/>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29. </w:t>
      </w:r>
    </w:p>
    <w:p w14:paraId="10FC5AC2" w14:textId="77777777" w:rsidR="00480BFC" w:rsidRDefault="00A63877" w:rsidP="00FB2EC0">
      <w:pPr>
        <w:spacing w:line="360" w:lineRule="auto"/>
        <w:ind w:left="-567"/>
        <w:rPr>
          <w:rFonts w:ascii="Times New Roman" w:eastAsia="Times New Roman" w:hAnsi="Times New Roman" w:cs="Times New Roman"/>
          <w:sz w:val="16"/>
          <w:szCs w:val="16"/>
        </w:rPr>
      </w:pPr>
      <w:r>
        <w:rPr>
          <w:rFonts w:ascii="Times New Roman" w:eastAsia="Times New Roman" w:hAnsi="Times New Roman" w:cs="Times New Roman"/>
          <w:sz w:val="16"/>
          <w:szCs w:val="16"/>
        </w:rPr>
        <w:t>Requisitos RUC Actualización.</w:t>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0" distR="0" wp14:anchorId="4234A240" wp14:editId="34F7B2F0">
            <wp:extent cx="6321425" cy="5083175"/>
            <wp:effectExtent l="19050" t="19050" r="22225" b="22225"/>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1"/>
                    <a:srcRect/>
                    <a:stretch>
                      <a:fillRect/>
                    </a:stretch>
                  </pic:blipFill>
                  <pic:spPr>
                    <a:xfrm>
                      <a:off x="0" y="0"/>
                      <a:ext cx="6322213" cy="5083809"/>
                    </a:xfrm>
                    <a:prstGeom prst="rect">
                      <a:avLst/>
                    </a:prstGeom>
                    <a:ln w="12700">
                      <a:solidFill>
                        <a:srgbClr val="000000"/>
                      </a:solidFill>
                      <a:prstDash val="solid"/>
                    </a:ln>
                  </pic:spPr>
                </pic:pic>
              </a:graphicData>
            </a:graphic>
          </wp:inline>
        </w:drawing>
      </w:r>
    </w:p>
    <w:p w14:paraId="3C326D50" w14:textId="77777777" w:rsidR="00480BFC" w:rsidRDefault="00A63877" w:rsidP="00FB2EC0">
      <w:pPr>
        <w:spacing w:line="360" w:lineRule="auto"/>
        <w:ind w:left="-567"/>
        <w:rPr>
          <w:rFonts w:ascii="Times New Roman" w:eastAsia="Times New Roman" w:hAnsi="Times New Roman" w:cs="Times New Roman"/>
          <w:sz w:val="16"/>
          <w:szCs w:val="16"/>
        </w:rPr>
      </w:pPr>
      <w:r>
        <w:rPr>
          <w:rFonts w:ascii="Times New Roman" w:eastAsia="Times New Roman" w:hAnsi="Times New Roman" w:cs="Times New Roman"/>
          <w:sz w:val="16"/>
          <w:szCs w:val="16"/>
        </w:rPr>
        <w:t>Nota. Ficha requisitos RUC. Alterado Bolaños, M. (2022). Requisitos RUC. Quito</w:t>
      </w:r>
    </w:p>
    <w:p w14:paraId="75986FAC" w14:textId="77777777" w:rsidR="00480BFC" w:rsidRDefault="00A63877">
      <w:pPr>
        <w:pBdr>
          <w:top w:val="nil"/>
          <w:left w:val="nil"/>
          <w:bottom w:val="nil"/>
          <w:right w:val="nil"/>
          <w:between w:val="nil"/>
        </w:pBdr>
        <w:tabs>
          <w:tab w:val="left" w:pos="851"/>
        </w:tabs>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Patente Municipal</w:t>
      </w:r>
    </w:p>
    <w:p w14:paraId="740122FA" w14:textId="0065A08D" w:rsidR="00480BFC" w:rsidRDefault="00A63877">
      <w:pPr>
        <w:pBdr>
          <w:top w:val="nil"/>
          <w:left w:val="nil"/>
          <w:bottom w:val="nil"/>
          <w:right w:val="nil"/>
          <w:between w:val="nil"/>
        </w:pBdr>
        <w:tabs>
          <w:tab w:val="left" w:pos="851"/>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patente municipal se define de la siguiente manera:</w:t>
      </w:r>
    </w:p>
    <w:p w14:paraId="55CCE8B5" w14:textId="31085D65" w:rsidR="00FB2EC0" w:rsidRDefault="00FB2EC0">
      <w:pPr>
        <w:pBdr>
          <w:top w:val="nil"/>
          <w:left w:val="nil"/>
          <w:bottom w:val="nil"/>
          <w:right w:val="nil"/>
          <w:between w:val="nil"/>
        </w:pBdr>
        <w:tabs>
          <w:tab w:val="left" w:pos="851"/>
        </w:tabs>
        <w:spacing w:before="280" w:after="280" w:line="360" w:lineRule="auto"/>
        <w:jc w:val="both"/>
        <w:rPr>
          <w:rFonts w:ascii="Times New Roman" w:eastAsia="Times New Roman" w:hAnsi="Times New Roman" w:cs="Times New Roman"/>
          <w:sz w:val="24"/>
          <w:szCs w:val="24"/>
        </w:rPr>
      </w:pPr>
    </w:p>
    <w:p w14:paraId="28F3B44C" w14:textId="77777777" w:rsidR="00FB2EC0" w:rsidRDefault="00FB2EC0">
      <w:pPr>
        <w:pBdr>
          <w:top w:val="nil"/>
          <w:left w:val="nil"/>
          <w:bottom w:val="nil"/>
          <w:right w:val="nil"/>
          <w:between w:val="nil"/>
        </w:pBdr>
        <w:tabs>
          <w:tab w:val="left" w:pos="851"/>
        </w:tabs>
        <w:spacing w:before="280" w:after="280" w:line="360" w:lineRule="auto"/>
        <w:jc w:val="both"/>
        <w:rPr>
          <w:rFonts w:ascii="Times New Roman" w:eastAsia="Times New Roman" w:hAnsi="Times New Roman" w:cs="Times New Roman"/>
          <w:b/>
          <w:sz w:val="24"/>
          <w:szCs w:val="24"/>
        </w:rPr>
      </w:pPr>
    </w:p>
    <w:p w14:paraId="6AA7B6A5" w14:textId="77777777" w:rsidR="00480BFC" w:rsidRPr="00FB2EC0" w:rsidRDefault="00A63877" w:rsidP="00FB2EC0">
      <w:pPr>
        <w:pBdr>
          <w:top w:val="nil"/>
          <w:left w:val="nil"/>
          <w:bottom w:val="nil"/>
          <w:right w:val="nil"/>
          <w:between w:val="nil"/>
        </w:pBdr>
        <w:tabs>
          <w:tab w:val="left" w:pos="851"/>
        </w:tabs>
        <w:spacing w:before="280" w:after="240"/>
        <w:ind w:left="720"/>
        <w:jc w:val="both"/>
        <w:rPr>
          <w:rFonts w:ascii="Times New Roman" w:eastAsia="Times New Roman" w:hAnsi="Times New Roman" w:cs="Times New Roman"/>
        </w:rPr>
      </w:pPr>
      <w:r w:rsidRPr="00FB2EC0">
        <w:rPr>
          <w:rFonts w:ascii="Times New Roman" w:eastAsia="Times New Roman" w:hAnsi="Times New Roman" w:cs="Times New Roman"/>
        </w:rPr>
        <w:lastRenderedPageBreak/>
        <w:t>La patente municipal es un requisito indispensable a cumplir para quienes ejercen actividades económicas en el Distrito Metropolitano de Quito, es un tributo que se paga anualmente, se aplica a personas a naturales y jurídicas obligadas o no a llevar contabilidad, y también a sociedades nacionales o extranjeras que tienen actividades comercial, industrial, financiera, inmobiliaria y profesional nuestra ciudad. ("Proceso para tramitar o suspender su Patente Municipal", 2020)</w:t>
      </w:r>
    </w:p>
    <w:p w14:paraId="3F16D273"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Requisitos únicos para sacar la patente Municipal: </w:t>
      </w:r>
    </w:p>
    <w:p w14:paraId="69945EF1"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Formulario de inscripción de patente.</w:t>
      </w:r>
    </w:p>
    <w:p w14:paraId="7C0B233B"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Acuerdo de responsabilidad y uso de medios electrónicos.</w:t>
      </w:r>
    </w:p>
    <w:p w14:paraId="52538CE9"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Copia de la cédula de identidad y certificado de votación de la última   elección del administrador o del representante legal en caso de ser persona jurídica.</w:t>
      </w:r>
    </w:p>
    <w:p w14:paraId="6A51B7DC"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Copia del RUC en el caso que lo posea.</w:t>
      </w:r>
    </w:p>
    <w:p w14:paraId="5C075E5E"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Correo electrónico personal y número telefónico del contribuyente o representante legal en el caso de ser persona jurídica.</w:t>
      </w:r>
    </w:p>
    <w:p w14:paraId="21BC281F" w14:textId="77777777" w:rsidR="00480BFC" w:rsidRDefault="00A63877" w:rsidP="00FB2EC0">
      <w:pPr>
        <w:numPr>
          <w:ilvl w:val="0"/>
          <w:numId w:val="16"/>
        </w:numPr>
        <w:spacing w:after="240" w:line="276" w:lineRule="auto"/>
        <w:jc w:val="both"/>
        <w:rPr>
          <w:sz w:val="24"/>
          <w:szCs w:val="24"/>
        </w:rPr>
      </w:pPr>
      <w:r>
        <w:rPr>
          <w:rFonts w:ascii="Times New Roman" w:eastAsia="Times New Roman" w:hAnsi="Times New Roman" w:cs="Times New Roman"/>
          <w:sz w:val="24"/>
          <w:szCs w:val="24"/>
        </w:rPr>
        <w:t>Copia de Escritura de Constitución en caso de Personas jurídicas</w:t>
      </w:r>
    </w:p>
    <w:p w14:paraId="4A5BFD49" w14:textId="77777777" w:rsidR="00480BFC" w:rsidRDefault="00A63877" w:rsidP="00FB2EC0">
      <w:pPr>
        <w:spacing w:after="28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el trámite lo realiza una tercera persona:</w:t>
      </w:r>
    </w:p>
    <w:p w14:paraId="4610B30F" w14:textId="77777777" w:rsidR="00480BFC" w:rsidRDefault="00A63877" w:rsidP="00FB2EC0">
      <w:pPr>
        <w:numPr>
          <w:ilvl w:val="0"/>
          <w:numId w:val="5"/>
        </w:numPr>
        <w:spacing w:before="280" w:after="240" w:line="276" w:lineRule="auto"/>
        <w:jc w:val="both"/>
        <w:rPr>
          <w:sz w:val="24"/>
          <w:szCs w:val="24"/>
        </w:rPr>
      </w:pPr>
      <w:r>
        <w:rPr>
          <w:rFonts w:ascii="Times New Roman" w:eastAsia="Times New Roman" w:hAnsi="Times New Roman" w:cs="Times New Roman"/>
          <w:sz w:val="24"/>
          <w:szCs w:val="24"/>
        </w:rPr>
        <w:t>Carta simple de autorización del Contribuyente o Representante Legal en caso de ser persona jurídica.</w:t>
      </w:r>
    </w:p>
    <w:p w14:paraId="09B2229D" w14:textId="77777777" w:rsidR="00480BFC" w:rsidRDefault="00A63877" w:rsidP="00FB2EC0">
      <w:pPr>
        <w:numPr>
          <w:ilvl w:val="0"/>
          <w:numId w:val="5"/>
        </w:numPr>
        <w:spacing w:after="240" w:line="276" w:lineRule="auto"/>
        <w:jc w:val="both"/>
        <w:rPr>
          <w:sz w:val="24"/>
          <w:szCs w:val="24"/>
        </w:rPr>
      </w:pPr>
      <w:r>
        <w:rPr>
          <w:rFonts w:ascii="Times New Roman" w:eastAsia="Times New Roman" w:hAnsi="Times New Roman" w:cs="Times New Roman"/>
          <w:sz w:val="24"/>
          <w:szCs w:val="24"/>
        </w:rPr>
        <w:t>Copia de la cédula de identidad y certificado de votación de la persona que retira la clave.</w:t>
      </w:r>
    </w:p>
    <w:p w14:paraId="11E6A48C" w14:textId="77777777" w:rsidR="00480BFC" w:rsidRDefault="00A63877" w:rsidP="00FB2EC0">
      <w:pPr>
        <w:numPr>
          <w:ilvl w:val="0"/>
          <w:numId w:val="5"/>
        </w:numPr>
        <w:spacing w:after="240" w:line="276" w:lineRule="auto"/>
        <w:jc w:val="both"/>
        <w:rPr>
          <w:sz w:val="24"/>
          <w:szCs w:val="24"/>
        </w:rPr>
      </w:pPr>
      <w:r>
        <w:rPr>
          <w:rFonts w:ascii="Times New Roman" w:eastAsia="Times New Roman" w:hAnsi="Times New Roman" w:cs="Times New Roman"/>
          <w:sz w:val="24"/>
          <w:szCs w:val="24"/>
        </w:rPr>
        <w:t>En caso de Persona Jurídica, copia del nombramiento vigente del representante legal.</w:t>
      </w:r>
    </w:p>
    <w:p w14:paraId="58435B96" w14:textId="77777777" w:rsidR="00480BFC" w:rsidRDefault="00480BFC">
      <w:pPr>
        <w:spacing w:line="360" w:lineRule="auto"/>
        <w:ind w:left="720"/>
        <w:jc w:val="both"/>
        <w:rPr>
          <w:rFonts w:ascii="Times New Roman" w:eastAsia="Times New Roman" w:hAnsi="Times New Roman" w:cs="Times New Roman"/>
          <w:sz w:val="24"/>
          <w:szCs w:val="24"/>
        </w:rPr>
      </w:pPr>
    </w:p>
    <w:p w14:paraId="2B1D6355" w14:textId="77777777" w:rsidR="00480BFC" w:rsidRDefault="00A63877">
      <w:pPr>
        <w:pBdr>
          <w:top w:val="nil"/>
          <w:left w:val="nil"/>
          <w:bottom w:val="nil"/>
          <w:right w:val="nil"/>
          <w:between w:val="nil"/>
        </w:pBdr>
        <w:tabs>
          <w:tab w:val="left" w:pos="851"/>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IESS (Instituto Ecuatoriano de Seguridad social)</w:t>
      </w:r>
    </w:p>
    <w:p w14:paraId="12013014" w14:textId="77777777" w:rsidR="00FB2EC0" w:rsidRDefault="00A63877">
      <w:pPr>
        <w:pBdr>
          <w:top w:val="nil"/>
          <w:left w:val="nil"/>
          <w:bottom w:val="nil"/>
          <w:right w:val="nil"/>
          <w:between w:val="nil"/>
        </w:pBdr>
        <w:tabs>
          <w:tab w:val="left" w:pos="851"/>
        </w:tabs>
        <w:spacing w:before="16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proceso de afiliación social de un empleado </w:t>
      </w:r>
      <w:r w:rsidR="00FB2EC0">
        <w:rPr>
          <w:rFonts w:ascii="Times New Roman" w:eastAsia="Times New Roman" w:hAnsi="Times New Roman" w:cs="Times New Roman"/>
          <w:sz w:val="24"/>
          <w:szCs w:val="24"/>
        </w:rPr>
        <w:t>se da</w:t>
      </w:r>
      <w:r>
        <w:rPr>
          <w:rFonts w:ascii="Times New Roman" w:eastAsia="Times New Roman" w:hAnsi="Times New Roman" w:cs="Times New Roman"/>
          <w:sz w:val="24"/>
          <w:szCs w:val="24"/>
        </w:rPr>
        <w:t xml:space="preserve"> ingresar al Instituto Ecuatoriano de Seguridad Social</w:t>
      </w:r>
      <w:r w:rsidR="00FB2EC0">
        <w:rPr>
          <w:rFonts w:ascii="Times New Roman" w:eastAsia="Times New Roman" w:hAnsi="Times New Roman" w:cs="Times New Roman"/>
          <w:sz w:val="24"/>
          <w:szCs w:val="24"/>
        </w:rPr>
        <w:t>.</w:t>
      </w:r>
    </w:p>
    <w:p w14:paraId="2178858E" w14:textId="0CD4FA62" w:rsidR="00480BFC" w:rsidRDefault="00FB2EC0">
      <w:pPr>
        <w:pBdr>
          <w:top w:val="nil"/>
          <w:left w:val="nil"/>
          <w:bottom w:val="nil"/>
          <w:right w:val="nil"/>
          <w:between w:val="nil"/>
        </w:pBdr>
        <w:tabs>
          <w:tab w:val="left" w:pos="851"/>
        </w:tabs>
        <w:spacing w:before="16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empleado</w:t>
      </w:r>
      <w:r w:rsidR="00A63877">
        <w:rPr>
          <w:rFonts w:ascii="Times New Roman" w:eastAsia="Times New Roman" w:hAnsi="Times New Roman" w:cs="Times New Roman"/>
          <w:sz w:val="24"/>
          <w:szCs w:val="24"/>
        </w:rPr>
        <w:t xml:space="preserve"> tener un estado de dependencia laboral y es momento pasa a tener algunos beneficios como empleado y el empleador pasa a tener una obligación patronal. En nuestro país es obligatoria la filiación y de no cumplirla obtendrá problemas legales.</w:t>
      </w:r>
    </w:p>
    <w:p w14:paraId="27A84B9D" w14:textId="77777777" w:rsidR="00480BFC" w:rsidRDefault="00A63877">
      <w:pPr>
        <w:spacing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 un procedimiento para el registro como empleador de una empresa en el IESS, esta acción tiene algunos pasos estos son: El Registro Patronal en el Sistema de Historia Laboral, se lo obtiene en el IESS y no tiene ningún costo (IESS, 2021).</w:t>
      </w:r>
    </w:p>
    <w:p w14:paraId="7E699442" w14:textId="77777777" w:rsidR="00480BFC" w:rsidRDefault="00A63877">
      <w:pPr>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requisitos para registrar a un nuevo empleador se establecen como:</w:t>
      </w:r>
    </w:p>
    <w:p w14:paraId="33699A18" w14:textId="77777777" w:rsidR="00480BFC" w:rsidRPr="00530552" w:rsidRDefault="00A63877" w:rsidP="00530552">
      <w:pPr>
        <w:numPr>
          <w:ilvl w:val="0"/>
          <w:numId w:val="9"/>
        </w:numPr>
        <w:pBdr>
          <w:top w:val="nil"/>
          <w:left w:val="nil"/>
          <w:bottom w:val="nil"/>
          <w:right w:val="nil"/>
          <w:between w:val="nil"/>
        </w:pBdr>
        <w:tabs>
          <w:tab w:val="left" w:pos="851"/>
        </w:tabs>
        <w:spacing w:before="280" w:after="240"/>
        <w:ind w:left="714" w:hanging="357"/>
        <w:jc w:val="both"/>
      </w:pPr>
      <w:r w:rsidRPr="00530552">
        <w:rPr>
          <w:rFonts w:ascii="Times New Roman" w:eastAsia="Times New Roman" w:hAnsi="Times New Roman" w:cs="Times New Roman"/>
        </w:rPr>
        <w:t>Ingresar a la página web del IESS www.iess.gob.ec.</w:t>
      </w:r>
    </w:p>
    <w:p w14:paraId="754956C5" w14:textId="77777777" w:rsidR="00480BFC" w:rsidRPr="00530552" w:rsidRDefault="00A63877" w:rsidP="00530552">
      <w:pPr>
        <w:numPr>
          <w:ilvl w:val="0"/>
          <w:numId w:val="9"/>
        </w:numPr>
        <w:pBdr>
          <w:top w:val="nil"/>
          <w:left w:val="nil"/>
          <w:bottom w:val="nil"/>
          <w:right w:val="nil"/>
          <w:between w:val="nil"/>
        </w:pBdr>
        <w:tabs>
          <w:tab w:val="left" w:pos="851"/>
        </w:tabs>
        <w:spacing w:after="240"/>
        <w:ind w:left="714" w:hanging="357"/>
        <w:jc w:val="both"/>
      </w:pPr>
      <w:r w:rsidRPr="00530552">
        <w:rPr>
          <w:rFonts w:ascii="Times New Roman" w:eastAsia="Times New Roman" w:hAnsi="Times New Roman" w:cs="Times New Roman"/>
        </w:rPr>
        <w:t>Escoger la opción empleador-registro nuevo empleador.</w:t>
      </w:r>
    </w:p>
    <w:p w14:paraId="1992AB6B" w14:textId="77777777" w:rsidR="00480BFC" w:rsidRPr="00530552" w:rsidRDefault="00A63877" w:rsidP="00530552">
      <w:pPr>
        <w:numPr>
          <w:ilvl w:val="0"/>
          <w:numId w:val="9"/>
        </w:numPr>
        <w:pBdr>
          <w:top w:val="nil"/>
          <w:left w:val="nil"/>
          <w:bottom w:val="nil"/>
          <w:right w:val="nil"/>
          <w:between w:val="nil"/>
        </w:pBdr>
        <w:tabs>
          <w:tab w:val="left" w:pos="851"/>
        </w:tabs>
        <w:spacing w:after="240"/>
        <w:ind w:left="714" w:hanging="357"/>
        <w:jc w:val="both"/>
      </w:pPr>
      <w:r w:rsidRPr="00530552">
        <w:rPr>
          <w:rFonts w:ascii="Times New Roman" w:eastAsia="Times New Roman" w:hAnsi="Times New Roman" w:cs="Times New Roman"/>
        </w:rPr>
        <w:t>Ingresar el número de RUC o cédula de ciudadanía y escoger el sector al que pertenece (privado, público o doméstico).</w:t>
      </w:r>
    </w:p>
    <w:p w14:paraId="2AC6F86C" w14:textId="77777777" w:rsidR="00480BFC" w:rsidRPr="00530552" w:rsidRDefault="00A63877" w:rsidP="00530552">
      <w:pPr>
        <w:numPr>
          <w:ilvl w:val="0"/>
          <w:numId w:val="9"/>
        </w:numPr>
        <w:pBdr>
          <w:top w:val="nil"/>
          <w:left w:val="nil"/>
          <w:bottom w:val="nil"/>
          <w:right w:val="nil"/>
          <w:between w:val="nil"/>
        </w:pBdr>
        <w:tabs>
          <w:tab w:val="left" w:pos="851"/>
        </w:tabs>
        <w:spacing w:after="240"/>
        <w:ind w:left="714" w:hanging="357"/>
        <w:jc w:val="both"/>
      </w:pPr>
      <w:r w:rsidRPr="00530552">
        <w:rPr>
          <w:rFonts w:ascii="Times New Roman" w:eastAsia="Times New Roman" w:hAnsi="Times New Roman" w:cs="Times New Roman"/>
        </w:rPr>
        <w:t>Ingresar los datos obligatorios que se encuentran marcados con asterisco.</w:t>
      </w:r>
    </w:p>
    <w:p w14:paraId="2E3504D4" w14:textId="77777777" w:rsidR="00480BFC" w:rsidRPr="00530552" w:rsidRDefault="00A63877" w:rsidP="00530552">
      <w:pPr>
        <w:numPr>
          <w:ilvl w:val="0"/>
          <w:numId w:val="9"/>
        </w:numPr>
        <w:pBdr>
          <w:top w:val="nil"/>
          <w:left w:val="nil"/>
          <w:bottom w:val="nil"/>
          <w:right w:val="nil"/>
          <w:between w:val="nil"/>
        </w:pBdr>
        <w:tabs>
          <w:tab w:val="left" w:pos="851"/>
        </w:tabs>
        <w:spacing w:after="240"/>
        <w:ind w:left="714" w:hanging="357"/>
        <w:jc w:val="both"/>
      </w:pPr>
      <w:r w:rsidRPr="00530552">
        <w:rPr>
          <w:rFonts w:ascii="Times New Roman" w:eastAsia="Times New Roman" w:hAnsi="Times New Roman" w:cs="Times New Roman"/>
        </w:rPr>
        <w:t>Terminar con el registro patronal, imprimir la solicitud de clave y el acuerdo de uso de la información.</w:t>
      </w:r>
    </w:p>
    <w:p w14:paraId="4306F855" w14:textId="77777777" w:rsidR="00480BFC" w:rsidRPr="00530552" w:rsidRDefault="00A63877" w:rsidP="00530552">
      <w:pPr>
        <w:numPr>
          <w:ilvl w:val="0"/>
          <w:numId w:val="9"/>
        </w:numPr>
        <w:pBdr>
          <w:top w:val="nil"/>
          <w:left w:val="nil"/>
          <w:bottom w:val="nil"/>
          <w:right w:val="nil"/>
          <w:between w:val="nil"/>
        </w:pBdr>
        <w:tabs>
          <w:tab w:val="left" w:pos="851"/>
        </w:tabs>
        <w:spacing w:after="240"/>
        <w:ind w:left="714" w:hanging="357"/>
        <w:jc w:val="both"/>
      </w:pPr>
      <w:r w:rsidRPr="00530552">
        <w:rPr>
          <w:rFonts w:ascii="Times New Roman" w:eastAsia="Times New Roman" w:hAnsi="Times New Roman" w:cs="Times New Roman"/>
        </w:rPr>
        <w:t>Acercarse a las agencias del IESS o los Centros de Atención Universal, portando los documentos que han sido solicitados, para obtener la clave patronal. ("Registro Nuevo Empleador en el IESS - Requisitos", 2022)</w:t>
      </w:r>
    </w:p>
    <w:p w14:paraId="7D719B02" w14:textId="77777777" w:rsidR="00480BFC" w:rsidRDefault="00A63877">
      <w:pPr>
        <w:pBdr>
          <w:top w:val="nil"/>
          <w:left w:val="nil"/>
          <w:bottom w:val="nil"/>
          <w:right w:val="nil"/>
          <w:between w:val="nil"/>
        </w:pBdr>
        <w:tabs>
          <w:tab w:val="left" w:pos="851"/>
        </w:tabs>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Aviso de Entrada y Salida de personal:</w:t>
      </w:r>
    </w:p>
    <w:p w14:paraId="0A549C88" w14:textId="77777777" w:rsidR="00480BFC" w:rsidRDefault="00A63877">
      <w:pPr>
        <w:pBdr>
          <w:top w:val="nil"/>
          <w:left w:val="nil"/>
          <w:bottom w:val="nil"/>
          <w:right w:val="nil"/>
          <w:between w:val="nil"/>
        </w:pBdr>
        <w:tabs>
          <w:tab w:val="left" w:pos="851"/>
        </w:tabs>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aviso de entrada y salida mediante el IESS se establece como:</w:t>
      </w:r>
    </w:p>
    <w:p w14:paraId="6B05CA2C" w14:textId="77777777" w:rsidR="00480BFC" w:rsidRPr="00530552" w:rsidRDefault="00A63877" w:rsidP="00530552">
      <w:pPr>
        <w:ind w:left="720"/>
        <w:rPr>
          <w:rFonts w:ascii="Times New Roman" w:eastAsia="Times New Roman" w:hAnsi="Times New Roman" w:cs="Times New Roman"/>
        </w:rPr>
      </w:pPr>
      <w:r w:rsidRPr="00530552">
        <w:rPr>
          <w:rFonts w:ascii="Times New Roman" w:eastAsia="Times New Roman" w:hAnsi="Times New Roman" w:cs="Times New Roman"/>
        </w:rPr>
        <w:t>Aviso de entrada</w:t>
      </w:r>
    </w:p>
    <w:p w14:paraId="5829DFBC" w14:textId="77777777" w:rsidR="00480BFC" w:rsidRPr="00530552" w:rsidRDefault="00A63877" w:rsidP="00530552">
      <w:pPr>
        <w:spacing w:before="280" w:after="280"/>
        <w:ind w:left="720"/>
        <w:jc w:val="both"/>
        <w:rPr>
          <w:rFonts w:ascii="Times New Roman" w:eastAsia="Times New Roman" w:hAnsi="Times New Roman" w:cs="Times New Roman"/>
        </w:rPr>
      </w:pPr>
      <w:r w:rsidRPr="00530552">
        <w:rPr>
          <w:rFonts w:ascii="Times New Roman" w:eastAsia="Times New Roman" w:hAnsi="Times New Roman" w:cs="Times New Roman"/>
        </w:rPr>
        <w:t xml:space="preserve">El empleador está obligado, bajo su responsabilidad y sin necesidad de reconvención, a inscribir al trabajador o servidor como afiliado del Seguro General Obligatorio desde el primer día de labor y a remitir al IESS el aviso de entrada dentro de los primeros quince (15) días (Art. 73 de la Ley de Seguridad Social). </w:t>
      </w:r>
    </w:p>
    <w:p w14:paraId="597922E9" w14:textId="77777777" w:rsidR="00480BFC" w:rsidRPr="00530552" w:rsidRDefault="00A63877" w:rsidP="00530552">
      <w:pPr>
        <w:ind w:left="720"/>
        <w:rPr>
          <w:rFonts w:ascii="Times New Roman" w:eastAsia="Times New Roman" w:hAnsi="Times New Roman" w:cs="Times New Roman"/>
        </w:rPr>
      </w:pPr>
      <w:r w:rsidRPr="00530552">
        <w:rPr>
          <w:rFonts w:ascii="Times New Roman" w:eastAsia="Times New Roman" w:hAnsi="Times New Roman" w:cs="Times New Roman"/>
        </w:rPr>
        <w:t>Aviso de salida</w:t>
      </w:r>
    </w:p>
    <w:p w14:paraId="173D28E7" w14:textId="77777777" w:rsidR="00480BFC" w:rsidRPr="00530552" w:rsidRDefault="00A63877" w:rsidP="00530552">
      <w:pPr>
        <w:spacing w:before="280" w:after="280"/>
        <w:ind w:left="720"/>
        <w:jc w:val="both"/>
        <w:rPr>
          <w:rFonts w:ascii="Times New Roman" w:eastAsia="Times New Roman" w:hAnsi="Times New Roman" w:cs="Times New Roman"/>
        </w:rPr>
      </w:pPr>
      <w:r w:rsidRPr="00530552">
        <w:rPr>
          <w:rFonts w:ascii="Times New Roman" w:eastAsia="Times New Roman" w:hAnsi="Times New Roman" w:cs="Times New Roman"/>
        </w:rPr>
        <w:t xml:space="preserve">El empleador dará aviso al IESS de la modificación del sueldo o salario, la enfermedad, la separación del trabajador (aviso de salida), u otra novedad relevante para la historia laboral del asegurado, dentro del término de tres (3) días posteriores a la ocurrencia </w:t>
      </w:r>
      <w:r w:rsidRPr="00530552">
        <w:rPr>
          <w:rFonts w:ascii="Times New Roman" w:eastAsia="Times New Roman" w:hAnsi="Times New Roman" w:cs="Times New Roman"/>
        </w:rPr>
        <w:lastRenderedPageBreak/>
        <w:t>del hecho (Art. 73 de la Ley de Seguridad Social). Para lo cual seguirá el siguiente procedimiento:</w:t>
      </w:r>
    </w:p>
    <w:p w14:paraId="2056DABF" w14:textId="77777777" w:rsidR="00480BFC" w:rsidRPr="00530552" w:rsidRDefault="00A63877" w:rsidP="00530552">
      <w:pPr>
        <w:spacing w:before="280" w:after="280"/>
        <w:ind w:left="720"/>
        <w:jc w:val="both"/>
        <w:rPr>
          <w:rFonts w:ascii="Times New Roman" w:eastAsia="Times New Roman" w:hAnsi="Times New Roman" w:cs="Times New Roman"/>
        </w:rPr>
      </w:pPr>
      <w:r w:rsidRPr="00530552">
        <w:rPr>
          <w:rFonts w:ascii="Times New Roman" w:eastAsia="Times New Roman" w:hAnsi="Times New Roman" w:cs="Times New Roman"/>
        </w:rPr>
        <w:t>Pasos a seguir aviso de ingreso y salida:</w:t>
      </w:r>
    </w:p>
    <w:p w14:paraId="3F128709" w14:textId="77777777" w:rsidR="00480BFC" w:rsidRPr="00530552" w:rsidRDefault="00A63877" w:rsidP="00530552">
      <w:pPr>
        <w:numPr>
          <w:ilvl w:val="0"/>
          <w:numId w:val="15"/>
        </w:numPr>
        <w:spacing w:before="280" w:after="240"/>
        <w:ind w:left="1440"/>
        <w:jc w:val="both"/>
      </w:pPr>
      <w:r w:rsidRPr="00530552">
        <w:rPr>
          <w:rFonts w:ascii="Times New Roman" w:eastAsia="Times New Roman" w:hAnsi="Times New Roman" w:cs="Times New Roman"/>
        </w:rPr>
        <w:t>Ingresar a la página www.iess.gob.ec.</w:t>
      </w:r>
    </w:p>
    <w:p w14:paraId="44D34035"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Seleccionar la opción empleadores /servicios en línea.</w:t>
      </w:r>
    </w:p>
    <w:p w14:paraId="77530638"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Aviso de entrada y salida.</w:t>
      </w:r>
    </w:p>
    <w:p w14:paraId="472291CC"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Ingresar al sistema con el número de cédula y clave del empleador.</w:t>
      </w:r>
    </w:p>
    <w:p w14:paraId="144017E7"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Seleccionar la opción registro de novedades / aviso de salida.</w:t>
      </w:r>
    </w:p>
    <w:p w14:paraId="79E1B5C2"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Ingresar el número de cédula del afiliado.</w:t>
      </w:r>
    </w:p>
    <w:p w14:paraId="6306C032"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Llenar los datos que solicita el sistema y pulsar la opción ACEPTAR.</w:t>
      </w:r>
    </w:p>
    <w:p w14:paraId="15082D96" w14:textId="77777777" w:rsidR="00480BFC" w:rsidRPr="00530552" w:rsidRDefault="00A63877" w:rsidP="00530552">
      <w:pPr>
        <w:numPr>
          <w:ilvl w:val="0"/>
          <w:numId w:val="15"/>
        </w:numPr>
        <w:spacing w:after="240"/>
        <w:ind w:left="1440"/>
        <w:jc w:val="both"/>
      </w:pPr>
      <w:r w:rsidRPr="00530552">
        <w:rPr>
          <w:rFonts w:ascii="Times New Roman" w:eastAsia="Times New Roman" w:hAnsi="Times New Roman" w:cs="Times New Roman"/>
        </w:rPr>
        <w:t xml:space="preserve">Validar y enviar. </w:t>
      </w:r>
    </w:p>
    <w:p w14:paraId="75C98AC9" w14:textId="77777777" w:rsidR="00480BFC" w:rsidRDefault="00A63877">
      <w:pPr>
        <w:spacing w:after="24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("Empleador - IESS", 2022)</w:t>
      </w:r>
    </w:p>
    <w:p w14:paraId="4FDE432B"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1CC3B618"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1B2D78A9"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3A7A98E0"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0C47AD08"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34C5D5B6"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24A47DBC"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55786E3C"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0829E4F1"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4A40AFAB" w14:textId="77777777"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2E9FFCDA" w14:textId="530F5C6C"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0F59814A" w14:textId="77C1B67E"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5D82EBF8" w14:textId="02A36E07"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52C0A95B" w14:textId="442DE559"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2FC45748" w14:textId="1A5537BB"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5247BADA" w14:textId="24D826B2"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13514AEA" w14:textId="30B3BB17"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7A1D3127" w14:textId="4CF3902A"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36EE83C9" w14:textId="77427867"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4C120513" w14:textId="77777777"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4AB406D8" w14:textId="586E77DC" w:rsidR="00480BFC" w:rsidRDefault="00480BFC">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20F91741" w14:textId="77777777" w:rsidR="00530552" w:rsidRDefault="00530552">
      <w:pPr>
        <w:pBdr>
          <w:top w:val="nil"/>
          <w:left w:val="nil"/>
          <w:bottom w:val="nil"/>
          <w:right w:val="nil"/>
          <w:between w:val="nil"/>
        </w:pBdr>
        <w:tabs>
          <w:tab w:val="left" w:pos="851"/>
        </w:tabs>
        <w:spacing w:line="360" w:lineRule="auto"/>
        <w:ind w:firstLine="720"/>
        <w:jc w:val="center"/>
        <w:rPr>
          <w:rFonts w:ascii="Times New Roman" w:eastAsia="Times New Roman" w:hAnsi="Times New Roman" w:cs="Times New Roman"/>
          <w:sz w:val="16"/>
          <w:szCs w:val="16"/>
        </w:rPr>
      </w:pPr>
    </w:p>
    <w:p w14:paraId="17A334F4" w14:textId="77777777" w:rsidR="00480BFC" w:rsidRDefault="00480BFC" w:rsidP="004D1BD6">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6B333D52" w14:textId="77777777" w:rsidR="00480BFC" w:rsidRDefault="00A63877">
      <w:pPr>
        <w:pBdr>
          <w:top w:val="nil"/>
          <w:left w:val="nil"/>
          <w:bottom w:val="nil"/>
          <w:right w:val="nil"/>
          <w:between w:val="nil"/>
        </w:pBdr>
        <w:tabs>
          <w:tab w:val="left" w:pos="851"/>
        </w:tabs>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35. </w:t>
      </w:r>
    </w:p>
    <w:p w14:paraId="27C453F9" w14:textId="77777777" w:rsidR="00480BFC" w:rsidRDefault="00A63877">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Afiliación Patronal.</w:t>
      </w:r>
    </w:p>
    <w:p w14:paraId="31D64190" w14:textId="77777777" w:rsidR="00480BFC" w:rsidRDefault="00A63877">
      <w:pPr>
        <w:pBdr>
          <w:top w:val="nil"/>
          <w:left w:val="nil"/>
          <w:bottom w:val="nil"/>
          <w:right w:val="nil"/>
          <w:between w:val="nil"/>
        </w:pBdr>
        <w:tabs>
          <w:tab w:val="left" w:pos="851"/>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14:anchorId="7C15A116" wp14:editId="64D1B15E">
            <wp:extent cx="3819847" cy="5410656"/>
            <wp:effectExtent l="12700" t="12700" r="12700" b="12700"/>
            <wp:docPr id="9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2"/>
                    <a:srcRect/>
                    <a:stretch>
                      <a:fillRect/>
                    </a:stretch>
                  </pic:blipFill>
                  <pic:spPr>
                    <a:xfrm>
                      <a:off x="0" y="0"/>
                      <a:ext cx="3819847" cy="5410656"/>
                    </a:xfrm>
                    <a:prstGeom prst="rect">
                      <a:avLst/>
                    </a:prstGeom>
                    <a:ln w="12700">
                      <a:solidFill>
                        <a:srgbClr val="000000"/>
                      </a:solidFill>
                      <a:prstDash val="solid"/>
                    </a:ln>
                  </pic:spPr>
                </pic:pic>
              </a:graphicData>
            </a:graphic>
          </wp:inline>
        </w:drawing>
      </w:r>
    </w:p>
    <w:p w14:paraId="039DFD72" w14:textId="77777777" w:rsidR="00480BFC" w:rsidRDefault="00A63877">
      <w:pPr>
        <w:pBdr>
          <w:top w:val="nil"/>
          <w:left w:val="nil"/>
          <w:bottom w:val="nil"/>
          <w:right w:val="nil"/>
          <w:between w:val="nil"/>
        </w:pBdr>
        <w:tabs>
          <w:tab w:val="left" w:pos="851"/>
        </w:tabs>
        <w:spacing w:line="360" w:lineRule="auto"/>
        <w:ind w:right="2175"/>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Certificado Registro de Empleador. Bolaños. M. Afiliación Patronal.2022. Quito</w:t>
      </w:r>
    </w:p>
    <w:p w14:paraId="5F10A081"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1BEA6782"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0A919642"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0E3E2604"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0145183C"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52BF72CA"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15A383AE"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3CFF766A" w14:textId="77777777" w:rsidR="00480BFC" w:rsidRDefault="00480BFC">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3F948BFB" w14:textId="77777777" w:rsidR="00480BFC" w:rsidRDefault="00480BFC" w:rsidP="00C61A58">
      <w:pPr>
        <w:pBdr>
          <w:top w:val="nil"/>
          <w:left w:val="nil"/>
          <w:bottom w:val="nil"/>
          <w:right w:val="nil"/>
          <w:between w:val="nil"/>
        </w:pBdr>
        <w:tabs>
          <w:tab w:val="left" w:pos="851"/>
        </w:tabs>
        <w:spacing w:line="360" w:lineRule="auto"/>
        <w:rPr>
          <w:rFonts w:ascii="Times New Roman" w:eastAsia="Times New Roman" w:hAnsi="Times New Roman" w:cs="Times New Roman"/>
          <w:sz w:val="16"/>
          <w:szCs w:val="16"/>
        </w:rPr>
      </w:pPr>
    </w:p>
    <w:p w14:paraId="40CAF2F3" w14:textId="77777777" w:rsidR="00480BFC" w:rsidRDefault="00A63877">
      <w:pPr>
        <w:pBdr>
          <w:top w:val="nil"/>
          <w:left w:val="nil"/>
          <w:bottom w:val="nil"/>
          <w:right w:val="nil"/>
          <w:between w:val="nil"/>
        </w:pBdr>
        <w:spacing w:after="280" w:line="360" w:lineRule="auto"/>
        <w:jc w:val="center"/>
        <w:rPr>
          <w:rFonts w:ascii="Times New Roman" w:eastAsia="Times New Roman" w:hAnsi="Times New Roman" w:cs="Times New Roman"/>
          <w:b/>
          <w:sz w:val="28"/>
          <w:szCs w:val="28"/>
        </w:rPr>
      </w:pPr>
      <w:bookmarkStart w:id="46" w:name="_3tbugp1" w:colFirst="0" w:colLast="0"/>
      <w:bookmarkEnd w:id="46"/>
      <w:r>
        <w:rPr>
          <w:rFonts w:ascii="Times New Roman" w:eastAsia="Times New Roman" w:hAnsi="Times New Roman" w:cs="Times New Roman"/>
          <w:b/>
          <w:sz w:val="28"/>
          <w:szCs w:val="28"/>
        </w:rPr>
        <w:lastRenderedPageBreak/>
        <w:t>5. PROCESO DE IMPACTO SOCIAL Y AMBIENTAL</w:t>
      </w:r>
    </w:p>
    <w:p w14:paraId="44D73B27" w14:textId="77777777" w:rsidR="00480BFC" w:rsidRDefault="00A63877">
      <w:pPr>
        <w:keepNext/>
        <w:keepLines/>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Impacto Social</w:t>
      </w:r>
    </w:p>
    <w:p w14:paraId="10053012" w14:textId="2EEDEBAF" w:rsidR="00480BFC" w:rsidRDefault="00A63877">
      <w:pPr>
        <w:keepNext/>
        <w:keepLines/>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Los impactos sociales</w:t>
      </w:r>
      <w:r w:rsidR="004D1B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así como sus proyectos se definen como:</w:t>
      </w:r>
    </w:p>
    <w:p w14:paraId="3211E168" w14:textId="77777777" w:rsidR="00480BFC" w:rsidRPr="004D1BD6" w:rsidRDefault="00A63877" w:rsidP="004D1BD6">
      <w:pPr>
        <w:ind w:left="720"/>
        <w:jc w:val="both"/>
        <w:rPr>
          <w:rFonts w:ascii="Times New Roman" w:eastAsia="Times New Roman" w:hAnsi="Times New Roman" w:cs="Times New Roman"/>
        </w:rPr>
      </w:pPr>
      <w:r w:rsidRPr="004D1BD6">
        <w:rPr>
          <w:rFonts w:ascii="Times New Roman" w:eastAsia="Times New Roman" w:hAnsi="Times New Roman" w:cs="Times New Roman"/>
        </w:rPr>
        <w:t xml:space="preserve">Los proyectos de impacto social buscan generar una huella positiva en el mundo para mejorar el </w:t>
      </w:r>
      <w:hyperlink r:id="rId63">
        <w:r w:rsidRPr="004D1BD6">
          <w:rPr>
            <w:rFonts w:ascii="Times New Roman" w:eastAsia="Times New Roman" w:hAnsi="Times New Roman" w:cs="Times New Roman"/>
          </w:rPr>
          <w:t>medio ambiente</w:t>
        </w:r>
      </w:hyperlink>
      <w:r w:rsidRPr="004D1BD6">
        <w:rPr>
          <w:rFonts w:ascii="Times New Roman" w:eastAsia="Times New Roman" w:hAnsi="Times New Roman" w:cs="Times New Roman"/>
        </w:rPr>
        <w:t xml:space="preserve"> y beneficiar a la comunidad en la que vivimos. Implementarlos en tu negocio puede ayudar a que las personas que se sientan identificadas con la causa busquen apoyarla a través de la compra de los productos o servicios que ofreces. Entonces, además de impactar positivamente a tu entorno, estos proyectos te brindan una ventaja competitiva en el mercado. En este artículo revisaremos los pasos que tu negocio debería seguir para implementar un proyecto de impacto social y mantener o incrementar su rentabilidad.</w:t>
      </w:r>
      <w:r w:rsidRPr="004D1BD6">
        <w:t xml:space="preserve"> </w:t>
      </w:r>
      <w:r w:rsidRPr="004D1BD6">
        <w:rPr>
          <w:rFonts w:ascii="Times New Roman" w:eastAsia="Times New Roman" w:hAnsi="Times New Roman" w:cs="Times New Roman"/>
        </w:rPr>
        <w:t>("Proyectos de impacto social: rentabilidad para tu negocio - Evo blog", 2021)</w:t>
      </w:r>
    </w:p>
    <w:p w14:paraId="73011577" w14:textId="77777777" w:rsidR="00480BFC" w:rsidRDefault="00A63877">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de suma importancia establecer el impacto social que generará este emprendimiento. Econoparts Import Group está comprometido en obtener réditos sociales con esta actividad. </w:t>
      </w:r>
      <w:r>
        <w:rPr>
          <w:rFonts w:ascii="Times New Roman" w:eastAsia="Times New Roman" w:hAnsi="Times New Roman" w:cs="Times New Roman"/>
          <w:color w:val="202124"/>
          <w:sz w:val="24"/>
          <w:szCs w:val="24"/>
          <w:highlight w:val="white"/>
        </w:rPr>
        <w:t>La responsabilidad social está encaminada a entregar valores agregados tales como la innovación, creatividad, seguridad, aporte de ideas, compromiso, conductas éticas y beneficios sociales.</w:t>
      </w:r>
    </w:p>
    <w:p w14:paraId="0BA16966" w14:textId="7809D1C1" w:rsidR="00480BFC" w:rsidRDefault="004D1BD6">
      <w:pPr>
        <w:spacing w:before="280" w:after="2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empresa se define como p</w:t>
      </w:r>
      <w:r w:rsidR="00A63877">
        <w:rPr>
          <w:rFonts w:ascii="Times New Roman" w:eastAsia="Times New Roman" w:hAnsi="Times New Roman" w:cs="Times New Roman"/>
          <w:sz w:val="24"/>
          <w:szCs w:val="24"/>
        </w:rPr>
        <w:t xml:space="preserve">rofesionales y colaboradores involucrados y comprometidos con la responsabilidad de ofrecer una atención de calidez hacia </w:t>
      </w:r>
      <w:r>
        <w:rPr>
          <w:rFonts w:ascii="Times New Roman" w:eastAsia="Times New Roman" w:hAnsi="Times New Roman" w:cs="Times New Roman"/>
          <w:sz w:val="24"/>
          <w:szCs w:val="24"/>
        </w:rPr>
        <w:t>los</w:t>
      </w:r>
      <w:r w:rsidR="00A63877">
        <w:rPr>
          <w:rFonts w:ascii="Times New Roman" w:eastAsia="Times New Roman" w:hAnsi="Times New Roman" w:cs="Times New Roman"/>
          <w:sz w:val="24"/>
          <w:szCs w:val="24"/>
        </w:rPr>
        <w:t xml:space="preserve"> clientes apasionados con la labor que realiz</w:t>
      </w:r>
      <w:r>
        <w:rPr>
          <w:rFonts w:ascii="Times New Roman" w:eastAsia="Times New Roman" w:hAnsi="Times New Roman" w:cs="Times New Roman"/>
          <w:sz w:val="24"/>
          <w:szCs w:val="24"/>
        </w:rPr>
        <w:t>a, se</w:t>
      </w:r>
      <w:r w:rsidR="00A63877">
        <w:rPr>
          <w:rFonts w:ascii="Times New Roman" w:eastAsia="Times New Roman" w:hAnsi="Times New Roman" w:cs="Times New Roman"/>
          <w:sz w:val="24"/>
          <w:szCs w:val="24"/>
        </w:rPr>
        <w:t xml:space="preserve"> ofrece un servicio de calidad con un personal que hace que los clientes se sientan seguros que lo que adquieren es lo que necesitan, brindando no solo la venta de un artículo </w:t>
      </w:r>
      <w:r>
        <w:rPr>
          <w:rFonts w:ascii="Times New Roman" w:eastAsia="Times New Roman" w:hAnsi="Times New Roman" w:cs="Times New Roman"/>
          <w:sz w:val="24"/>
          <w:szCs w:val="24"/>
        </w:rPr>
        <w:t>si no también</w:t>
      </w:r>
      <w:r w:rsidR="00A63877">
        <w:rPr>
          <w:rFonts w:ascii="Times New Roman" w:eastAsia="Times New Roman" w:hAnsi="Times New Roman" w:cs="Times New Roman"/>
          <w:sz w:val="24"/>
          <w:szCs w:val="24"/>
        </w:rPr>
        <w:t xml:space="preserve"> confianza</w:t>
      </w:r>
      <w:r>
        <w:rPr>
          <w:rFonts w:ascii="Times New Roman" w:eastAsia="Times New Roman" w:hAnsi="Times New Roman" w:cs="Times New Roman"/>
          <w:sz w:val="24"/>
          <w:szCs w:val="24"/>
        </w:rPr>
        <w:t xml:space="preserve">, </w:t>
      </w:r>
      <w:r w:rsidR="00A63877">
        <w:rPr>
          <w:rFonts w:ascii="Times New Roman" w:eastAsia="Times New Roman" w:hAnsi="Times New Roman" w:cs="Times New Roman"/>
          <w:sz w:val="24"/>
          <w:szCs w:val="24"/>
        </w:rPr>
        <w:t xml:space="preserve">seguridad y calidad para lo </w:t>
      </w:r>
      <w:r>
        <w:rPr>
          <w:rFonts w:ascii="Times New Roman" w:eastAsia="Times New Roman" w:hAnsi="Times New Roman" w:cs="Times New Roman"/>
          <w:sz w:val="24"/>
          <w:szCs w:val="24"/>
        </w:rPr>
        <w:t>cual la empresa innova</w:t>
      </w:r>
      <w:r w:rsidR="00A63877">
        <w:rPr>
          <w:rFonts w:ascii="Times New Roman" w:eastAsia="Times New Roman" w:hAnsi="Times New Roman" w:cs="Times New Roman"/>
          <w:sz w:val="24"/>
          <w:szCs w:val="24"/>
        </w:rPr>
        <w:t xml:space="preserve"> para mejorar</w:t>
      </w:r>
      <w:r>
        <w:rPr>
          <w:rFonts w:ascii="Times New Roman" w:eastAsia="Times New Roman" w:hAnsi="Times New Roman" w:cs="Times New Roman"/>
          <w:sz w:val="24"/>
          <w:szCs w:val="24"/>
        </w:rPr>
        <w:t>,</w:t>
      </w:r>
      <w:r w:rsidR="00A63877">
        <w:rPr>
          <w:rFonts w:ascii="Times New Roman" w:eastAsia="Times New Roman" w:hAnsi="Times New Roman" w:cs="Times New Roman"/>
          <w:sz w:val="24"/>
          <w:szCs w:val="24"/>
        </w:rPr>
        <w:t xml:space="preserve"> generando empleo para satisfacer las necesidades de </w:t>
      </w:r>
      <w:r>
        <w:rPr>
          <w:rFonts w:ascii="Times New Roman" w:eastAsia="Times New Roman" w:hAnsi="Times New Roman" w:cs="Times New Roman"/>
          <w:sz w:val="24"/>
          <w:szCs w:val="24"/>
        </w:rPr>
        <w:t>sus</w:t>
      </w:r>
      <w:r w:rsidR="00A63877">
        <w:rPr>
          <w:rFonts w:ascii="Times New Roman" w:eastAsia="Times New Roman" w:hAnsi="Times New Roman" w:cs="Times New Roman"/>
          <w:sz w:val="24"/>
          <w:szCs w:val="24"/>
        </w:rPr>
        <w:t xml:space="preserve"> empleados, generando un ambiente cordial, óptimo ,de camaradería que genere satisfacción de </w:t>
      </w:r>
      <w:r>
        <w:rPr>
          <w:rFonts w:ascii="Times New Roman" w:eastAsia="Times New Roman" w:hAnsi="Times New Roman" w:cs="Times New Roman"/>
          <w:sz w:val="24"/>
          <w:szCs w:val="24"/>
        </w:rPr>
        <w:t>a los</w:t>
      </w:r>
      <w:r w:rsidR="00A63877">
        <w:rPr>
          <w:rFonts w:ascii="Times New Roman" w:eastAsia="Times New Roman" w:hAnsi="Times New Roman" w:cs="Times New Roman"/>
          <w:sz w:val="24"/>
          <w:szCs w:val="24"/>
        </w:rPr>
        <w:t xml:space="preserve"> colaboradores.</w:t>
      </w:r>
    </w:p>
    <w:p w14:paraId="4A552893" w14:textId="77777777" w:rsidR="00480BFC" w:rsidRDefault="00A63877">
      <w:pPr>
        <w:spacing w:before="280" w:after="28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 compromiso que devengan y son provocados por las actividades, productos y servicios mismos de cualquier actividad comercial independiente del giro del negocio sea cual fuere este conlleva tener una responsabilidad y obligación con la comunidad.</w:t>
      </w:r>
    </w:p>
    <w:p w14:paraId="400263EC" w14:textId="54AF1825" w:rsidR="00480BFC" w:rsidRDefault="00A63877">
      <w:pPr>
        <w:spacing w:before="280" w:after="28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generación de empleo, coadyuvar al bienestar del personal que forme parte de </w:t>
      </w:r>
      <w:r w:rsidR="00E5722A">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empresa, eso será validado y certificado con las competencias laborales necesarias para los puestos solicitados.</w:t>
      </w:r>
    </w:p>
    <w:p w14:paraId="36C02A61" w14:textId="5C3E30D6" w:rsidR="00480BFC" w:rsidRDefault="00A63877">
      <w:pPr>
        <w:spacing w:before="280" w:after="28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Además</w:t>
      </w:r>
      <w:r w:rsidR="00E572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contará con todas las prestaciones generales y propias de la empresa, según el crecimiento profesional de nuestros colaboradores y la evolución de nuestra organización.</w:t>
      </w:r>
    </w:p>
    <w:p w14:paraId="05269652" w14:textId="77777777" w:rsidR="00480BFC" w:rsidRDefault="00A63877">
      <w:pPr>
        <w:keepNext/>
        <w:keepLines/>
        <w:spacing w:after="240" w:line="360" w:lineRule="auto"/>
        <w:jc w:val="both"/>
        <w:rPr>
          <w:rFonts w:ascii="Times New Roman" w:eastAsia="Times New Roman" w:hAnsi="Times New Roman" w:cs="Times New Roman"/>
          <w:b/>
          <w:sz w:val="24"/>
          <w:szCs w:val="24"/>
        </w:rPr>
      </w:pPr>
      <w:bookmarkStart w:id="47" w:name="_28h4qwu" w:colFirst="0" w:colLast="0"/>
      <w:bookmarkEnd w:id="47"/>
      <w:r>
        <w:rPr>
          <w:rFonts w:ascii="Times New Roman" w:eastAsia="Times New Roman" w:hAnsi="Times New Roman" w:cs="Times New Roman"/>
          <w:b/>
          <w:sz w:val="24"/>
          <w:szCs w:val="24"/>
        </w:rPr>
        <w:t>5.2 Impacto ambiental</w:t>
      </w:r>
    </w:p>
    <w:p w14:paraId="34617B6A" w14:textId="77777777" w:rsidR="00480BFC" w:rsidRDefault="00A63877">
      <w:pPr>
        <w:keepNext/>
        <w:keepLine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página del gobierno de México define al impacto ambiental como:</w:t>
      </w:r>
    </w:p>
    <w:p w14:paraId="1AC8711E" w14:textId="0969D2EF" w:rsidR="00480BFC" w:rsidRPr="00E5722A" w:rsidRDefault="00A63877" w:rsidP="00E5722A">
      <w:pPr>
        <w:ind w:left="720"/>
        <w:jc w:val="both"/>
        <w:rPr>
          <w:rFonts w:ascii="Times New Roman" w:eastAsia="Times New Roman" w:hAnsi="Times New Roman" w:cs="Times New Roman"/>
        </w:rPr>
      </w:pPr>
      <w:r w:rsidRPr="00E5722A">
        <w:rPr>
          <w:rFonts w:ascii="Times New Roman" w:eastAsia="Times New Roman" w:hAnsi="Times New Roman" w:cs="Times New Roman"/>
        </w:rPr>
        <w:t>Se define impacto ambiental como la “Modificación del ambiente ocasionada por la acción del hombre o de la naturaleza”. Un huracán o un sismo pueden provocar impactos ambientales</w:t>
      </w:r>
      <w:r w:rsidR="00E5722A" w:rsidRPr="00E5722A">
        <w:rPr>
          <w:rFonts w:ascii="Times New Roman" w:eastAsia="Times New Roman" w:hAnsi="Times New Roman" w:cs="Times New Roman"/>
        </w:rPr>
        <w:t>;</w:t>
      </w:r>
      <w:r w:rsidRPr="00E5722A">
        <w:rPr>
          <w:rFonts w:ascii="Times New Roman" w:eastAsia="Times New Roman" w:hAnsi="Times New Roman" w:cs="Times New Roman"/>
        </w:rPr>
        <w:t xml:space="preserve"> sin embargo</w:t>
      </w:r>
      <w:r w:rsidR="00E5722A" w:rsidRPr="00E5722A">
        <w:rPr>
          <w:rFonts w:ascii="Times New Roman" w:eastAsia="Times New Roman" w:hAnsi="Times New Roman" w:cs="Times New Roman"/>
        </w:rPr>
        <w:t>,</w:t>
      </w:r>
      <w:r w:rsidRPr="00E5722A">
        <w:rPr>
          <w:rFonts w:ascii="Times New Roman" w:eastAsia="Times New Roman" w:hAnsi="Times New Roman" w:cs="Times New Roman"/>
        </w:rPr>
        <w:t xml:space="preserve"> el instrumento Evaluación de Impacto Ambiental (EIA) se orienta a los impactos ambientales que eventualmente podrían ser provocados por obras o actividades que se encuentran en etapa de proyecto (impactos potenciales), o sea que no han sido iniciadas.  De aquí el carácter preventivo del instrumento. Secretaria de Medio Ambiente y Recursos Naturales. (Naturales, 2022)</w:t>
      </w:r>
    </w:p>
    <w:p w14:paraId="16A85D0C" w14:textId="6F8A96F5"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br/>
      </w:r>
      <w:r>
        <w:rPr>
          <w:rFonts w:ascii="Times New Roman" w:eastAsia="Times New Roman" w:hAnsi="Times New Roman" w:cs="Times New Roman"/>
          <w:sz w:val="24"/>
          <w:szCs w:val="24"/>
        </w:rPr>
        <w:t xml:space="preserve">           </w:t>
      </w:r>
      <w:r w:rsidR="00751BB3">
        <w:rPr>
          <w:rFonts w:ascii="Times New Roman" w:eastAsia="Times New Roman" w:hAnsi="Times New Roman" w:cs="Times New Roman"/>
          <w:sz w:val="24"/>
          <w:szCs w:val="24"/>
        </w:rPr>
        <w:t>Se define</w:t>
      </w:r>
      <w:r>
        <w:rPr>
          <w:rFonts w:ascii="Times New Roman" w:eastAsia="Times New Roman" w:hAnsi="Times New Roman" w:cs="Times New Roman"/>
          <w:sz w:val="24"/>
          <w:szCs w:val="24"/>
        </w:rPr>
        <w:t xml:space="preserve"> el impacto ambiental dentro del plan de negocios</w:t>
      </w:r>
      <w:r w:rsidR="00751BB3">
        <w:rPr>
          <w:rFonts w:ascii="Times New Roman" w:eastAsia="Times New Roman" w:hAnsi="Times New Roman" w:cs="Times New Roman"/>
          <w:sz w:val="24"/>
          <w:szCs w:val="24"/>
        </w:rPr>
        <w:t xml:space="preserve"> debido a que</w:t>
      </w:r>
      <w:r>
        <w:rPr>
          <w:rFonts w:ascii="Times New Roman" w:eastAsia="Times New Roman" w:hAnsi="Times New Roman" w:cs="Times New Roman"/>
          <w:sz w:val="24"/>
          <w:szCs w:val="24"/>
        </w:rPr>
        <w:t xml:space="preserve"> es un ramo muy</w:t>
      </w:r>
      <w:r w:rsidR="00751B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importante</w:t>
      </w:r>
      <w:r w:rsidR="00751B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cual ayudará a definir el impacto de actividad en el ámbito ambiental hacia el planeta. Este permitirá visualizar la forma como se habrá de impactar positivamente hacia la sociedad con la aplicación y puesta en marcha del negocio. Al identificar cómo</w:t>
      </w:r>
      <w:r w:rsidR="00751BB3">
        <w:rPr>
          <w:rFonts w:ascii="Times New Roman" w:eastAsia="Times New Roman" w:hAnsi="Times New Roman" w:cs="Times New Roman"/>
          <w:sz w:val="24"/>
          <w:szCs w:val="24"/>
        </w:rPr>
        <w:t xml:space="preserve"> se puede</w:t>
      </w:r>
      <w:r>
        <w:rPr>
          <w:rFonts w:ascii="Times New Roman" w:eastAsia="Times New Roman" w:hAnsi="Times New Roman" w:cs="Times New Roman"/>
          <w:sz w:val="24"/>
          <w:szCs w:val="24"/>
        </w:rPr>
        <w:t xml:space="preserve"> ayudar a armonizar las actividades de cualquier negocio hacia el medio ambiente.  </w:t>
      </w:r>
    </w:p>
    <w:p w14:paraId="54066455" w14:textId="5F7AD36A"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w:t>
      </w:r>
      <w:r w:rsidR="00751BB3">
        <w:rPr>
          <w:rFonts w:ascii="Times New Roman" w:eastAsia="Times New Roman" w:hAnsi="Times New Roman" w:cs="Times New Roman"/>
          <w:sz w:val="24"/>
          <w:szCs w:val="24"/>
        </w:rPr>
        <w:t xml:space="preserve">está </w:t>
      </w:r>
      <w:r>
        <w:rPr>
          <w:rFonts w:ascii="Times New Roman" w:eastAsia="Times New Roman" w:hAnsi="Times New Roman" w:cs="Times New Roman"/>
          <w:sz w:val="24"/>
          <w:szCs w:val="24"/>
        </w:rPr>
        <w:t>comprometid</w:t>
      </w:r>
      <w:r w:rsidR="00751BB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con el medio ambiente pondrá a su disposición productos que optimicen el desempeño de los motores de los vehículos lo cual ayudará a disminuir los desechos tanto sólidos como líquidos que salgan de este proceso de recambio de piezas, mediante la comercialización de productos. </w:t>
      </w:r>
    </w:p>
    <w:p w14:paraId="374D771B" w14:textId="77777777" w:rsidR="00751BB3" w:rsidRDefault="00751BB3">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empresa se encuentra</w:t>
      </w:r>
      <w:r w:rsidR="00A63877">
        <w:rPr>
          <w:rFonts w:ascii="Times New Roman" w:eastAsia="Times New Roman" w:hAnsi="Times New Roman" w:cs="Times New Roman"/>
          <w:sz w:val="24"/>
          <w:szCs w:val="24"/>
        </w:rPr>
        <w:t xml:space="preserve"> comprometid</w:t>
      </w:r>
      <w:r>
        <w:rPr>
          <w:rFonts w:ascii="Times New Roman" w:eastAsia="Times New Roman" w:hAnsi="Times New Roman" w:cs="Times New Roman"/>
          <w:sz w:val="24"/>
          <w:szCs w:val="24"/>
        </w:rPr>
        <w:t>a</w:t>
      </w:r>
      <w:r w:rsidR="00A63877">
        <w:rPr>
          <w:rFonts w:ascii="Times New Roman" w:eastAsia="Times New Roman" w:hAnsi="Times New Roman" w:cs="Times New Roman"/>
          <w:sz w:val="24"/>
          <w:szCs w:val="24"/>
        </w:rPr>
        <w:t xml:space="preserve"> en ofrecer productos con estándares de calidad acorde a la exigencia de la normatividad </w:t>
      </w:r>
      <w:r>
        <w:rPr>
          <w:rFonts w:ascii="Times New Roman" w:eastAsia="Times New Roman" w:hAnsi="Times New Roman" w:cs="Times New Roman"/>
          <w:sz w:val="24"/>
          <w:szCs w:val="24"/>
        </w:rPr>
        <w:t>e</w:t>
      </w:r>
      <w:r w:rsidR="00A63877">
        <w:rPr>
          <w:rFonts w:ascii="Times New Roman" w:eastAsia="Times New Roman" w:hAnsi="Times New Roman" w:cs="Times New Roman"/>
          <w:sz w:val="24"/>
          <w:szCs w:val="24"/>
        </w:rPr>
        <w:t xml:space="preserve">cuatoriana. </w:t>
      </w:r>
    </w:p>
    <w:p w14:paraId="1443FBF4" w14:textId="56DD7E85" w:rsidR="00480BFC"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empresas que abastecen al mercado local y nacional tienen la firme responsabilidad de cuidar a su cliente y al medio ambiente, la industrialización nos compromet</w:t>
      </w:r>
      <w:r w:rsidR="00751BB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 ofrecer productos que tengan mayor durabilidad y sean amigable con el medio ambiente.</w:t>
      </w:r>
    </w:p>
    <w:p w14:paraId="0F2588C6" w14:textId="54DD12E5"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Posibles impactos ambientales con la comercialización de </w:t>
      </w:r>
      <w:r w:rsidR="00751BB3">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productos por parte de Econoparts Import Group: </w:t>
      </w:r>
    </w:p>
    <w:p w14:paraId="2DFCD232" w14:textId="77777777" w:rsidR="00480BFC" w:rsidRDefault="00A63877" w:rsidP="00751BB3">
      <w:pPr>
        <w:numPr>
          <w:ilvl w:val="0"/>
          <w:numId w:val="6"/>
        </w:numPr>
        <w:pBdr>
          <w:top w:val="nil"/>
          <w:left w:val="nil"/>
          <w:bottom w:val="nil"/>
          <w:right w:val="nil"/>
          <w:between w:val="nil"/>
        </w:pBdr>
        <w:spacing w:after="240" w:line="276" w:lineRule="auto"/>
        <w:ind w:left="360"/>
        <w:jc w:val="both"/>
        <w:rPr>
          <w:sz w:val="24"/>
          <w:szCs w:val="24"/>
        </w:rPr>
      </w:pPr>
      <w:r>
        <w:rPr>
          <w:rFonts w:ascii="Times New Roman" w:eastAsia="Times New Roman" w:hAnsi="Times New Roman" w:cs="Times New Roman"/>
          <w:sz w:val="24"/>
          <w:szCs w:val="24"/>
        </w:rPr>
        <w:t>Emisión de productos usados (partes y Accesorios)</w:t>
      </w:r>
    </w:p>
    <w:p w14:paraId="57189FD4" w14:textId="77777777" w:rsidR="00480BFC" w:rsidRDefault="00A63877" w:rsidP="00751BB3">
      <w:pPr>
        <w:numPr>
          <w:ilvl w:val="0"/>
          <w:numId w:val="6"/>
        </w:numPr>
        <w:pBdr>
          <w:top w:val="nil"/>
          <w:left w:val="nil"/>
          <w:bottom w:val="nil"/>
          <w:right w:val="nil"/>
          <w:between w:val="nil"/>
        </w:pBdr>
        <w:spacing w:after="240" w:line="276" w:lineRule="auto"/>
        <w:ind w:left="360"/>
        <w:jc w:val="both"/>
        <w:rPr>
          <w:sz w:val="24"/>
          <w:szCs w:val="24"/>
        </w:rPr>
      </w:pPr>
      <w:r>
        <w:rPr>
          <w:rFonts w:ascii="Times New Roman" w:eastAsia="Times New Roman" w:hAnsi="Times New Roman" w:cs="Times New Roman"/>
          <w:sz w:val="24"/>
          <w:szCs w:val="24"/>
        </w:rPr>
        <w:t xml:space="preserve">Emisión de gases </w:t>
      </w:r>
    </w:p>
    <w:p w14:paraId="66B875C9" w14:textId="77777777" w:rsidR="00480BFC" w:rsidRDefault="00A63877" w:rsidP="00751BB3">
      <w:pPr>
        <w:numPr>
          <w:ilvl w:val="0"/>
          <w:numId w:val="6"/>
        </w:numPr>
        <w:pBdr>
          <w:top w:val="nil"/>
          <w:left w:val="nil"/>
          <w:bottom w:val="nil"/>
          <w:right w:val="nil"/>
          <w:between w:val="nil"/>
        </w:pBdr>
        <w:spacing w:after="240" w:line="276" w:lineRule="auto"/>
        <w:ind w:left="360"/>
        <w:jc w:val="both"/>
        <w:rPr>
          <w:sz w:val="24"/>
          <w:szCs w:val="24"/>
        </w:rPr>
      </w:pPr>
      <w:r>
        <w:rPr>
          <w:rFonts w:ascii="Times New Roman" w:eastAsia="Times New Roman" w:hAnsi="Times New Roman" w:cs="Times New Roman"/>
          <w:sz w:val="24"/>
          <w:szCs w:val="24"/>
        </w:rPr>
        <w:t>Residuos urbanos (papeles, cartones, envoltorios,)</w:t>
      </w:r>
    </w:p>
    <w:p w14:paraId="4D8B7DD4" w14:textId="77777777" w:rsidR="00480BFC" w:rsidRDefault="00A63877" w:rsidP="00751BB3">
      <w:pPr>
        <w:numPr>
          <w:ilvl w:val="0"/>
          <w:numId w:val="6"/>
        </w:numPr>
        <w:pBdr>
          <w:top w:val="nil"/>
          <w:left w:val="nil"/>
          <w:bottom w:val="nil"/>
          <w:right w:val="nil"/>
          <w:between w:val="nil"/>
        </w:pBdr>
        <w:spacing w:after="240" w:line="276" w:lineRule="auto"/>
        <w:ind w:left="360"/>
        <w:jc w:val="both"/>
        <w:rPr>
          <w:sz w:val="24"/>
          <w:szCs w:val="24"/>
        </w:rPr>
      </w:pPr>
      <w:r>
        <w:rPr>
          <w:rFonts w:ascii="Times New Roman" w:eastAsia="Times New Roman" w:hAnsi="Times New Roman" w:cs="Times New Roman"/>
          <w:sz w:val="24"/>
          <w:szCs w:val="24"/>
        </w:rPr>
        <w:t xml:space="preserve">Cero papeles </w:t>
      </w:r>
    </w:p>
    <w:p w14:paraId="7B6717BC" w14:textId="77777777" w:rsidR="00480BFC" w:rsidRDefault="00A63877">
      <w:pPr>
        <w:pBdr>
          <w:top w:val="nil"/>
          <w:left w:val="nil"/>
          <w:bottom w:val="nil"/>
          <w:right w:val="nil"/>
          <w:between w:val="nil"/>
        </w:pBd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Soluciones corporativas hacia el medio ambiente.</w:t>
      </w:r>
    </w:p>
    <w:p w14:paraId="3D0692D0" w14:textId="5006098C" w:rsidR="00480BFC" w:rsidRDefault="00A63877">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sectPr w:rsidR="00480BFC">
          <w:headerReference w:type="default" r:id="rId64"/>
          <w:footerReference w:type="default" r:id="rId65"/>
          <w:type w:val="continuous"/>
          <w:pgSz w:w="12240" w:h="15840"/>
          <w:pgMar w:top="1701" w:right="1701" w:bottom="1701" w:left="2268" w:header="709" w:footer="709" w:gutter="0"/>
          <w:cols w:space="720"/>
        </w:sectPr>
      </w:pPr>
      <w:r>
        <w:rPr>
          <w:rFonts w:ascii="Times New Roman" w:eastAsia="Times New Roman" w:hAnsi="Times New Roman" w:cs="Times New Roman"/>
          <w:sz w:val="24"/>
          <w:szCs w:val="24"/>
        </w:rPr>
        <w:t xml:space="preserve">Afortunadamente hoy en día los fabricantes de partes para vehículos están en proceso de fabricar e implementar ciertos productos (filtros), que sean amigables para el medio ambiente el momento de su recambio, las partes sólidas de los repuestos (bombas, ejes, distribución, etc.) hasta el momento no son descartable y no tiene más que una vida útil, los fabricantes están empeñados en fabricar partes que sean menos contaminantes con el ambiente el momento de su desecho. Existe un tratamiento especial para estos residuos. </w:t>
      </w:r>
      <w:r w:rsidR="00751BB3">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w:t>
      </w:r>
      <w:r w:rsidR="00751BB3">
        <w:rPr>
          <w:rFonts w:ascii="Times New Roman" w:eastAsia="Times New Roman" w:hAnsi="Times New Roman" w:cs="Times New Roman"/>
          <w:sz w:val="24"/>
          <w:szCs w:val="24"/>
        </w:rPr>
        <w:t>implementará</w:t>
      </w:r>
      <w:r>
        <w:rPr>
          <w:rFonts w:ascii="Times New Roman" w:eastAsia="Times New Roman" w:hAnsi="Times New Roman" w:cs="Times New Roman"/>
          <w:sz w:val="24"/>
          <w:szCs w:val="24"/>
        </w:rPr>
        <w:t xml:space="preserve"> la facturación electrónica para la emisión de 0 papeles y contribuir de alguna manera con el balance economía-ambiente, de la misma manera los residuos que salgan del envió de importación se reciclaran y se emplea los recursos serán invertidos en implementar nuevos canales de comunicación informando de </w:t>
      </w:r>
      <w:r w:rsidR="00751BB3">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procesos colaboración</w:t>
      </w:r>
      <w:r w:rsidR="00751BB3">
        <w:rPr>
          <w:rFonts w:ascii="Times New Roman" w:eastAsia="Times New Roman" w:hAnsi="Times New Roman" w:cs="Times New Roman"/>
          <w:sz w:val="24"/>
          <w:szCs w:val="24"/>
        </w:rPr>
        <w:t xml:space="preserve"> con</w:t>
      </w:r>
      <w:r>
        <w:rPr>
          <w:rFonts w:ascii="Times New Roman" w:eastAsia="Times New Roman" w:hAnsi="Times New Roman" w:cs="Times New Roman"/>
          <w:sz w:val="24"/>
          <w:szCs w:val="24"/>
        </w:rPr>
        <w:t xml:space="preserve"> clientes con el medio ambiente.</w:t>
      </w:r>
    </w:p>
    <w:p w14:paraId="403B17CB" w14:textId="77777777" w:rsidR="00480BFC" w:rsidRDefault="00A63877">
      <w:pPr>
        <w:pBdr>
          <w:top w:val="nil"/>
          <w:left w:val="nil"/>
          <w:bottom w:val="nil"/>
          <w:right w:val="nil"/>
          <w:between w:val="nil"/>
        </w:pBdr>
        <w:spacing w:line="360" w:lineRule="auto"/>
        <w:ind w:firstLine="720"/>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30. </w:t>
      </w:r>
    </w:p>
    <w:p w14:paraId="360CA59B" w14:textId="10423588" w:rsidR="00480BFC" w:rsidRDefault="00A63877">
      <w:pPr>
        <w:pBdr>
          <w:top w:val="nil"/>
          <w:left w:val="nil"/>
          <w:bottom w:val="nil"/>
          <w:right w:val="nil"/>
          <w:between w:val="nil"/>
        </w:pBdr>
        <w:spacing w:line="360" w:lineRule="auto"/>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Evaluación ambiental</w:t>
      </w:r>
    </w:p>
    <w:tbl>
      <w:tblPr>
        <w:tblW w:w="12436" w:type="dxa"/>
        <w:tblLayout w:type="fixed"/>
        <w:tblLook w:val="0400" w:firstRow="0" w:lastRow="0" w:firstColumn="0" w:lastColumn="0" w:noHBand="0" w:noVBand="1"/>
      </w:tblPr>
      <w:tblGrid>
        <w:gridCol w:w="1153"/>
        <w:gridCol w:w="1435"/>
        <w:gridCol w:w="524"/>
        <w:gridCol w:w="524"/>
        <w:gridCol w:w="524"/>
        <w:gridCol w:w="524"/>
        <w:gridCol w:w="1491"/>
        <w:gridCol w:w="541"/>
        <w:gridCol w:w="541"/>
        <w:gridCol w:w="524"/>
        <w:gridCol w:w="524"/>
        <w:gridCol w:w="524"/>
        <w:gridCol w:w="558"/>
        <w:gridCol w:w="558"/>
        <w:gridCol w:w="558"/>
        <w:gridCol w:w="558"/>
        <w:gridCol w:w="262"/>
        <w:gridCol w:w="262"/>
        <w:gridCol w:w="851"/>
      </w:tblGrid>
      <w:tr w:rsidR="004E165F" w:rsidRPr="00913C34" w14:paraId="55F0B7C9" w14:textId="77777777" w:rsidTr="00074012">
        <w:trPr>
          <w:cantSplit/>
          <w:trHeight w:val="1134"/>
        </w:trPr>
        <w:tc>
          <w:tcPr>
            <w:tcW w:w="1154" w:type="dxa"/>
            <w:tcBorders>
              <w:top w:val="nil"/>
              <w:left w:val="nil"/>
              <w:bottom w:val="nil"/>
              <w:right w:val="nil"/>
            </w:tcBorders>
            <w:shd w:val="clear" w:color="auto" w:fill="auto"/>
            <w:vAlign w:val="bottom"/>
          </w:tcPr>
          <w:p w14:paraId="66CDCC8F" w14:textId="77777777" w:rsidR="004E165F" w:rsidRPr="00913C34" w:rsidRDefault="004E165F" w:rsidP="00074012">
            <w:pPr>
              <w:spacing w:line="360" w:lineRule="auto"/>
              <w:rPr>
                <w:rFonts w:ascii="Times New Roman" w:eastAsia="Times New Roman" w:hAnsi="Times New Roman" w:cs="Times New Roman"/>
                <w:sz w:val="16"/>
                <w:szCs w:val="16"/>
              </w:rPr>
            </w:pPr>
          </w:p>
          <w:p w14:paraId="002D67C3" w14:textId="77777777" w:rsidR="004E165F" w:rsidRPr="00913C34" w:rsidRDefault="004E165F" w:rsidP="00074012">
            <w:pPr>
              <w:spacing w:line="360" w:lineRule="auto"/>
              <w:rPr>
                <w:rFonts w:ascii="Times New Roman" w:eastAsia="Times New Roman" w:hAnsi="Times New Roman" w:cs="Times New Roman"/>
                <w:sz w:val="16"/>
                <w:szCs w:val="16"/>
              </w:rPr>
            </w:pPr>
          </w:p>
        </w:tc>
        <w:tc>
          <w:tcPr>
            <w:tcW w:w="1435" w:type="dxa"/>
            <w:tcBorders>
              <w:top w:val="nil"/>
              <w:left w:val="nil"/>
              <w:bottom w:val="nil"/>
              <w:right w:val="nil"/>
            </w:tcBorders>
            <w:shd w:val="clear" w:color="auto" w:fill="auto"/>
            <w:vAlign w:val="bottom"/>
          </w:tcPr>
          <w:p w14:paraId="68F26733" w14:textId="77777777" w:rsidR="004E165F" w:rsidRPr="00913C34" w:rsidRDefault="004E165F" w:rsidP="00074012">
            <w:pPr>
              <w:spacing w:line="360" w:lineRule="auto"/>
              <w:rPr>
                <w:rFonts w:ascii="Times New Roman" w:eastAsia="Times New Roman" w:hAnsi="Times New Roman" w:cs="Times New Roman"/>
                <w:sz w:val="16"/>
                <w:szCs w:val="16"/>
              </w:rPr>
            </w:pPr>
          </w:p>
        </w:tc>
        <w:tc>
          <w:tcPr>
            <w:tcW w:w="2096" w:type="dxa"/>
            <w:gridSpan w:val="4"/>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66DF4AF"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Modificación del régimen</w:t>
            </w:r>
          </w:p>
        </w:tc>
        <w:tc>
          <w:tcPr>
            <w:tcW w:w="1491" w:type="dxa"/>
            <w:tcBorders>
              <w:top w:val="single" w:sz="4" w:space="0" w:color="000000"/>
              <w:left w:val="nil"/>
              <w:bottom w:val="single" w:sz="4" w:space="0" w:color="000000"/>
              <w:right w:val="single" w:sz="4" w:space="0" w:color="000000"/>
            </w:tcBorders>
            <w:shd w:val="clear" w:color="auto" w:fill="auto"/>
            <w:textDirection w:val="btLr"/>
            <w:vAlign w:val="center"/>
          </w:tcPr>
          <w:p w14:paraId="3350A7AE"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Transformación del terreno y construcción</w:t>
            </w:r>
          </w:p>
        </w:tc>
        <w:tc>
          <w:tcPr>
            <w:tcW w:w="1082" w:type="dxa"/>
            <w:gridSpan w:val="2"/>
            <w:tcBorders>
              <w:top w:val="single" w:sz="4" w:space="0" w:color="000000"/>
              <w:left w:val="nil"/>
              <w:bottom w:val="single" w:sz="4" w:space="0" w:color="000000"/>
              <w:right w:val="single" w:sz="4" w:space="0" w:color="000000"/>
            </w:tcBorders>
            <w:shd w:val="clear" w:color="auto" w:fill="auto"/>
            <w:textDirection w:val="btLr"/>
            <w:vAlign w:val="center"/>
          </w:tcPr>
          <w:p w14:paraId="383D8A57"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Procesamiento</w:t>
            </w:r>
          </w:p>
        </w:tc>
        <w:tc>
          <w:tcPr>
            <w:tcW w:w="1572" w:type="dxa"/>
            <w:gridSpan w:val="3"/>
            <w:tcBorders>
              <w:top w:val="single" w:sz="4" w:space="0" w:color="000000"/>
              <w:left w:val="nil"/>
              <w:bottom w:val="single" w:sz="4" w:space="0" w:color="000000"/>
              <w:right w:val="single" w:sz="4" w:space="0" w:color="000000"/>
            </w:tcBorders>
            <w:shd w:val="clear" w:color="auto" w:fill="auto"/>
            <w:textDirection w:val="btLr"/>
            <w:vAlign w:val="center"/>
          </w:tcPr>
          <w:p w14:paraId="2BF0F410"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Cambios en el tráfico</w:t>
            </w:r>
          </w:p>
        </w:tc>
        <w:tc>
          <w:tcPr>
            <w:tcW w:w="2494" w:type="dxa"/>
            <w:gridSpan w:val="5"/>
            <w:tcBorders>
              <w:top w:val="single" w:sz="4" w:space="0" w:color="000000"/>
              <w:left w:val="nil"/>
              <w:bottom w:val="single" w:sz="4" w:space="0" w:color="000000"/>
              <w:right w:val="single" w:sz="4" w:space="0" w:color="000000"/>
            </w:tcBorders>
            <w:shd w:val="clear" w:color="auto" w:fill="auto"/>
            <w:textDirection w:val="btLr"/>
            <w:vAlign w:val="center"/>
          </w:tcPr>
          <w:p w14:paraId="55CFD617"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Emplazamiento y tratamiento de residuos</w:t>
            </w:r>
          </w:p>
        </w:tc>
        <w:tc>
          <w:tcPr>
            <w:tcW w:w="1113" w:type="dxa"/>
            <w:gridSpan w:val="2"/>
            <w:tcBorders>
              <w:top w:val="single" w:sz="4" w:space="0" w:color="000000"/>
              <w:left w:val="nil"/>
              <w:bottom w:val="single" w:sz="4" w:space="0" w:color="000000"/>
              <w:right w:val="single" w:sz="4" w:space="0" w:color="000000"/>
            </w:tcBorders>
            <w:shd w:val="clear" w:color="auto" w:fill="auto"/>
            <w:textDirection w:val="btLr"/>
            <w:vAlign w:val="center"/>
          </w:tcPr>
          <w:p w14:paraId="215506C0" w14:textId="77777777" w:rsidR="004E165F" w:rsidRPr="00913C34" w:rsidRDefault="004E165F" w:rsidP="00074012">
            <w:pPr>
              <w:spacing w:line="360" w:lineRule="auto"/>
              <w:ind w:left="113" w:right="113"/>
              <w:jc w:val="center"/>
              <w:rPr>
                <w:rFonts w:ascii="Times New Roman" w:eastAsia="Times New Roman" w:hAnsi="Times New Roman" w:cs="Times New Roman"/>
                <w:color w:val="000000"/>
                <w:sz w:val="16"/>
                <w:szCs w:val="16"/>
              </w:rPr>
            </w:pPr>
            <w:r w:rsidRPr="00913C34">
              <w:rPr>
                <w:rFonts w:ascii="Times New Roman" w:eastAsia="Times New Roman" w:hAnsi="Times New Roman" w:cs="Times New Roman"/>
                <w:color w:val="000000"/>
                <w:sz w:val="16"/>
                <w:szCs w:val="16"/>
              </w:rPr>
              <w:t>Accidentes</w:t>
            </w:r>
          </w:p>
        </w:tc>
      </w:tr>
      <w:tr w:rsidR="004E165F" w:rsidRPr="00913C34" w14:paraId="33AD449E" w14:textId="77777777" w:rsidTr="00074012">
        <w:trPr>
          <w:cantSplit/>
          <w:trHeight w:val="1134"/>
        </w:trPr>
        <w:tc>
          <w:tcPr>
            <w:tcW w:w="1154" w:type="dxa"/>
            <w:tcBorders>
              <w:top w:val="nil"/>
              <w:left w:val="nil"/>
              <w:bottom w:val="nil"/>
              <w:right w:val="nil"/>
            </w:tcBorders>
            <w:shd w:val="clear" w:color="auto" w:fill="auto"/>
            <w:vAlign w:val="bottom"/>
          </w:tcPr>
          <w:p w14:paraId="0EC7712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44D1541"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Acciones/Factores</w:t>
            </w:r>
          </w:p>
        </w:tc>
        <w:tc>
          <w:tcPr>
            <w:tcW w:w="524" w:type="dxa"/>
            <w:tcBorders>
              <w:top w:val="nil"/>
              <w:left w:val="nil"/>
              <w:bottom w:val="single" w:sz="4" w:space="0" w:color="000000"/>
              <w:right w:val="single" w:sz="4" w:space="0" w:color="000000"/>
            </w:tcBorders>
            <w:shd w:val="clear" w:color="auto" w:fill="auto"/>
            <w:textDirection w:val="btLr"/>
            <w:vAlign w:val="center"/>
          </w:tcPr>
          <w:p w14:paraId="6C350C8B"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Alteración de la cobertura vegetal del suelo</w:t>
            </w:r>
          </w:p>
        </w:tc>
        <w:tc>
          <w:tcPr>
            <w:tcW w:w="524" w:type="dxa"/>
            <w:tcBorders>
              <w:top w:val="nil"/>
              <w:left w:val="nil"/>
              <w:bottom w:val="single" w:sz="4" w:space="0" w:color="000000"/>
              <w:right w:val="single" w:sz="4" w:space="0" w:color="000000"/>
            </w:tcBorders>
            <w:shd w:val="clear" w:color="auto" w:fill="auto"/>
            <w:textDirection w:val="btLr"/>
            <w:vAlign w:val="center"/>
          </w:tcPr>
          <w:p w14:paraId="4A2F1799"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Alteración del flujo de agua subterránea</w:t>
            </w:r>
          </w:p>
        </w:tc>
        <w:tc>
          <w:tcPr>
            <w:tcW w:w="524" w:type="dxa"/>
            <w:tcBorders>
              <w:top w:val="nil"/>
              <w:left w:val="nil"/>
              <w:bottom w:val="single" w:sz="4" w:space="0" w:color="000000"/>
              <w:right w:val="single" w:sz="4" w:space="0" w:color="000000"/>
            </w:tcBorders>
            <w:shd w:val="clear" w:color="auto" w:fill="auto"/>
            <w:textDirection w:val="btLr"/>
            <w:vAlign w:val="center"/>
          </w:tcPr>
          <w:p w14:paraId="0BA92007"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Pavimentación</w:t>
            </w:r>
          </w:p>
        </w:tc>
        <w:tc>
          <w:tcPr>
            <w:tcW w:w="524" w:type="dxa"/>
            <w:tcBorders>
              <w:top w:val="nil"/>
              <w:left w:val="nil"/>
              <w:bottom w:val="single" w:sz="4" w:space="0" w:color="000000"/>
              <w:right w:val="single" w:sz="4" w:space="0" w:color="000000"/>
            </w:tcBorders>
            <w:shd w:val="clear" w:color="auto" w:fill="auto"/>
            <w:textDirection w:val="btLr"/>
            <w:vAlign w:val="center"/>
          </w:tcPr>
          <w:p w14:paraId="723E5F0B"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Ruido y vibraciones</w:t>
            </w:r>
          </w:p>
        </w:tc>
        <w:tc>
          <w:tcPr>
            <w:tcW w:w="1491" w:type="dxa"/>
            <w:tcBorders>
              <w:top w:val="nil"/>
              <w:left w:val="nil"/>
              <w:bottom w:val="single" w:sz="4" w:space="0" w:color="000000"/>
              <w:right w:val="single" w:sz="4" w:space="0" w:color="000000"/>
            </w:tcBorders>
            <w:shd w:val="clear" w:color="auto" w:fill="auto"/>
            <w:textDirection w:val="btLr"/>
            <w:vAlign w:val="center"/>
          </w:tcPr>
          <w:p w14:paraId="5DD1132B"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Sitios y edificios industriales</w:t>
            </w:r>
          </w:p>
        </w:tc>
        <w:tc>
          <w:tcPr>
            <w:tcW w:w="541" w:type="dxa"/>
            <w:tcBorders>
              <w:top w:val="nil"/>
              <w:left w:val="nil"/>
              <w:bottom w:val="single" w:sz="4" w:space="0" w:color="000000"/>
              <w:right w:val="single" w:sz="4" w:space="0" w:color="000000"/>
            </w:tcBorders>
            <w:shd w:val="clear" w:color="auto" w:fill="auto"/>
            <w:textDirection w:val="btLr"/>
            <w:vAlign w:val="center"/>
          </w:tcPr>
          <w:p w14:paraId="38D9414C"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Almacenamiento de productos</w:t>
            </w:r>
          </w:p>
        </w:tc>
        <w:tc>
          <w:tcPr>
            <w:tcW w:w="541" w:type="dxa"/>
            <w:tcBorders>
              <w:top w:val="nil"/>
              <w:left w:val="nil"/>
              <w:bottom w:val="single" w:sz="4" w:space="0" w:color="000000"/>
              <w:right w:val="single" w:sz="4" w:space="0" w:color="000000"/>
            </w:tcBorders>
            <w:shd w:val="clear" w:color="auto" w:fill="auto"/>
            <w:textDirection w:val="btLr"/>
            <w:vAlign w:val="center"/>
          </w:tcPr>
          <w:p w14:paraId="01AAD0F0"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Automóviles y aeronaves</w:t>
            </w:r>
          </w:p>
        </w:tc>
        <w:tc>
          <w:tcPr>
            <w:tcW w:w="524" w:type="dxa"/>
            <w:tcBorders>
              <w:top w:val="nil"/>
              <w:left w:val="nil"/>
              <w:bottom w:val="single" w:sz="4" w:space="0" w:color="000000"/>
              <w:right w:val="single" w:sz="4" w:space="0" w:color="000000"/>
            </w:tcBorders>
            <w:shd w:val="clear" w:color="auto" w:fill="auto"/>
            <w:textDirection w:val="btLr"/>
            <w:vAlign w:val="center"/>
          </w:tcPr>
          <w:p w14:paraId="111E2FE0"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Automóviles</w:t>
            </w:r>
          </w:p>
        </w:tc>
        <w:tc>
          <w:tcPr>
            <w:tcW w:w="524" w:type="dxa"/>
            <w:tcBorders>
              <w:top w:val="nil"/>
              <w:left w:val="nil"/>
              <w:bottom w:val="single" w:sz="4" w:space="0" w:color="000000"/>
              <w:right w:val="single" w:sz="4" w:space="0" w:color="000000"/>
            </w:tcBorders>
            <w:shd w:val="clear" w:color="auto" w:fill="auto"/>
            <w:textDirection w:val="btLr"/>
            <w:vAlign w:val="center"/>
          </w:tcPr>
          <w:p w14:paraId="4E1F700E"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Camiones</w:t>
            </w:r>
          </w:p>
        </w:tc>
        <w:tc>
          <w:tcPr>
            <w:tcW w:w="524" w:type="dxa"/>
            <w:tcBorders>
              <w:top w:val="nil"/>
              <w:left w:val="nil"/>
              <w:bottom w:val="single" w:sz="4" w:space="0" w:color="000000"/>
              <w:right w:val="single" w:sz="4" w:space="0" w:color="000000"/>
            </w:tcBorders>
            <w:shd w:val="clear" w:color="auto" w:fill="auto"/>
            <w:textDirection w:val="btLr"/>
            <w:vAlign w:val="center"/>
          </w:tcPr>
          <w:p w14:paraId="271AA51A"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Transporte de carga</w:t>
            </w:r>
          </w:p>
        </w:tc>
        <w:tc>
          <w:tcPr>
            <w:tcW w:w="558" w:type="dxa"/>
            <w:tcBorders>
              <w:top w:val="nil"/>
              <w:left w:val="nil"/>
              <w:bottom w:val="single" w:sz="4" w:space="0" w:color="000000"/>
              <w:right w:val="single" w:sz="4" w:space="0" w:color="000000"/>
            </w:tcBorders>
            <w:shd w:val="clear" w:color="auto" w:fill="auto"/>
            <w:textDirection w:val="btLr"/>
            <w:vAlign w:val="center"/>
          </w:tcPr>
          <w:p w14:paraId="443C8C05"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Rellenos sanitarios</w:t>
            </w:r>
          </w:p>
        </w:tc>
        <w:tc>
          <w:tcPr>
            <w:tcW w:w="558" w:type="dxa"/>
            <w:tcBorders>
              <w:top w:val="nil"/>
              <w:left w:val="nil"/>
              <w:bottom w:val="single" w:sz="4" w:space="0" w:color="000000"/>
              <w:right w:val="single" w:sz="4" w:space="0" w:color="000000"/>
            </w:tcBorders>
            <w:shd w:val="clear" w:color="auto" w:fill="auto"/>
            <w:textDirection w:val="btLr"/>
            <w:vAlign w:val="center"/>
          </w:tcPr>
          <w:p w14:paraId="61D470C9"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Eliminación de basura</w:t>
            </w:r>
          </w:p>
        </w:tc>
        <w:tc>
          <w:tcPr>
            <w:tcW w:w="558" w:type="dxa"/>
            <w:tcBorders>
              <w:top w:val="nil"/>
              <w:left w:val="nil"/>
              <w:bottom w:val="single" w:sz="4" w:space="0" w:color="000000"/>
              <w:right w:val="single" w:sz="4" w:space="0" w:color="000000"/>
            </w:tcBorders>
            <w:shd w:val="clear" w:color="auto" w:fill="auto"/>
            <w:textDirection w:val="btLr"/>
            <w:vAlign w:val="center"/>
          </w:tcPr>
          <w:p w14:paraId="2DF7A81C"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Lubricantes usados</w:t>
            </w:r>
          </w:p>
        </w:tc>
        <w:tc>
          <w:tcPr>
            <w:tcW w:w="558" w:type="dxa"/>
            <w:tcBorders>
              <w:top w:val="nil"/>
              <w:left w:val="nil"/>
              <w:bottom w:val="single" w:sz="4" w:space="0" w:color="000000"/>
              <w:right w:val="single" w:sz="4" w:space="0" w:color="000000"/>
            </w:tcBorders>
            <w:shd w:val="clear" w:color="auto" w:fill="auto"/>
            <w:textDirection w:val="btLr"/>
            <w:vAlign w:val="center"/>
          </w:tcPr>
          <w:p w14:paraId="10F912E4"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Aguas servidas municipales</w:t>
            </w:r>
          </w:p>
        </w:tc>
        <w:tc>
          <w:tcPr>
            <w:tcW w:w="524" w:type="dxa"/>
            <w:gridSpan w:val="2"/>
            <w:tcBorders>
              <w:top w:val="nil"/>
              <w:left w:val="nil"/>
              <w:bottom w:val="single" w:sz="4" w:space="0" w:color="000000"/>
              <w:right w:val="single" w:sz="4" w:space="0" w:color="000000"/>
            </w:tcBorders>
            <w:shd w:val="clear" w:color="auto" w:fill="auto"/>
            <w:textDirection w:val="btLr"/>
            <w:vAlign w:val="center"/>
          </w:tcPr>
          <w:p w14:paraId="3E566AB4"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Vertidos y filtraciones</w:t>
            </w:r>
          </w:p>
        </w:tc>
        <w:tc>
          <w:tcPr>
            <w:tcW w:w="851" w:type="dxa"/>
            <w:tcBorders>
              <w:top w:val="nil"/>
              <w:left w:val="nil"/>
              <w:bottom w:val="single" w:sz="4" w:space="0" w:color="000000"/>
              <w:right w:val="single" w:sz="4" w:space="0" w:color="000000"/>
            </w:tcBorders>
            <w:shd w:val="clear" w:color="auto" w:fill="auto"/>
            <w:textDirection w:val="btLr"/>
            <w:vAlign w:val="center"/>
          </w:tcPr>
          <w:p w14:paraId="144845DF" w14:textId="77777777" w:rsidR="004E165F" w:rsidRPr="00557866" w:rsidRDefault="004E165F" w:rsidP="00074012">
            <w:pPr>
              <w:spacing w:line="360" w:lineRule="auto"/>
              <w:ind w:left="113" w:right="113"/>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Falla operacional</w:t>
            </w:r>
          </w:p>
        </w:tc>
      </w:tr>
      <w:tr w:rsidR="004E165F" w:rsidRPr="00913C34" w14:paraId="1B9B9F55" w14:textId="77777777" w:rsidTr="00074012">
        <w:trPr>
          <w:trHeight w:val="46"/>
        </w:trPr>
        <w:tc>
          <w:tcPr>
            <w:tcW w:w="11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2E3B9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Tierra</w:t>
            </w:r>
          </w:p>
        </w:tc>
        <w:tc>
          <w:tcPr>
            <w:tcW w:w="1435" w:type="dxa"/>
            <w:tcBorders>
              <w:top w:val="nil"/>
              <w:left w:val="nil"/>
              <w:bottom w:val="single" w:sz="4" w:space="0" w:color="000000"/>
              <w:right w:val="single" w:sz="4" w:space="0" w:color="000000"/>
            </w:tcBorders>
            <w:shd w:val="clear" w:color="auto" w:fill="auto"/>
            <w:vAlign w:val="bottom"/>
          </w:tcPr>
          <w:p w14:paraId="1DB1C43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Suelos</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7C02A3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32209CC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282C6B5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B1EE70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1491"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7B9121F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9D13D0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B1EFAD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E8A57B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C53A4C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FE540F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18F9C89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41918E7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08125E5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43BB036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787E7CA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78104A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r>
      <w:tr w:rsidR="004E165F" w:rsidRPr="00913C34" w14:paraId="7238AF16" w14:textId="77777777" w:rsidTr="00074012">
        <w:trPr>
          <w:trHeight w:val="38"/>
        </w:trPr>
        <w:tc>
          <w:tcPr>
            <w:tcW w:w="11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3C499C" w14:textId="77777777" w:rsidR="004E165F" w:rsidRPr="00557866" w:rsidRDefault="004E165F" w:rsidP="00074012">
            <w:pPr>
              <w:widowControl w:val="0"/>
              <w:pBdr>
                <w:top w:val="nil"/>
                <w:left w:val="nil"/>
                <w:bottom w:val="nil"/>
                <w:right w:val="nil"/>
                <w:between w:val="nil"/>
              </w:pBdr>
              <w:spacing w:line="360" w:lineRule="auto"/>
              <w:rPr>
                <w:rFonts w:ascii="Times New Roman" w:eastAsia="Times New Roman" w:hAnsi="Times New Roman" w:cs="Times New Roman"/>
                <w:color w:val="000000"/>
                <w:sz w:val="14"/>
                <w:szCs w:val="14"/>
              </w:rPr>
            </w:pPr>
          </w:p>
        </w:tc>
        <w:tc>
          <w:tcPr>
            <w:tcW w:w="1435" w:type="dxa"/>
            <w:tcBorders>
              <w:top w:val="nil"/>
              <w:left w:val="nil"/>
              <w:bottom w:val="single" w:sz="4" w:space="0" w:color="000000"/>
              <w:right w:val="single" w:sz="4" w:space="0" w:color="000000"/>
            </w:tcBorders>
            <w:shd w:val="clear" w:color="auto" w:fill="auto"/>
            <w:vAlign w:val="bottom"/>
          </w:tcPr>
          <w:p w14:paraId="6FE0B55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Forma del terreno</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1A98E7D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70360B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57A3755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34D8C76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1491"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7B664A2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E37998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60A98E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F98B83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0E0488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74B83E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710812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F3854A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7F14FC3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31D7B0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D9E1F2"/>
            <w:vAlign w:val="bottom"/>
          </w:tcPr>
          <w:p w14:paraId="7D050D9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85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5E80C9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r>
      <w:tr w:rsidR="004E165F" w:rsidRPr="00913C34" w14:paraId="49D67B6F" w14:textId="77777777" w:rsidTr="00074012">
        <w:trPr>
          <w:trHeight w:val="46"/>
        </w:trPr>
        <w:tc>
          <w:tcPr>
            <w:tcW w:w="1154" w:type="dxa"/>
            <w:vMerge w:val="restart"/>
            <w:tcBorders>
              <w:top w:val="nil"/>
              <w:left w:val="single" w:sz="4" w:space="0" w:color="000000"/>
              <w:bottom w:val="single" w:sz="4" w:space="0" w:color="000000"/>
              <w:right w:val="single" w:sz="4" w:space="0" w:color="000000"/>
            </w:tcBorders>
            <w:shd w:val="clear" w:color="auto" w:fill="auto"/>
            <w:vAlign w:val="center"/>
          </w:tcPr>
          <w:p w14:paraId="03A1C6D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Agua</w:t>
            </w:r>
          </w:p>
        </w:tc>
        <w:tc>
          <w:tcPr>
            <w:tcW w:w="1435" w:type="dxa"/>
            <w:tcBorders>
              <w:top w:val="nil"/>
              <w:left w:val="nil"/>
              <w:bottom w:val="single" w:sz="4" w:space="0" w:color="000000"/>
              <w:right w:val="single" w:sz="4" w:space="0" w:color="000000"/>
            </w:tcBorders>
            <w:shd w:val="clear" w:color="auto" w:fill="auto"/>
            <w:vAlign w:val="bottom"/>
          </w:tcPr>
          <w:p w14:paraId="70561D0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Superficial</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2A4066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996A99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3F599B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0017E03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149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F01A82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D9C918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41"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2A8883D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5237DDF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444A883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A59B1F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5E0D9C8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4B3B100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33E1E73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C6FA4D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6214662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439F1AD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r>
      <w:tr w:rsidR="004E165F" w:rsidRPr="00913C34" w14:paraId="03D0A00B" w14:textId="77777777" w:rsidTr="00074012">
        <w:trPr>
          <w:trHeight w:val="58"/>
        </w:trPr>
        <w:tc>
          <w:tcPr>
            <w:tcW w:w="1154" w:type="dxa"/>
            <w:vMerge/>
            <w:tcBorders>
              <w:top w:val="nil"/>
              <w:left w:val="single" w:sz="4" w:space="0" w:color="000000"/>
              <w:bottom w:val="single" w:sz="4" w:space="0" w:color="000000"/>
              <w:right w:val="single" w:sz="4" w:space="0" w:color="000000"/>
            </w:tcBorders>
            <w:shd w:val="clear" w:color="auto" w:fill="auto"/>
            <w:vAlign w:val="center"/>
          </w:tcPr>
          <w:p w14:paraId="444A216C" w14:textId="77777777" w:rsidR="004E165F" w:rsidRPr="00557866" w:rsidRDefault="004E165F" w:rsidP="00074012">
            <w:pPr>
              <w:widowControl w:val="0"/>
              <w:pBdr>
                <w:top w:val="nil"/>
                <w:left w:val="nil"/>
                <w:bottom w:val="nil"/>
                <w:right w:val="nil"/>
                <w:between w:val="nil"/>
              </w:pBdr>
              <w:spacing w:line="360" w:lineRule="auto"/>
              <w:rPr>
                <w:rFonts w:ascii="Times New Roman" w:eastAsia="Times New Roman" w:hAnsi="Times New Roman" w:cs="Times New Roman"/>
                <w:color w:val="000000"/>
                <w:sz w:val="14"/>
                <w:szCs w:val="14"/>
              </w:rPr>
            </w:pPr>
          </w:p>
        </w:tc>
        <w:tc>
          <w:tcPr>
            <w:tcW w:w="1435" w:type="dxa"/>
            <w:tcBorders>
              <w:top w:val="nil"/>
              <w:left w:val="nil"/>
              <w:bottom w:val="single" w:sz="4" w:space="0" w:color="000000"/>
              <w:right w:val="single" w:sz="4" w:space="0" w:color="000000"/>
            </w:tcBorders>
            <w:shd w:val="clear" w:color="auto" w:fill="auto"/>
            <w:vAlign w:val="bottom"/>
          </w:tcPr>
          <w:p w14:paraId="6AF10CB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Subterránea</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C82AD1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C36292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4D4F3E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389D331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149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1BDDB3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B8F88F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C878B6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6FD085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436353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0EA56F8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BB560D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8520D0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7ECA7A1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8B9C4C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FE699"/>
            <w:vAlign w:val="bottom"/>
          </w:tcPr>
          <w:p w14:paraId="49BDED3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85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6422D4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r>
      <w:tr w:rsidR="004E165F" w:rsidRPr="00913C34" w14:paraId="2070A45A" w14:textId="77777777" w:rsidTr="00074012">
        <w:trPr>
          <w:trHeight w:val="155"/>
        </w:trPr>
        <w:tc>
          <w:tcPr>
            <w:tcW w:w="1154" w:type="dxa"/>
            <w:vMerge/>
            <w:tcBorders>
              <w:top w:val="nil"/>
              <w:left w:val="single" w:sz="4" w:space="0" w:color="000000"/>
              <w:bottom w:val="single" w:sz="4" w:space="0" w:color="000000"/>
              <w:right w:val="single" w:sz="4" w:space="0" w:color="000000"/>
            </w:tcBorders>
            <w:shd w:val="clear" w:color="auto" w:fill="auto"/>
            <w:vAlign w:val="center"/>
          </w:tcPr>
          <w:p w14:paraId="75987AE4" w14:textId="77777777" w:rsidR="004E165F" w:rsidRPr="00557866" w:rsidRDefault="004E165F" w:rsidP="00074012">
            <w:pPr>
              <w:widowControl w:val="0"/>
              <w:pBdr>
                <w:top w:val="nil"/>
                <w:left w:val="nil"/>
                <w:bottom w:val="nil"/>
                <w:right w:val="nil"/>
                <w:between w:val="nil"/>
              </w:pBdr>
              <w:spacing w:line="360" w:lineRule="auto"/>
              <w:rPr>
                <w:rFonts w:ascii="Times New Roman" w:eastAsia="Times New Roman" w:hAnsi="Times New Roman" w:cs="Times New Roman"/>
                <w:color w:val="000000"/>
                <w:sz w:val="14"/>
                <w:szCs w:val="14"/>
              </w:rPr>
            </w:pPr>
          </w:p>
        </w:tc>
        <w:tc>
          <w:tcPr>
            <w:tcW w:w="1435" w:type="dxa"/>
            <w:tcBorders>
              <w:top w:val="nil"/>
              <w:left w:val="nil"/>
              <w:bottom w:val="single" w:sz="4" w:space="0" w:color="000000"/>
              <w:right w:val="single" w:sz="4" w:space="0" w:color="000000"/>
            </w:tcBorders>
            <w:shd w:val="clear" w:color="auto" w:fill="auto"/>
            <w:vAlign w:val="bottom"/>
          </w:tcPr>
          <w:p w14:paraId="75AF862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Calidad del agua</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9BB1DE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A75F6C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A886F4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4F20F75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149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EBD9F9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0B9F6B2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DDE52B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551916D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3E8F266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14C0280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ACBCD9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679ACCC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38AFE87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F75A06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6E9674D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D0D408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r>
      <w:tr w:rsidR="004E165F" w:rsidRPr="00913C34" w14:paraId="23EF5C66" w14:textId="77777777" w:rsidTr="00074012">
        <w:trPr>
          <w:trHeight w:val="46"/>
        </w:trPr>
        <w:tc>
          <w:tcPr>
            <w:tcW w:w="1154" w:type="dxa"/>
            <w:tcBorders>
              <w:top w:val="nil"/>
              <w:left w:val="single" w:sz="4" w:space="0" w:color="000000"/>
              <w:bottom w:val="single" w:sz="4" w:space="0" w:color="000000"/>
              <w:right w:val="single" w:sz="4" w:space="0" w:color="000000"/>
            </w:tcBorders>
            <w:shd w:val="clear" w:color="auto" w:fill="auto"/>
            <w:vAlign w:val="center"/>
          </w:tcPr>
          <w:p w14:paraId="1C5DE47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Atmósfera</w:t>
            </w:r>
          </w:p>
        </w:tc>
        <w:tc>
          <w:tcPr>
            <w:tcW w:w="1435" w:type="dxa"/>
            <w:tcBorders>
              <w:top w:val="nil"/>
              <w:left w:val="nil"/>
              <w:bottom w:val="single" w:sz="4" w:space="0" w:color="000000"/>
              <w:right w:val="single" w:sz="4" w:space="0" w:color="000000"/>
            </w:tcBorders>
            <w:shd w:val="clear" w:color="auto" w:fill="auto"/>
            <w:vAlign w:val="bottom"/>
          </w:tcPr>
          <w:p w14:paraId="591285E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Calidad del aire</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6A8564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30377D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719C2A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24D869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149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33032D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7B1BCEA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4D3C75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B942DC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EADE46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020B9B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28130B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135CB5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7C6CF0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1101142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716E5F5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24BE07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r>
      <w:tr w:rsidR="004E165F" w:rsidRPr="00913C34" w14:paraId="0ABB6B9D" w14:textId="77777777" w:rsidTr="00074012">
        <w:trPr>
          <w:trHeight w:val="46"/>
        </w:trPr>
        <w:tc>
          <w:tcPr>
            <w:tcW w:w="1154" w:type="dxa"/>
            <w:vMerge w:val="restart"/>
            <w:tcBorders>
              <w:top w:val="nil"/>
              <w:left w:val="single" w:sz="4" w:space="0" w:color="000000"/>
              <w:bottom w:val="single" w:sz="4" w:space="0" w:color="000000"/>
              <w:right w:val="single" w:sz="4" w:space="0" w:color="000000"/>
            </w:tcBorders>
            <w:shd w:val="clear" w:color="auto" w:fill="auto"/>
            <w:vAlign w:val="center"/>
          </w:tcPr>
          <w:p w14:paraId="30B871B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Uso de la tierra</w:t>
            </w:r>
          </w:p>
        </w:tc>
        <w:tc>
          <w:tcPr>
            <w:tcW w:w="1435" w:type="dxa"/>
            <w:tcBorders>
              <w:top w:val="nil"/>
              <w:left w:val="nil"/>
              <w:bottom w:val="single" w:sz="4" w:space="0" w:color="000000"/>
              <w:right w:val="single" w:sz="4" w:space="0" w:color="000000"/>
            </w:tcBorders>
            <w:shd w:val="clear" w:color="auto" w:fill="auto"/>
            <w:vAlign w:val="bottom"/>
          </w:tcPr>
          <w:p w14:paraId="2EF08B2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Residencial</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D17E83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79340F3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5D37D81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26AC08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149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1469D04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A67A1E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4BA4B7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9EF0C4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12B78C3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689D95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1163B88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9AA9EF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1A0F24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67B360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6FD4992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A03B17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r>
      <w:tr w:rsidR="004E165F" w:rsidRPr="00913C34" w14:paraId="22DF7C08" w14:textId="77777777" w:rsidTr="00074012">
        <w:trPr>
          <w:trHeight w:val="22"/>
        </w:trPr>
        <w:tc>
          <w:tcPr>
            <w:tcW w:w="1154" w:type="dxa"/>
            <w:vMerge/>
            <w:tcBorders>
              <w:top w:val="nil"/>
              <w:left w:val="single" w:sz="4" w:space="0" w:color="000000"/>
              <w:bottom w:val="single" w:sz="4" w:space="0" w:color="000000"/>
              <w:right w:val="single" w:sz="4" w:space="0" w:color="000000"/>
            </w:tcBorders>
            <w:shd w:val="clear" w:color="auto" w:fill="auto"/>
            <w:vAlign w:val="center"/>
          </w:tcPr>
          <w:p w14:paraId="531C098D" w14:textId="77777777" w:rsidR="004E165F" w:rsidRPr="00557866" w:rsidRDefault="004E165F" w:rsidP="00074012">
            <w:pPr>
              <w:widowControl w:val="0"/>
              <w:pBdr>
                <w:top w:val="nil"/>
                <w:left w:val="nil"/>
                <w:bottom w:val="nil"/>
                <w:right w:val="nil"/>
                <w:between w:val="nil"/>
              </w:pBdr>
              <w:spacing w:line="360" w:lineRule="auto"/>
              <w:rPr>
                <w:rFonts w:ascii="Times New Roman" w:eastAsia="Times New Roman" w:hAnsi="Times New Roman" w:cs="Times New Roman"/>
                <w:color w:val="000000"/>
                <w:sz w:val="14"/>
                <w:szCs w:val="14"/>
              </w:rPr>
            </w:pPr>
          </w:p>
        </w:tc>
        <w:tc>
          <w:tcPr>
            <w:tcW w:w="1435" w:type="dxa"/>
            <w:tcBorders>
              <w:top w:val="nil"/>
              <w:left w:val="nil"/>
              <w:bottom w:val="single" w:sz="4" w:space="0" w:color="000000"/>
              <w:right w:val="single" w:sz="4" w:space="0" w:color="000000"/>
            </w:tcBorders>
            <w:shd w:val="clear" w:color="auto" w:fill="auto"/>
            <w:vAlign w:val="bottom"/>
          </w:tcPr>
          <w:p w14:paraId="75A743C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Comercial</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CE1310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62257F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E95A60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E101C3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149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5B17153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F95B16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CC38EC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0548C09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5310E3A1"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49F9669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7FE267A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BB0657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2931456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6240124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FE699"/>
            <w:vAlign w:val="bottom"/>
          </w:tcPr>
          <w:p w14:paraId="4F0903E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27E8A3C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r>
      <w:tr w:rsidR="004E165F" w:rsidRPr="00913C34" w14:paraId="63FA876C" w14:textId="77777777" w:rsidTr="00074012">
        <w:trPr>
          <w:trHeight w:val="46"/>
        </w:trPr>
        <w:tc>
          <w:tcPr>
            <w:tcW w:w="1154" w:type="dxa"/>
            <w:vMerge w:val="restart"/>
            <w:tcBorders>
              <w:top w:val="nil"/>
              <w:left w:val="single" w:sz="4" w:space="0" w:color="000000"/>
              <w:bottom w:val="single" w:sz="4" w:space="0" w:color="000000"/>
              <w:right w:val="single" w:sz="4" w:space="0" w:color="000000"/>
            </w:tcBorders>
            <w:shd w:val="clear" w:color="auto" w:fill="auto"/>
            <w:vAlign w:val="center"/>
          </w:tcPr>
          <w:p w14:paraId="72A612F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Facilidades y actividades humanas</w:t>
            </w:r>
          </w:p>
        </w:tc>
        <w:tc>
          <w:tcPr>
            <w:tcW w:w="1435" w:type="dxa"/>
            <w:tcBorders>
              <w:top w:val="nil"/>
              <w:left w:val="nil"/>
              <w:bottom w:val="single" w:sz="4" w:space="0" w:color="000000"/>
              <w:right w:val="single" w:sz="4" w:space="0" w:color="000000"/>
            </w:tcBorders>
            <w:shd w:val="clear" w:color="auto" w:fill="auto"/>
            <w:vAlign w:val="bottom"/>
          </w:tcPr>
          <w:p w14:paraId="6832D30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Red de transporte</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0D6245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323CAF9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5D28FE1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08A95DB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149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647DEA7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D99742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30B007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81CF94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A9490F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3089D14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22DAB1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1D0A651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2D49F89"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58"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21F91A7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FE699"/>
            <w:vAlign w:val="bottom"/>
          </w:tcPr>
          <w:p w14:paraId="6C7A37C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27BBA01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r>
      <w:tr w:rsidR="004E165F" w:rsidRPr="00913C34" w14:paraId="2BD1224C" w14:textId="77777777" w:rsidTr="00074012">
        <w:trPr>
          <w:trHeight w:val="529"/>
        </w:trPr>
        <w:tc>
          <w:tcPr>
            <w:tcW w:w="1154" w:type="dxa"/>
            <w:vMerge/>
            <w:tcBorders>
              <w:top w:val="nil"/>
              <w:left w:val="single" w:sz="4" w:space="0" w:color="000000"/>
              <w:bottom w:val="single" w:sz="4" w:space="0" w:color="000000"/>
              <w:right w:val="single" w:sz="4" w:space="0" w:color="000000"/>
            </w:tcBorders>
            <w:shd w:val="clear" w:color="auto" w:fill="auto"/>
            <w:vAlign w:val="center"/>
          </w:tcPr>
          <w:p w14:paraId="1D2A22FD" w14:textId="77777777" w:rsidR="004E165F" w:rsidRPr="00557866" w:rsidRDefault="004E165F" w:rsidP="00074012">
            <w:pPr>
              <w:widowControl w:val="0"/>
              <w:pBdr>
                <w:top w:val="nil"/>
                <w:left w:val="nil"/>
                <w:bottom w:val="nil"/>
                <w:right w:val="nil"/>
                <w:between w:val="nil"/>
              </w:pBdr>
              <w:spacing w:line="360" w:lineRule="auto"/>
              <w:rPr>
                <w:rFonts w:ascii="Times New Roman" w:eastAsia="Times New Roman" w:hAnsi="Times New Roman" w:cs="Times New Roman"/>
                <w:color w:val="000000"/>
                <w:sz w:val="14"/>
                <w:szCs w:val="14"/>
              </w:rPr>
            </w:pPr>
          </w:p>
        </w:tc>
        <w:tc>
          <w:tcPr>
            <w:tcW w:w="1435" w:type="dxa"/>
            <w:tcBorders>
              <w:top w:val="nil"/>
              <w:left w:val="nil"/>
              <w:bottom w:val="single" w:sz="4" w:space="0" w:color="000000"/>
              <w:right w:val="single" w:sz="4" w:space="0" w:color="000000"/>
            </w:tcBorders>
            <w:shd w:val="clear" w:color="auto" w:fill="auto"/>
            <w:vAlign w:val="bottom"/>
          </w:tcPr>
          <w:p w14:paraId="748CF4D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Manejo de residuos</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E99A70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7A9D052"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58A9C1A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037680F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149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43ECCD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28451BA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4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7E430E3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D853C6E"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2B6C29E5"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24" w:type="dxa"/>
            <w:tcBorders>
              <w:top w:val="single" w:sz="4" w:space="0" w:color="000000"/>
              <w:left w:val="single" w:sz="4" w:space="0" w:color="000000"/>
              <w:bottom w:val="single" w:sz="4" w:space="0" w:color="000000"/>
              <w:right w:val="single" w:sz="4" w:space="0" w:color="000000"/>
            </w:tcBorders>
            <w:shd w:val="clear" w:color="auto" w:fill="D9E1F2"/>
            <w:vAlign w:val="bottom"/>
          </w:tcPr>
          <w:p w14:paraId="6F8FF94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159FBE6"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74214C8A"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58"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3C824DD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558"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6DF1BC5F"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c>
          <w:tcPr>
            <w:tcW w:w="524" w:type="dxa"/>
            <w:gridSpan w:val="2"/>
            <w:tcBorders>
              <w:top w:val="single" w:sz="4" w:space="0" w:color="000000"/>
              <w:left w:val="single" w:sz="4" w:space="0" w:color="000000"/>
              <w:bottom w:val="single" w:sz="4" w:space="0" w:color="000000"/>
              <w:right w:val="single" w:sz="4" w:space="0" w:color="000000"/>
            </w:tcBorders>
            <w:shd w:val="clear" w:color="auto" w:fill="F4B084"/>
            <w:vAlign w:val="bottom"/>
          </w:tcPr>
          <w:p w14:paraId="6DD48557"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w:t>
            </w:r>
          </w:p>
        </w:tc>
        <w:tc>
          <w:tcPr>
            <w:tcW w:w="851" w:type="dxa"/>
            <w:tcBorders>
              <w:top w:val="single" w:sz="4" w:space="0" w:color="000000"/>
              <w:left w:val="single" w:sz="4" w:space="0" w:color="000000"/>
              <w:bottom w:val="single" w:sz="4" w:space="0" w:color="000000"/>
              <w:right w:val="single" w:sz="4" w:space="0" w:color="000000"/>
            </w:tcBorders>
            <w:shd w:val="clear" w:color="auto" w:fill="FFE699"/>
            <w:vAlign w:val="bottom"/>
          </w:tcPr>
          <w:p w14:paraId="0D0C4C20"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w:t>
            </w:r>
          </w:p>
        </w:tc>
      </w:tr>
      <w:tr w:rsidR="004E165F" w:rsidRPr="00913C34" w14:paraId="0C7A887B" w14:textId="77777777" w:rsidTr="00074012">
        <w:trPr>
          <w:trHeight w:val="228"/>
        </w:trPr>
        <w:tc>
          <w:tcPr>
            <w:tcW w:w="1154" w:type="dxa"/>
            <w:tcBorders>
              <w:top w:val="nil"/>
              <w:left w:val="nil"/>
              <w:bottom w:val="nil"/>
              <w:right w:val="nil"/>
            </w:tcBorders>
            <w:shd w:val="clear" w:color="auto" w:fill="auto"/>
            <w:vAlign w:val="bottom"/>
          </w:tcPr>
          <w:p w14:paraId="111D79B4"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1435" w:type="dxa"/>
            <w:tcBorders>
              <w:top w:val="nil"/>
              <w:left w:val="nil"/>
              <w:bottom w:val="nil"/>
              <w:right w:val="nil"/>
            </w:tcBorders>
            <w:shd w:val="clear" w:color="auto" w:fill="auto"/>
            <w:vAlign w:val="bottom"/>
          </w:tcPr>
          <w:p w14:paraId="32D2BBCB"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597B2693"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6483A859"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9DE3B1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4D8DDC9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91" w:type="dxa"/>
            <w:tcBorders>
              <w:top w:val="nil"/>
              <w:left w:val="nil"/>
              <w:bottom w:val="nil"/>
              <w:right w:val="nil"/>
            </w:tcBorders>
            <w:shd w:val="clear" w:color="auto" w:fill="auto"/>
            <w:vAlign w:val="bottom"/>
          </w:tcPr>
          <w:p w14:paraId="5655452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204AEC5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755AAE0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32D2771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4F2F8AA4"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6DE694E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41EAA41A"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61A658FA"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45B05F5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1A4745E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gridSpan w:val="2"/>
            <w:tcBorders>
              <w:top w:val="nil"/>
              <w:left w:val="nil"/>
              <w:bottom w:val="nil"/>
              <w:right w:val="nil"/>
            </w:tcBorders>
            <w:shd w:val="clear" w:color="auto" w:fill="auto"/>
            <w:vAlign w:val="bottom"/>
          </w:tcPr>
          <w:p w14:paraId="3B50B370"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851" w:type="dxa"/>
            <w:tcBorders>
              <w:top w:val="nil"/>
              <w:left w:val="nil"/>
              <w:bottom w:val="nil"/>
              <w:right w:val="nil"/>
            </w:tcBorders>
            <w:shd w:val="clear" w:color="auto" w:fill="auto"/>
            <w:vAlign w:val="bottom"/>
          </w:tcPr>
          <w:p w14:paraId="22009C57" w14:textId="77777777" w:rsidR="004E165F" w:rsidRPr="00557866" w:rsidRDefault="004E165F" w:rsidP="00074012">
            <w:pPr>
              <w:spacing w:line="360" w:lineRule="auto"/>
              <w:rPr>
                <w:rFonts w:ascii="Times New Roman" w:eastAsia="Times New Roman" w:hAnsi="Times New Roman" w:cs="Times New Roman"/>
                <w:sz w:val="14"/>
                <w:szCs w:val="14"/>
              </w:rPr>
            </w:pPr>
          </w:p>
        </w:tc>
      </w:tr>
      <w:tr w:rsidR="004E165F" w:rsidRPr="00913C34" w14:paraId="3B19ECF4" w14:textId="77777777" w:rsidTr="00074012">
        <w:trPr>
          <w:trHeight w:val="545"/>
        </w:trPr>
        <w:tc>
          <w:tcPr>
            <w:tcW w:w="1154" w:type="dxa"/>
            <w:tcBorders>
              <w:top w:val="nil"/>
              <w:left w:val="nil"/>
              <w:bottom w:val="nil"/>
              <w:right w:val="nil"/>
            </w:tcBorders>
            <w:shd w:val="clear" w:color="auto" w:fill="auto"/>
            <w:vAlign w:val="bottom"/>
          </w:tcPr>
          <w:p w14:paraId="53D2861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35" w:type="dxa"/>
            <w:tcBorders>
              <w:top w:val="single" w:sz="4" w:space="0" w:color="000000"/>
              <w:left w:val="single" w:sz="4" w:space="0" w:color="000000"/>
              <w:bottom w:val="single" w:sz="4" w:space="0" w:color="000000"/>
              <w:right w:val="single" w:sz="4" w:space="0" w:color="000000"/>
            </w:tcBorders>
            <w:shd w:val="clear" w:color="auto" w:fill="F4B084"/>
            <w:vAlign w:val="bottom"/>
          </w:tcPr>
          <w:p w14:paraId="4E6FDF8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A = Alto Impacto</w:t>
            </w:r>
          </w:p>
        </w:tc>
        <w:tc>
          <w:tcPr>
            <w:tcW w:w="524" w:type="dxa"/>
            <w:tcBorders>
              <w:top w:val="nil"/>
              <w:left w:val="nil"/>
              <w:bottom w:val="nil"/>
              <w:right w:val="nil"/>
            </w:tcBorders>
            <w:shd w:val="clear" w:color="auto" w:fill="auto"/>
            <w:vAlign w:val="bottom"/>
          </w:tcPr>
          <w:p w14:paraId="34DFF5F8"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524" w:type="dxa"/>
            <w:tcBorders>
              <w:top w:val="nil"/>
              <w:left w:val="nil"/>
              <w:bottom w:val="nil"/>
              <w:right w:val="nil"/>
            </w:tcBorders>
            <w:shd w:val="clear" w:color="auto" w:fill="auto"/>
            <w:vAlign w:val="bottom"/>
          </w:tcPr>
          <w:p w14:paraId="0EEC0B74"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10802B3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007DC04"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91" w:type="dxa"/>
            <w:tcBorders>
              <w:top w:val="nil"/>
              <w:left w:val="nil"/>
              <w:bottom w:val="nil"/>
              <w:right w:val="nil"/>
            </w:tcBorders>
            <w:shd w:val="clear" w:color="auto" w:fill="auto"/>
            <w:vAlign w:val="bottom"/>
          </w:tcPr>
          <w:p w14:paraId="68904DE8" w14:textId="77777777" w:rsidR="004E165F" w:rsidRPr="00557866" w:rsidRDefault="004E165F" w:rsidP="00074012">
            <w:pPr>
              <w:spacing w:line="360" w:lineRule="auto"/>
              <w:ind w:left="720"/>
              <w:jc w:val="center"/>
              <w:rPr>
                <w:rFonts w:ascii="Times New Roman" w:eastAsia="Times New Roman" w:hAnsi="Times New Roman" w:cs="Times New Roman"/>
                <w:sz w:val="14"/>
                <w:szCs w:val="14"/>
              </w:rPr>
            </w:pPr>
            <w:r w:rsidRPr="00557866">
              <w:rPr>
                <w:rFonts w:ascii="Times New Roman" w:eastAsia="Times New Roman" w:hAnsi="Times New Roman" w:cs="Times New Roman"/>
                <w:sz w:val="14"/>
                <w:szCs w:val="14"/>
              </w:rPr>
              <w:t>.</w:t>
            </w:r>
          </w:p>
          <w:p w14:paraId="0309AFE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25AEC72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3D1A010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9A63153"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67BF1770"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8F31F2C"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11FF9BA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1602FFC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0C1B524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0F30579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gridSpan w:val="2"/>
            <w:tcBorders>
              <w:top w:val="nil"/>
              <w:left w:val="nil"/>
              <w:bottom w:val="nil"/>
              <w:right w:val="nil"/>
            </w:tcBorders>
            <w:shd w:val="clear" w:color="auto" w:fill="auto"/>
            <w:vAlign w:val="bottom"/>
          </w:tcPr>
          <w:p w14:paraId="4C9D27FA"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851" w:type="dxa"/>
            <w:tcBorders>
              <w:top w:val="nil"/>
              <w:left w:val="nil"/>
              <w:bottom w:val="nil"/>
              <w:right w:val="nil"/>
            </w:tcBorders>
            <w:shd w:val="clear" w:color="auto" w:fill="auto"/>
            <w:vAlign w:val="bottom"/>
          </w:tcPr>
          <w:p w14:paraId="44137FC8" w14:textId="77777777" w:rsidR="004E165F" w:rsidRPr="00557866" w:rsidRDefault="004E165F" w:rsidP="00074012">
            <w:pPr>
              <w:spacing w:line="360" w:lineRule="auto"/>
              <w:rPr>
                <w:rFonts w:ascii="Times New Roman" w:eastAsia="Times New Roman" w:hAnsi="Times New Roman" w:cs="Times New Roman"/>
                <w:sz w:val="14"/>
                <w:szCs w:val="14"/>
              </w:rPr>
            </w:pPr>
          </w:p>
        </w:tc>
      </w:tr>
      <w:tr w:rsidR="004E165F" w:rsidRPr="00913C34" w14:paraId="0C8930D4" w14:textId="77777777" w:rsidTr="00074012">
        <w:trPr>
          <w:trHeight w:val="46"/>
        </w:trPr>
        <w:tc>
          <w:tcPr>
            <w:tcW w:w="1154" w:type="dxa"/>
            <w:tcBorders>
              <w:top w:val="nil"/>
              <w:left w:val="nil"/>
              <w:bottom w:val="nil"/>
              <w:right w:val="nil"/>
            </w:tcBorders>
            <w:shd w:val="clear" w:color="auto" w:fill="auto"/>
            <w:vAlign w:val="bottom"/>
          </w:tcPr>
          <w:p w14:paraId="6CA4298D" w14:textId="77777777" w:rsidR="004E165F" w:rsidRPr="00557866" w:rsidRDefault="004E165F" w:rsidP="00074012">
            <w:pPr>
              <w:spacing w:line="360" w:lineRule="auto"/>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 xml:space="preserve"> </w:t>
            </w:r>
          </w:p>
        </w:tc>
        <w:tc>
          <w:tcPr>
            <w:tcW w:w="1435" w:type="dxa"/>
            <w:tcBorders>
              <w:top w:val="nil"/>
              <w:left w:val="single" w:sz="4" w:space="0" w:color="000000"/>
              <w:bottom w:val="single" w:sz="4" w:space="0" w:color="000000"/>
              <w:right w:val="single" w:sz="4" w:space="0" w:color="000000"/>
            </w:tcBorders>
            <w:shd w:val="clear" w:color="auto" w:fill="FFE699"/>
            <w:vAlign w:val="bottom"/>
          </w:tcPr>
          <w:p w14:paraId="70DAE90D"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M = Medio Impacto</w:t>
            </w:r>
          </w:p>
        </w:tc>
        <w:tc>
          <w:tcPr>
            <w:tcW w:w="524" w:type="dxa"/>
            <w:tcBorders>
              <w:top w:val="nil"/>
              <w:left w:val="nil"/>
              <w:bottom w:val="nil"/>
              <w:right w:val="nil"/>
            </w:tcBorders>
            <w:shd w:val="clear" w:color="auto" w:fill="auto"/>
            <w:vAlign w:val="bottom"/>
          </w:tcPr>
          <w:p w14:paraId="192B880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524" w:type="dxa"/>
            <w:tcBorders>
              <w:top w:val="nil"/>
              <w:left w:val="nil"/>
              <w:bottom w:val="nil"/>
              <w:right w:val="nil"/>
            </w:tcBorders>
            <w:shd w:val="clear" w:color="auto" w:fill="auto"/>
            <w:vAlign w:val="bottom"/>
          </w:tcPr>
          <w:p w14:paraId="360ECC43"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70BEFE0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6A235A2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91" w:type="dxa"/>
            <w:tcBorders>
              <w:top w:val="nil"/>
              <w:left w:val="nil"/>
              <w:bottom w:val="nil"/>
              <w:right w:val="nil"/>
            </w:tcBorders>
            <w:shd w:val="clear" w:color="auto" w:fill="auto"/>
            <w:vAlign w:val="bottom"/>
          </w:tcPr>
          <w:p w14:paraId="6945A83C"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3053F67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2023FA7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1F4BA382"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33CC7FA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47490F5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58DD695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41203E46"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0D01D854"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1AD4BA4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gridSpan w:val="2"/>
            <w:tcBorders>
              <w:top w:val="nil"/>
              <w:left w:val="nil"/>
              <w:bottom w:val="nil"/>
              <w:right w:val="nil"/>
            </w:tcBorders>
            <w:shd w:val="clear" w:color="auto" w:fill="auto"/>
            <w:vAlign w:val="bottom"/>
          </w:tcPr>
          <w:p w14:paraId="6DFAEC43"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851" w:type="dxa"/>
            <w:tcBorders>
              <w:top w:val="nil"/>
              <w:left w:val="nil"/>
              <w:bottom w:val="nil"/>
              <w:right w:val="nil"/>
            </w:tcBorders>
            <w:shd w:val="clear" w:color="auto" w:fill="auto"/>
            <w:vAlign w:val="bottom"/>
          </w:tcPr>
          <w:p w14:paraId="4E46C891" w14:textId="77777777" w:rsidR="004E165F" w:rsidRPr="00557866" w:rsidRDefault="004E165F" w:rsidP="00074012">
            <w:pPr>
              <w:spacing w:line="360" w:lineRule="auto"/>
              <w:rPr>
                <w:rFonts w:ascii="Times New Roman" w:eastAsia="Times New Roman" w:hAnsi="Times New Roman" w:cs="Times New Roman"/>
                <w:sz w:val="14"/>
                <w:szCs w:val="14"/>
              </w:rPr>
            </w:pPr>
          </w:p>
        </w:tc>
      </w:tr>
      <w:tr w:rsidR="004E165F" w:rsidRPr="00913C34" w14:paraId="061E18E2" w14:textId="77777777" w:rsidTr="00074012">
        <w:trPr>
          <w:trHeight w:val="46"/>
        </w:trPr>
        <w:tc>
          <w:tcPr>
            <w:tcW w:w="1154" w:type="dxa"/>
            <w:tcBorders>
              <w:top w:val="nil"/>
              <w:left w:val="nil"/>
              <w:bottom w:val="nil"/>
              <w:right w:val="nil"/>
            </w:tcBorders>
            <w:shd w:val="clear" w:color="auto" w:fill="auto"/>
            <w:vAlign w:val="bottom"/>
          </w:tcPr>
          <w:p w14:paraId="0622F9C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35" w:type="dxa"/>
            <w:tcBorders>
              <w:top w:val="nil"/>
              <w:left w:val="single" w:sz="4" w:space="0" w:color="000000"/>
              <w:bottom w:val="single" w:sz="4" w:space="0" w:color="000000"/>
              <w:right w:val="single" w:sz="4" w:space="0" w:color="000000"/>
            </w:tcBorders>
            <w:shd w:val="clear" w:color="auto" w:fill="C6E0B4"/>
            <w:vAlign w:val="bottom"/>
          </w:tcPr>
          <w:p w14:paraId="06D5FD9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B = Bajo impacto</w:t>
            </w:r>
          </w:p>
        </w:tc>
        <w:tc>
          <w:tcPr>
            <w:tcW w:w="524" w:type="dxa"/>
            <w:tcBorders>
              <w:top w:val="nil"/>
              <w:left w:val="nil"/>
              <w:bottom w:val="nil"/>
              <w:right w:val="nil"/>
            </w:tcBorders>
            <w:shd w:val="clear" w:color="auto" w:fill="auto"/>
            <w:vAlign w:val="bottom"/>
          </w:tcPr>
          <w:p w14:paraId="5A6DAA8C"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524" w:type="dxa"/>
            <w:tcBorders>
              <w:top w:val="nil"/>
              <w:left w:val="nil"/>
              <w:bottom w:val="nil"/>
              <w:right w:val="nil"/>
            </w:tcBorders>
            <w:shd w:val="clear" w:color="auto" w:fill="auto"/>
            <w:vAlign w:val="bottom"/>
          </w:tcPr>
          <w:p w14:paraId="3C3494E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484125C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0654190B"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91" w:type="dxa"/>
            <w:tcBorders>
              <w:top w:val="nil"/>
              <w:left w:val="nil"/>
              <w:bottom w:val="nil"/>
              <w:right w:val="nil"/>
            </w:tcBorders>
            <w:shd w:val="clear" w:color="auto" w:fill="auto"/>
            <w:vAlign w:val="bottom"/>
          </w:tcPr>
          <w:p w14:paraId="6351803A"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48B12AFA"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4FCAA6F7"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C742C05"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7FC990E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72CA07D9"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4B9C06B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3BBB8B0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24D25E5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357B2486"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gridSpan w:val="2"/>
            <w:tcBorders>
              <w:top w:val="nil"/>
              <w:left w:val="nil"/>
              <w:bottom w:val="nil"/>
              <w:right w:val="nil"/>
            </w:tcBorders>
            <w:shd w:val="clear" w:color="auto" w:fill="auto"/>
            <w:vAlign w:val="bottom"/>
          </w:tcPr>
          <w:p w14:paraId="5035037E"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851" w:type="dxa"/>
            <w:tcBorders>
              <w:top w:val="nil"/>
              <w:left w:val="nil"/>
              <w:bottom w:val="nil"/>
              <w:right w:val="nil"/>
            </w:tcBorders>
            <w:shd w:val="clear" w:color="auto" w:fill="auto"/>
            <w:vAlign w:val="bottom"/>
          </w:tcPr>
          <w:p w14:paraId="1CD3D84F" w14:textId="77777777" w:rsidR="004E165F" w:rsidRPr="00557866" w:rsidRDefault="004E165F" w:rsidP="00074012">
            <w:pPr>
              <w:spacing w:line="360" w:lineRule="auto"/>
              <w:rPr>
                <w:rFonts w:ascii="Times New Roman" w:eastAsia="Times New Roman" w:hAnsi="Times New Roman" w:cs="Times New Roman"/>
                <w:sz w:val="14"/>
                <w:szCs w:val="14"/>
              </w:rPr>
            </w:pPr>
          </w:p>
        </w:tc>
      </w:tr>
      <w:tr w:rsidR="004E165F" w:rsidRPr="00913C34" w14:paraId="1935C4FC" w14:textId="77777777" w:rsidTr="00074012">
        <w:trPr>
          <w:trHeight w:val="46"/>
        </w:trPr>
        <w:tc>
          <w:tcPr>
            <w:tcW w:w="1154" w:type="dxa"/>
            <w:tcBorders>
              <w:top w:val="nil"/>
              <w:left w:val="nil"/>
              <w:bottom w:val="nil"/>
              <w:right w:val="nil"/>
            </w:tcBorders>
            <w:shd w:val="clear" w:color="auto" w:fill="auto"/>
            <w:vAlign w:val="bottom"/>
          </w:tcPr>
          <w:p w14:paraId="4BAD42D5"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35" w:type="dxa"/>
            <w:tcBorders>
              <w:top w:val="nil"/>
              <w:left w:val="single" w:sz="4" w:space="0" w:color="000000"/>
              <w:bottom w:val="nil"/>
              <w:right w:val="single" w:sz="4" w:space="0" w:color="000000"/>
            </w:tcBorders>
            <w:shd w:val="clear" w:color="auto" w:fill="D9E1F2"/>
            <w:vAlign w:val="bottom"/>
          </w:tcPr>
          <w:p w14:paraId="50E9D013"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r w:rsidRPr="00557866">
              <w:rPr>
                <w:rFonts w:ascii="Times New Roman" w:eastAsia="Times New Roman" w:hAnsi="Times New Roman" w:cs="Times New Roman"/>
                <w:color w:val="000000"/>
                <w:sz w:val="14"/>
                <w:szCs w:val="14"/>
              </w:rPr>
              <w:t>N/A = Sin relación</w:t>
            </w:r>
          </w:p>
        </w:tc>
        <w:tc>
          <w:tcPr>
            <w:tcW w:w="524" w:type="dxa"/>
            <w:tcBorders>
              <w:top w:val="nil"/>
              <w:left w:val="nil"/>
              <w:bottom w:val="nil"/>
              <w:right w:val="nil"/>
            </w:tcBorders>
            <w:shd w:val="clear" w:color="auto" w:fill="auto"/>
            <w:vAlign w:val="bottom"/>
          </w:tcPr>
          <w:p w14:paraId="34E05BEB" w14:textId="77777777" w:rsidR="004E165F" w:rsidRPr="00557866" w:rsidRDefault="004E165F" w:rsidP="00074012">
            <w:pPr>
              <w:spacing w:line="360" w:lineRule="auto"/>
              <w:jc w:val="center"/>
              <w:rPr>
                <w:rFonts w:ascii="Times New Roman" w:eastAsia="Times New Roman" w:hAnsi="Times New Roman" w:cs="Times New Roman"/>
                <w:color w:val="000000"/>
                <w:sz w:val="14"/>
                <w:szCs w:val="14"/>
              </w:rPr>
            </w:pPr>
          </w:p>
        </w:tc>
        <w:tc>
          <w:tcPr>
            <w:tcW w:w="524" w:type="dxa"/>
            <w:tcBorders>
              <w:top w:val="nil"/>
              <w:left w:val="nil"/>
              <w:bottom w:val="nil"/>
              <w:right w:val="nil"/>
            </w:tcBorders>
            <w:shd w:val="clear" w:color="auto" w:fill="auto"/>
            <w:vAlign w:val="bottom"/>
          </w:tcPr>
          <w:p w14:paraId="1E33193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295C355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51763D71"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1491" w:type="dxa"/>
            <w:tcBorders>
              <w:top w:val="nil"/>
              <w:left w:val="nil"/>
              <w:bottom w:val="nil"/>
              <w:right w:val="nil"/>
            </w:tcBorders>
            <w:shd w:val="clear" w:color="auto" w:fill="auto"/>
            <w:vAlign w:val="bottom"/>
          </w:tcPr>
          <w:p w14:paraId="401FE9CC"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2359177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41" w:type="dxa"/>
            <w:tcBorders>
              <w:top w:val="nil"/>
              <w:left w:val="nil"/>
              <w:bottom w:val="nil"/>
              <w:right w:val="nil"/>
            </w:tcBorders>
            <w:shd w:val="clear" w:color="auto" w:fill="auto"/>
            <w:vAlign w:val="bottom"/>
          </w:tcPr>
          <w:p w14:paraId="2BE620B3"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36813F28"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1760A9F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tcBorders>
              <w:top w:val="nil"/>
              <w:left w:val="nil"/>
              <w:bottom w:val="nil"/>
              <w:right w:val="nil"/>
            </w:tcBorders>
            <w:shd w:val="clear" w:color="auto" w:fill="auto"/>
            <w:vAlign w:val="bottom"/>
          </w:tcPr>
          <w:p w14:paraId="72661B2F"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522DD6D4"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43976D7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23503286"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58" w:type="dxa"/>
            <w:tcBorders>
              <w:top w:val="nil"/>
              <w:left w:val="nil"/>
              <w:bottom w:val="nil"/>
              <w:right w:val="nil"/>
            </w:tcBorders>
            <w:shd w:val="clear" w:color="auto" w:fill="auto"/>
            <w:vAlign w:val="bottom"/>
          </w:tcPr>
          <w:p w14:paraId="56AEF78D"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524" w:type="dxa"/>
            <w:gridSpan w:val="2"/>
            <w:tcBorders>
              <w:top w:val="nil"/>
              <w:left w:val="nil"/>
              <w:bottom w:val="nil"/>
              <w:right w:val="nil"/>
            </w:tcBorders>
            <w:shd w:val="clear" w:color="auto" w:fill="auto"/>
            <w:vAlign w:val="bottom"/>
          </w:tcPr>
          <w:p w14:paraId="115BB0E5" w14:textId="77777777" w:rsidR="004E165F" w:rsidRPr="00557866" w:rsidRDefault="004E165F" w:rsidP="00074012">
            <w:pPr>
              <w:spacing w:line="360" w:lineRule="auto"/>
              <w:rPr>
                <w:rFonts w:ascii="Times New Roman" w:eastAsia="Times New Roman" w:hAnsi="Times New Roman" w:cs="Times New Roman"/>
                <w:sz w:val="14"/>
                <w:szCs w:val="14"/>
              </w:rPr>
            </w:pPr>
          </w:p>
        </w:tc>
        <w:tc>
          <w:tcPr>
            <w:tcW w:w="851" w:type="dxa"/>
            <w:tcBorders>
              <w:top w:val="nil"/>
              <w:left w:val="nil"/>
              <w:bottom w:val="nil"/>
              <w:right w:val="nil"/>
            </w:tcBorders>
            <w:shd w:val="clear" w:color="auto" w:fill="auto"/>
            <w:vAlign w:val="bottom"/>
          </w:tcPr>
          <w:p w14:paraId="059DFE69" w14:textId="77777777" w:rsidR="004E165F" w:rsidRPr="00557866" w:rsidRDefault="004E165F" w:rsidP="00074012">
            <w:pPr>
              <w:spacing w:line="360" w:lineRule="auto"/>
              <w:rPr>
                <w:rFonts w:ascii="Times New Roman" w:eastAsia="Times New Roman" w:hAnsi="Times New Roman" w:cs="Times New Roman"/>
                <w:sz w:val="14"/>
                <w:szCs w:val="14"/>
              </w:rPr>
            </w:pPr>
          </w:p>
        </w:tc>
      </w:tr>
    </w:tbl>
    <w:p w14:paraId="570C5A60" w14:textId="77777777" w:rsidR="004E165F" w:rsidRDefault="004E165F">
      <w:pPr>
        <w:pBdr>
          <w:top w:val="nil"/>
          <w:left w:val="nil"/>
          <w:bottom w:val="nil"/>
          <w:right w:val="nil"/>
          <w:between w:val="nil"/>
        </w:pBdr>
        <w:spacing w:line="360" w:lineRule="auto"/>
        <w:ind w:firstLine="720"/>
        <w:rPr>
          <w:rFonts w:ascii="Times New Roman" w:eastAsia="Times New Roman" w:hAnsi="Times New Roman" w:cs="Times New Roman"/>
          <w:sz w:val="16"/>
          <w:szCs w:val="16"/>
        </w:rPr>
      </w:pPr>
    </w:p>
    <w:p w14:paraId="76363769"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Matriz Evaluación Ambiental. Bolaños, M. (2022). Evaluación ambiental. Quito.</w:t>
      </w:r>
    </w:p>
    <w:p w14:paraId="18F8ADD5" w14:textId="77777777" w:rsidR="00480BFC" w:rsidRDefault="00480BFC">
      <w:pPr>
        <w:spacing w:line="360" w:lineRule="auto"/>
        <w:jc w:val="center"/>
        <w:rPr>
          <w:rFonts w:ascii="Times New Roman" w:eastAsia="Times New Roman" w:hAnsi="Times New Roman" w:cs="Times New Roman"/>
          <w:sz w:val="16"/>
          <w:szCs w:val="16"/>
        </w:rPr>
        <w:sectPr w:rsidR="00480BFC">
          <w:headerReference w:type="default" r:id="rId66"/>
          <w:pgSz w:w="15840" w:h="12240" w:orient="landscape"/>
          <w:pgMar w:top="2268" w:right="1701" w:bottom="1701" w:left="1701" w:header="709" w:footer="709" w:gutter="0"/>
          <w:cols w:space="720"/>
        </w:sectPr>
      </w:pPr>
    </w:p>
    <w:p w14:paraId="1731936E" w14:textId="77777777" w:rsidR="00480BFC" w:rsidRDefault="00A63877">
      <w:pPr>
        <w:keepNext/>
        <w:keepLines/>
        <w:pBdr>
          <w:top w:val="nil"/>
          <w:left w:val="nil"/>
          <w:bottom w:val="nil"/>
          <w:right w:val="nil"/>
          <w:between w:val="nil"/>
        </w:pBdr>
        <w:spacing w:before="24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6. PROCESO FINANCIERO</w:t>
      </w:r>
    </w:p>
    <w:p w14:paraId="63F1AEA3" w14:textId="77777777" w:rsidR="00480BFC" w:rsidRDefault="00A63877">
      <w:pPr>
        <w:keepNext/>
        <w:keepLines/>
        <w:spacing w:before="360" w:after="240" w:line="360" w:lineRule="auto"/>
        <w:rPr>
          <w:rFonts w:ascii="Times New Roman" w:eastAsia="Times New Roman" w:hAnsi="Times New Roman" w:cs="Times New Roman"/>
          <w:b/>
          <w:sz w:val="24"/>
          <w:szCs w:val="24"/>
        </w:rPr>
      </w:pPr>
      <w:bookmarkStart w:id="48" w:name="_nmf14n" w:colFirst="0" w:colLast="0"/>
      <w:bookmarkEnd w:id="48"/>
      <w:r>
        <w:rPr>
          <w:rFonts w:ascii="Times New Roman" w:eastAsia="Times New Roman" w:hAnsi="Times New Roman" w:cs="Times New Roman"/>
          <w:b/>
          <w:sz w:val="24"/>
          <w:szCs w:val="24"/>
        </w:rPr>
        <w:t>6.1.  Introducción</w:t>
      </w:r>
    </w:p>
    <w:p w14:paraId="49C58E96" w14:textId="77777777" w:rsidR="00480BFC" w:rsidRDefault="00A63877">
      <w:pPr>
        <w:keepNext/>
        <w:keepLines/>
        <w:spacing w:before="36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importancia de los procesos financieros radica en:</w:t>
      </w:r>
    </w:p>
    <w:p w14:paraId="3AFBF57F" w14:textId="77777777" w:rsidR="00480BFC" w:rsidRPr="002C4402" w:rsidRDefault="00A63877" w:rsidP="002C4402">
      <w:pPr>
        <w:spacing w:after="240"/>
        <w:ind w:left="425"/>
        <w:jc w:val="both"/>
        <w:rPr>
          <w:rFonts w:ascii="Times New Roman" w:eastAsia="Times New Roman" w:hAnsi="Times New Roman" w:cs="Times New Roman"/>
        </w:rPr>
      </w:pPr>
      <w:r w:rsidRPr="002C4402">
        <w:rPr>
          <w:rFonts w:ascii="Times New Roman" w:eastAsia="Times New Roman" w:hAnsi="Times New Roman" w:cs="Times New Roman"/>
        </w:rPr>
        <w:t>Definir unos objetivos financieros es vital para el éxito de las empresas. En otras palabras, conseguir una mayor estabilidad económica requiere un buen plan financiero. Este plan funciona como un medio de análisis y reflexión que permite calcular y priorizar objetivos e inversiones. De este modo, el seguimiento de la evolución financiera de una empresa es más fácil y mucho más riguroso. (Martínez, 2020)</w:t>
      </w:r>
    </w:p>
    <w:p w14:paraId="6F05DD47" w14:textId="2BAFC9B1" w:rsidR="00480BFC" w:rsidRDefault="00A63877">
      <w:pPr>
        <w:spacing w:after="240"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capítulo definiremos el análisis financiero de Econoparts Import Group, </w:t>
      </w:r>
      <w:r w:rsidR="002C4402">
        <w:rPr>
          <w:rFonts w:ascii="Times New Roman" w:eastAsia="Times New Roman" w:hAnsi="Times New Roman" w:cs="Times New Roman"/>
          <w:sz w:val="24"/>
          <w:szCs w:val="24"/>
        </w:rPr>
        <w:t>se pondrá</w:t>
      </w:r>
      <w:r>
        <w:rPr>
          <w:rFonts w:ascii="Times New Roman" w:eastAsia="Times New Roman" w:hAnsi="Times New Roman" w:cs="Times New Roman"/>
          <w:sz w:val="24"/>
          <w:szCs w:val="24"/>
        </w:rPr>
        <w:t xml:space="preserve"> en contexto los diferentes métodos de investigación y definir los procesos, con el fin de obtener la posibilidad del inicio del </w:t>
      </w:r>
      <w:r w:rsidR="002C4402">
        <w:rPr>
          <w:rFonts w:ascii="Times New Roman" w:eastAsia="Times New Roman" w:hAnsi="Times New Roman" w:cs="Times New Roman"/>
          <w:sz w:val="24"/>
          <w:szCs w:val="24"/>
        </w:rPr>
        <w:t>p</w:t>
      </w:r>
      <w:r>
        <w:rPr>
          <w:rFonts w:ascii="Times New Roman" w:eastAsia="Times New Roman" w:hAnsi="Times New Roman" w:cs="Times New Roman"/>
          <w:sz w:val="24"/>
          <w:szCs w:val="24"/>
        </w:rPr>
        <w:t>lan de negocio económico financiero en contexto.</w:t>
      </w:r>
    </w:p>
    <w:p w14:paraId="4F06EC52" w14:textId="11D96272" w:rsidR="00480BFC" w:rsidRDefault="00A63877">
      <w:pPr>
        <w:spacing w:after="240"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antes de iniciar un plan de negocio y se desarrolle la empresa, implementar estrategias a corto, mediano, y largo plazo, tener claro el presupuesto a contar y si se cumplirá con los objetivos trazados.</w:t>
      </w:r>
    </w:p>
    <w:p w14:paraId="57A4E59F" w14:textId="701B4B95" w:rsidR="00480BFC" w:rsidRDefault="002C4402">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desarrollarán </w:t>
      </w:r>
      <w:r w:rsidR="00A63877">
        <w:rPr>
          <w:rFonts w:ascii="Times New Roman" w:eastAsia="Times New Roman" w:hAnsi="Times New Roman" w:cs="Times New Roman"/>
          <w:sz w:val="24"/>
          <w:szCs w:val="24"/>
        </w:rPr>
        <w:t xml:space="preserve">planes para satisfacer las necesidades de </w:t>
      </w:r>
      <w:r>
        <w:rPr>
          <w:rFonts w:ascii="Times New Roman" w:eastAsia="Times New Roman" w:hAnsi="Times New Roman" w:cs="Times New Roman"/>
          <w:sz w:val="24"/>
          <w:szCs w:val="24"/>
        </w:rPr>
        <w:t>los</w:t>
      </w:r>
      <w:r w:rsidR="00A63877">
        <w:rPr>
          <w:rFonts w:ascii="Times New Roman" w:eastAsia="Times New Roman" w:hAnsi="Times New Roman" w:cs="Times New Roman"/>
          <w:sz w:val="24"/>
          <w:szCs w:val="24"/>
        </w:rPr>
        <w:t xml:space="preserve"> clientes y así </w:t>
      </w:r>
      <w:r>
        <w:rPr>
          <w:rFonts w:ascii="Times New Roman" w:eastAsia="Times New Roman" w:hAnsi="Times New Roman" w:cs="Times New Roman"/>
          <w:sz w:val="24"/>
          <w:szCs w:val="24"/>
        </w:rPr>
        <w:t>guía a la empresa</w:t>
      </w:r>
      <w:r w:rsidR="00A63877">
        <w:rPr>
          <w:rFonts w:ascii="Times New Roman" w:eastAsia="Times New Roman" w:hAnsi="Times New Roman" w:cs="Times New Roman"/>
          <w:sz w:val="24"/>
          <w:szCs w:val="24"/>
        </w:rPr>
        <w:t xml:space="preserve"> y evitar cometer errores que todo emprendedor comete al iniciar actividades.</w:t>
      </w:r>
    </w:p>
    <w:p w14:paraId="40A7720B" w14:textId="77777777" w:rsidR="00480BFC" w:rsidRDefault="00A63877">
      <w:pPr>
        <w:spacing w:before="280" w:after="280" w:line="360" w:lineRule="auto"/>
        <w:jc w:val="both"/>
        <w:rPr>
          <w:rFonts w:ascii="Times New Roman" w:eastAsia="Times New Roman" w:hAnsi="Times New Roman" w:cs="Times New Roman"/>
          <w:b/>
          <w:sz w:val="24"/>
          <w:szCs w:val="24"/>
        </w:rPr>
      </w:pPr>
      <w:bookmarkStart w:id="49" w:name="_37m2jsg" w:colFirst="0" w:colLast="0"/>
      <w:bookmarkEnd w:id="49"/>
      <w:r>
        <w:rPr>
          <w:rFonts w:ascii="Times New Roman" w:eastAsia="Times New Roman" w:hAnsi="Times New Roman" w:cs="Times New Roman"/>
          <w:b/>
          <w:sz w:val="24"/>
          <w:szCs w:val="24"/>
        </w:rPr>
        <w:t>6.2 Activos Fijos</w:t>
      </w:r>
    </w:p>
    <w:p w14:paraId="72CED587" w14:textId="77777777" w:rsidR="00480BFC" w:rsidRDefault="00A63877">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activo fijo se establece como:</w:t>
      </w:r>
    </w:p>
    <w:p w14:paraId="03E28B77" w14:textId="77777777" w:rsidR="00480BFC" w:rsidRPr="001E23E8" w:rsidRDefault="00A63877" w:rsidP="001E23E8">
      <w:pPr>
        <w:spacing w:before="280" w:after="280"/>
        <w:ind w:left="425"/>
        <w:jc w:val="both"/>
        <w:rPr>
          <w:rFonts w:ascii="Times New Roman" w:eastAsia="Times New Roman" w:hAnsi="Times New Roman" w:cs="Times New Roman"/>
        </w:rPr>
      </w:pPr>
      <w:r w:rsidRPr="001E23E8">
        <w:rPr>
          <w:rFonts w:ascii="Times New Roman" w:eastAsia="Times New Roman" w:hAnsi="Times New Roman" w:cs="Times New Roman"/>
        </w:rPr>
        <w:t>Hace referencia a aquellos bienes y derechos duraderos, que han sido obtenidos con el fin de ser explotados por la empresa. Se trata de aquellos bienes inmuebles, materiales, equipamiento, herramientas y utensilios con los que no se va a comercializar, es decir, que no se van a convertir en líquido</w:t>
      </w:r>
      <w:r w:rsidRPr="001E23E8">
        <w:rPr>
          <w:rFonts w:ascii="Times New Roman" w:eastAsia="Times New Roman" w:hAnsi="Times New Roman" w:cs="Times New Roman"/>
          <w:b/>
        </w:rPr>
        <w:t> </w:t>
      </w:r>
      <w:r w:rsidRPr="001E23E8">
        <w:rPr>
          <w:rFonts w:ascii="Times New Roman" w:eastAsia="Times New Roman" w:hAnsi="Times New Roman" w:cs="Times New Roman"/>
        </w:rPr>
        <w:t>al menos durante el primer año. ("Activo fijo: qué es, tipos, características y ejemplo | EAE", 2020)</w:t>
      </w:r>
    </w:p>
    <w:p w14:paraId="250D0B9B" w14:textId="77777777" w:rsidR="00480BFC" w:rsidRDefault="00A63877">
      <w:pPr>
        <w:spacing w:before="280" w:after="280"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121416"/>
          <w:sz w:val="24"/>
          <w:szCs w:val="24"/>
          <w:highlight w:val="white"/>
        </w:rPr>
        <w:lastRenderedPageBreak/>
        <w:t>Econoparts Import Group contará con los activos fijos necesarios para el inicio de actividades, sean estos tangibles o intangibles, se toman en cuenta los edificios,</w:t>
      </w:r>
      <w:r>
        <w:rPr>
          <w:rFonts w:ascii="Times New Roman" w:eastAsia="Times New Roman" w:hAnsi="Times New Roman" w:cs="Times New Roman"/>
          <w:sz w:val="24"/>
          <w:szCs w:val="24"/>
        </w:rPr>
        <w:t xml:space="preserve"> equipos industriales y de seguridad, equipos de computación y muebles – enseres, sumando como total de activos fijos para la empresa se tiene: $3.412,62.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(Ver tabla.31).</w:t>
      </w:r>
    </w:p>
    <w:p w14:paraId="0082F5B4" w14:textId="77777777" w:rsidR="00480BFC" w:rsidRDefault="00A63877">
      <w:pPr>
        <w:spacing w:line="360" w:lineRule="auto"/>
        <w:rPr>
          <w:rFonts w:ascii="Times New Roman" w:eastAsia="Times New Roman" w:hAnsi="Times New Roman" w:cs="Times New Roman"/>
          <w:b/>
          <w:sz w:val="16"/>
          <w:szCs w:val="16"/>
        </w:rPr>
      </w:pPr>
      <w:bookmarkStart w:id="50" w:name="_1mrcu09" w:colFirst="0" w:colLast="0"/>
      <w:bookmarkEnd w:id="50"/>
      <w:r>
        <w:rPr>
          <w:rFonts w:ascii="Times New Roman" w:eastAsia="Times New Roman" w:hAnsi="Times New Roman" w:cs="Times New Roman"/>
          <w:b/>
          <w:sz w:val="16"/>
          <w:szCs w:val="16"/>
        </w:rPr>
        <w:t xml:space="preserve">Tabla 31. </w:t>
      </w:r>
    </w:p>
    <w:p w14:paraId="3B18BD4D" w14:textId="77777777" w:rsidR="00480BFC" w:rsidRDefault="00A63877">
      <w:pPr>
        <w:spacing w:line="360" w:lineRule="auto"/>
        <w:rPr>
          <w:rFonts w:ascii="Times New Roman" w:eastAsia="Times New Roman" w:hAnsi="Times New Roman" w:cs="Times New Roman"/>
          <w:b/>
          <w:i/>
          <w:sz w:val="16"/>
          <w:szCs w:val="16"/>
        </w:rPr>
      </w:pPr>
      <w:r>
        <w:rPr>
          <w:rFonts w:ascii="Times New Roman" w:eastAsia="Times New Roman" w:hAnsi="Times New Roman" w:cs="Times New Roman"/>
          <w:sz w:val="16"/>
          <w:szCs w:val="16"/>
        </w:rPr>
        <w:t>Activos Fijos.</w:t>
      </w:r>
    </w:p>
    <w:tbl>
      <w:tblPr>
        <w:tblStyle w:val="af0"/>
        <w:tblW w:w="2825" w:type="dxa"/>
        <w:tblInd w:w="0" w:type="dxa"/>
        <w:tblLayout w:type="fixed"/>
        <w:tblLook w:val="0400" w:firstRow="0" w:lastRow="0" w:firstColumn="0" w:lastColumn="0" w:noHBand="0" w:noVBand="1"/>
      </w:tblPr>
      <w:tblGrid>
        <w:gridCol w:w="1861"/>
        <w:gridCol w:w="964"/>
      </w:tblGrid>
      <w:tr w:rsidR="00480BFC" w14:paraId="3FDD371F" w14:textId="77777777">
        <w:trPr>
          <w:trHeight w:val="270"/>
        </w:trPr>
        <w:tc>
          <w:tcPr>
            <w:tcW w:w="2825"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3F2314AE" w14:textId="77777777" w:rsidR="00480BFC" w:rsidRDefault="00A63877">
            <w:pPr>
              <w:spacing w:line="360" w:lineRule="auto"/>
              <w:jc w:val="center"/>
              <w:rPr>
                <w:rFonts w:ascii="Times New Roman" w:eastAsia="Times New Roman" w:hAnsi="Times New Roman" w:cs="Times New Roman"/>
                <w:b/>
                <w:sz w:val="16"/>
                <w:szCs w:val="16"/>
              </w:rPr>
            </w:pPr>
            <w:bookmarkStart w:id="51" w:name="_46r0co2" w:colFirst="0" w:colLast="0"/>
            <w:bookmarkEnd w:id="51"/>
            <w:r>
              <w:rPr>
                <w:rFonts w:ascii="Times New Roman" w:eastAsia="Times New Roman" w:hAnsi="Times New Roman" w:cs="Times New Roman"/>
                <w:b/>
                <w:sz w:val="16"/>
                <w:szCs w:val="16"/>
              </w:rPr>
              <w:t>INVERSIONES- ACTIVOS FIJOS</w:t>
            </w:r>
          </w:p>
        </w:tc>
      </w:tr>
      <w:tr w:rsidR="00480BFC" w14:paraId="78ADB946" w14:textId="77777777">
        <w:trPr>
          <w:trHeight w:val="255"/>
        </w:trPr>
        <w:tc>
          <w:tcPr>
            <w:tcW w:w="1861" w:type="dxa"/>
            <w:tcBorders>
              <w:top w:val="nil"/>
              <w:left w:val="single" w:sz="8" w:space="0" w:color="000000"/>
              <w:bottom w:val="single" w:sz="4" w:space="0" w:color="000000"/>
              <w:right w:val="single" w:sz="4" w:space="0" w:color="000000"/>
            </w:tcBorders>
            <w:shd w:val="clear" w:color="auto" w:fill="FFFFFF"/>
            <w:vAlign w:val="bottom"/>
          </w:tcPr>
          <w:p w14:paraId="249866EC"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Edificio</w:t>
            </w:r>
          </w:p>
        </w:tc>
        <w:tc>
          <w:tcPr>
            <w:tcW w:w="964" w:type="dxa"/>
            <w:tcBorders>
              <w:top w:val="nil"/>
              <w:left w:val="nil"/>
              <w:bottom w:val="single" w:sz="4" w:space="0" w:color="000000"/>
              <w:right w:val="single" w:sz="8" w:space="0" w:color="000000"/>
            </w:tcBorders>
            <w:shd w:val="clear" w:color="auto" w:fill="FFFFFF"/>
            <w:vAlign w:val="bottom"/>
          </w:tcPr>
          <w:p w14:paraId="05B12A3A"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480BFC" w14:paraId="69992F06" w14:textId="77777777">
        <w:trPr>
          <w:trHeight w:val="255"/>
        </w:trPr>
        <w:tc>
          <w:tcPr>
            <w:tcW w:w="1861" w:type="dxa"/>
            <w:tcBorders>
              <w:top w:val="nil"/>
              <w:left w:val="single" w:sz="8" w:space="0" w:color="000000"/>
              <w:bottom w:val="single" w:sz="4" w:space="0" w:color="000000"/>
              <w:right w:val="single" w:sz="4" w:space="0" w:color="000000"/>
            </w:tcBorders>
            <w:shd w:val="clear" w:color="auto" w:fill="FFFFFF"/>
            <w:vAlign w:val="bottom"/>
          </w:tcPr>
          <w:p w14:paraId="3BA9BA33" w14:textId="3C65FA60" w:rsidR="00480BFC" w:rsidRDefault="001E23E8">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w:t>
            </w:r>
            <w:r w:rsidR="00A63877">
              <w:rPr>
                <w:rFonts w:ascii="Times New Roman" w:eastAsia="Times New Roman" w:hAnsi="Times New Roman" w:cs="Times New Roman"/>
                <w:sz w:val="16"/>
                <w:szCs w:val="16"/>
              </w:rPr>
              <w:t>ehículo</w:t>
            </w:r>
          </w:p>
        </w:tc>
        <w:tc>
          <w:tcPr>
            <w:tcW w:w="964" w:type="dxa"/>
            <w:tcBorders>
              <w:top w:val="nil"/>
              <w:left w:val="nil"/>
              <w:bottom w:val="single" w:sz="4" w:space="0" w:color="000000"/>
              <w:right w:val="single" w:sz="8" w:space="0" w:color="000000"/>
            </w:tcBorders>
            <w:shd w:val="clear" w:color="auto" w:fill="FFFFFF"/>
            <w:vAlign w:val="bottom"/>
          </w:tcPr>
          <w:p w14:paraId="79591575"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480BFC" w14:paraId="31A68650" w14:textId="77777777">
        <w:trPr>
          <w:trHeight w:val="255"/>
        </w:trPr>
        <w:tc>
          <w:tcPr>
            <w:tcW w:w="1861" w:type="dxa"/>
            <w:tcBorders>
              <w:top w:val="nil"/>
              <w:left w:val="single" w:sz="8" w:space="0" w:color="000000"/>
              <w:bottom w:val="single" w:sz="4" w:space="0" w:color="000000"/>
              <w:right w:val="single" w:sz="4" w:space="0" w:color="000000"/>
            </w:tcBorders>
            <w:shd w:val="clear" w:color="auto" w:fill="FFFFFF"/>
            <w:vAlign w:val="bottom"/>
          </w:tcPr>
          <w:p w14:paraId="34ADED65" w14:textId="3E838290"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Equipos </w:t>
            </w:r>
            <w:r w:rsidR="001E23E8">
              <w:rPr>
                <w:rFonts w:ascii="Times New Roman" w:eastAsia="Times New Roman" w:hAnsi="Times New Roman" w:cs="Times New Roman"/>
                <w:sz w:val="16"/>
                <w:szCs w:val="16"/>
              </w:rPr>
              <w:t>Ind. /</w:t>
            </w:r>
            <w:r>
              <w:rPr>
                <w:rFonts w:ascii="Times New Roman" w:eastAsia="Times New Roman" w:hAnsi="Times New Roman" w:cs="Times New Roman"/>
                <w:sz w:val="16"/>
                <w:szCs w:val="16"/>
              </w:rPr>
              <w:t xml:space="preserve"> seguridad</w:t>
            </w:r>
          </w:p>
        </w:tc>
        <w:tc>
          <w:tcPr>
            <w:tcW w:w="964" w:type="dxa"/>
            <w:tcBorders>
              <w:top w:val="nil"/>
              <w:left w:val="nil"/>
              <w:bottom w:val="single" w:sz="4" w:space="0" w:color="000000"/>
              <w:right w:val="single" w:sz="8" w:space="0" w:color="000000"/>
            </w:tcBorders>
            <w:shd w:val="clear" w:color="auto" w:fill="FFFFFF"/>
            <w:vAlign w:val="bottom"/>
          </w:tcPr>
          <w:p w14:paraId="0F790AF8"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181,70</w:t>
            </w:r>
          </w:p>
        </w:tc>
      </w:tr>
      <w:tr w:rsidR="00480BFC" w14:paraId="0841FBB4" w14:textId="77777777">
        <w:trPr>
          <w:trHeight w:val="255"/>
        </w:trPr>
        <w:tc>
          <w:tcPr>
            <w:tcW w:w="1861" w:type="dxa"/>
            <w:tcBorders>
              <w:top w:val="nil"/>
              <w:left w:val="single" w:sz="8" w:space="0" w:color="000000"/>
              <w:bottom w:val="single" w:sz="4" w:space="0" w:color="000000"/>
              <w:right w:val="single" w:sz="4" w:space="0" w:color="000000"/>
            </w:tcBorders>
            <w:shd w:val="clear" w:color="auto" w:fill="FFFFFF"/>
            <w:vAlign w:val="bottom"/>
          </w:tcPr>
          <w:p w14:paraId="5C7B8A12"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Equipos de Computación</w:t>
            </w:r>
          </w:p>
        </w:tc>
        <w:tc>
          <w:tcPr>
            <w:tcW w:w="964" w:type="dxa"/>
            <w:tcBorders>
              <w:top w:val="nil"/>
              <w:left w:val="nil"/>
              <w:bottom w:val="single" w:sz="4" w:space="0" w:color="000000"/>
              <w:right w:val="single" w:sz="8" w:space="0" w:color="000000"/>
            </w:tcBorders>
            <w:shd w:val="clear" w:color="auto" w:fill="FFFFFF"/>
            <w:vAlign w:val="bottom"/>
          </w:tcPr>
          <w:p w14:paraId="0A6CBAAB"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1.376,00</w:t>
            </w:r>
          </w:p>
        </w:tc>
      </w:tr>
      <w:tr w:rsidR="00480BFC" w14:paraId="30E1AB68" w14:textId="77777777">
        <w:trPr>
          <w:trHeight w:val="270"/>
        </w:trPr>
        <w:tc>
          <w:tcPr>
            <w:tcW w:w="1861" w:type="dxa"/>
            <w:tcBorders>
              <w:top w:val="nil"/>
              <w:left w:val="single" w:sz="8" w:space="0" w:color="000000"/>
              <w:bottom w:val="single" w:sz="8" w:space="0" w:color="000000"/>
              <w:right w:val="single" w:sz="4" w:space="0" w:color="000000"/>
            </w:tcBorders>
            <w:shd w:val="clear" w:color="auto" w:fill="FFFFFF"/>
            <w:vAlign w:val="bottom"/>
          </w:tcPr>
          <w:p w14:paraId="6661EA1A"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Muebles - enseres</w:t>
            </w:r>
          </w:p>
        </w:tc>
        <w:tc>
          <w:tcPr>
            <w:tcW w:w="964" w:type="dxa"/>
            <w:tcBorders>
              <w:top w:val="nil"/>
              <w:left w:val="nil"/>
              <w:bottom w:val="single" w:sz="8" w:space="0" w:color="000000"/>
              <w:right w:val="single" w:sz="8" w:space="0" w:color="000000"/>
            </w:tcBorders>
            <w:shd w:val="clear" w:color="auto" w:fill="FFFFFF"/>
            <w:vAlign w:val="bottom"/>
          </w:tcPr>
          <w:p w14:paraId="555ECCBF" w14:textId="77777777" w:rsidR="00480BFC" w:rsidRDefault="00A63877">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1.854,92</w:t>
            </w:r>
          </w:p>
        </w:tc>
      </w:tr>
    </w:tbl>
    <w:p w14:paraId="5C797D76" w14:textId="77777777" w:rsidR="00480BFC" w:rsidRDefault="00A63877">
      <w:pPr>
        <w:spacing w:line="360" w:lineRule="auto"/>
        <w:ind w:right="5436"/>
        <w:rPr>
          <w:rFonts w:ascii="Times New Roman" w:eastAsia="Times New Roman" w:hAnsi="Times New Roman" w:cs="Times New Roman"/>
          <w:sz w:val="16"/>
          <w:szCs w:val="16"/>
        </w:rPr>
      </w:pPr>
      <w:bookmarkStart w:id="52" w:name="_2lwamvv" w:colFirst="0" w:colLast="0"/>
      <w:bookmarkEnd w:id="52"/>
      <w:r>
        <w:rPr>
          <w:rFonts w:ascii="Times New Roman" w:eastAsia="Times New Roman" w:hAnsi="Times New Roman" w:cs="Times New Roman"/>
          <w:sz w:val="16"/>
          <w:szCs w:val="16"/>
        </w:rPr>
        <w:t>Nota. Ejemplo Inversión Activos Fijos. Bolaños, M. (2022). Quito.</w:t>
      </w:r>
    </w:p>
    <w:p w14:paraId="3BCEF90D" w14:textId="77777777" w:rsidR="00480BFC" w:rsidRDefault="00A63877">
      <w:pPr>
        <w:keepNext/>
        <w:keepLines/>
        <w:spacing w:before="360" w:after="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6.3 Activos diferidos</w:t>
      </w:r>
    </w:p>
    <w:p w14:paraId="0E3531C1" w14:textId="77777777" w:rsidR="00480BFC" w:rsidRDefault="00A63877">
      <w:pPr>
        <w:keepNext/>
        <w:keepLines/>
        <w:spacing w:before="360" w:after="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activo diferido se establece como:</w:t>
      </w:r>
    </w:p>
    <w:p w14:paraId="29C27E46" w14:textId="77777777" w:rsidR="00480BFC" w:rsidRPr="001E23E8" w:rsidRDefault="00A63877" w:rsidP="001E23E8">
      <w:pPr>
        <w:spacing w:before="240"/>
        <w:ind w:left="720"/>
        <w:jc w:val="both"/>
        <w:rPr>
          <w:rFonts w:ascii="Times New Roman" w:eastAsia="Times New Roman" w:hAnsi="Times New Roman" w:cs="Times New Roman"/>
        </w:rPr>
      </w:pPr>
      <w:r w:rsidRPr="001E23E8">
        <w:rPr>
          <w:rFonts w:ascii="Times New Roman" w:eastAsia="Times New Roman" w:hAnsi="Times New Roman" w:cs="Times New Roman"/>
        </w:rPr>
        <w:t>El activo diferido es un gasto que, en realidad se registra como un activo, pero a pesar de estar clasificados como tales, no son otra cosa que unos gastos ya pagados que aún no han sido utilizados. Su objetivo es no afectar la información financiera de la empresa en los períodos en los que aún no se han utilizado; en la medida en que estos se vayan utilizando, se van llevando al gasto bajo el “Principio de Asociación”.</w:t>
      </w:r>
      <w:r w:rsidRPr="001E23E8">
        <w:t xml:space="preserve"> </w:t>
      </w:r>
      <w:r w:rsidRPr="001E23E8">
        <w:rPr>
          <w:rFonts w:ascii="Times New Roman" w:eastAsia="Times New Roman" w:hAnsi="Times New Roman" w:cs="Times New Roman"/>
        </w:rPr>
        <w:t xml:space="preserve">(Fernández, 2021) </w:t>
      </w:r>
    </w:p>
    <w:p w14:paraId="25731002" w14:textId="6DF0D716" w:rsidR="00480BFC" w:rsidRDefault="00A63877">
      <w:pPr>
        <w:spacing w:before="280" w:after="280" w:line="360" w:lineRule="auto"/>
        <w:ind w:firstLine="720"/>
        <w:jc w:val="both"/>
        <w:rPr>
          <w:rFonts w:ascii="Times New Roman" w:eastAsia="Times New Roman" w:hAnsi="Times New Roman" w:cs="Times New Roman"/>
          <w:sz w:val="24"/>
          <w:szCs w:val="24"/>
        </w:rPr>
      </w:pPr>
      <w:bookmarkStart w:id="53" w:name="_111kx3o" w:colFirst="0" w:colLast="0"/>
      <w:bookmarkEnd w:id="53"/>
      <w:r>
        <w:rPr>
          <w:rFonts w:ascii="Times New Roman" w:eastAsia="Times New Roman" w:hAnsi="Times New Roman" w:cs="Times New Roman"/>
          <w:sz w:val="24"/>
          <w:szCs w:val="24"/>
        </w:rPr>
        <w:t xml:space="preserve">Este tipo de gastos son los referidos a los concierne a todos los gastos para la institución de una empresa. Activos diferidos se define a la inscripción de la compañía que en este caso, se implementará la </w:t>
      </w:r>
      <w:r w:rsidR="001E23E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mpresa </w:t>
      </w:r>
      <w:r w:rsidR="001E23E8">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nipersonal, como persona </w:t>
      </w:r>
      <w:r w:rsidR="001E23E8">
        <w:rPr>
          <w:rFonts w:ascii="Times New Roman" w:eastAsia="Times New Roman" w:hAnsi="Times New Roman" w:cs="Times New Roman"/>
          <w:sz w:val="24"/>
          <w:szCs w:val="24"/>
        </w:rPr>
        <w:t>n</w:t>
      </w:r>
      <w:r>
        <w:rPr>
          <w:rFonts w:ascii="Times New Roman" w:eastAsia="Times New Roman" w:hAnsi="Times New Roman" w:cs="Times New Roman"/>
          <w:sz w:val="24"/>
          <w:szCs w:val="24"/>
        </w:rPr>
        <w:t>atural lo que representa ciertos rubros que son los siguientes el registro o cambio del Registro Único de contribuyentes (RUC) no tiene costo, los gastos legales Notaría y abogado) serán de $300, patentes municipales de $ 50,00 anual Base imponible se le aplica la tasa del 5 por mil, gastos varios $250,00 lo que nos da un total de activos diferidos de $600,00. (Ver tabla.32).</w:t>
      </w:r>
    </w:p>
    <w:p w14:paraId="50EDE057" w14:textId="77777777" w:rsidR="001E23E8" w:rsidRDefault="001E23E8">
      <w:pPr>
        <w:spacing w:before="280" w:after="280" w:line="360" w:lineRule="auto"/>
        <w:ind w:firstLine="720"/>
        <w:jc w:val="both"/>
        <w:rPr>
          <w:rFonts w:ascii="Times New Roman" w:eastAsia="Times New Roman" w:hAnsi="Times New Roman" w:cs="Times New Roman"/>
          <w:sz w:val="24"/>
          <w:szCs w:val="24"/>
        </w:rPr>
      </w:pPr>
    </w:p>
    <w:p w14:paraId="4A39E8A1" w14:textId="77777777" w:rsidR="00480BFC" w:rsidRDefault="00A63877">
      <w:pPr>
        <w:spacing w:before="280"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Tabla 32.</w:t>
      </w:r>
    </w:p>
    <w:p w14:paraId="2A9E4267"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Activos diferidos</w:t>
      </w:r>
    </w:p>
    <w:p w14:paraId="14664210" w14:textId="77777777" w:rsidR="00480BFC" w:rsidRDefault="00A63877">
      <w:pPr>
        <w:spacing w:line="360" w:lineRule="auto"/>
        <w:rPr>
          <w:rFonts w:ascii="Times New Roman" w:eastAsia="Times New Roman" w:hAnsi="Times New Roman" w:cs="Times New Roman"/>
          <w:sz w:val="16"/>
          <w:szCs w:val="16"/>
        </w:rPr>
      </w:pPr>
      <w:bookmarkStart w:id="54" w:name="_3l18frh" w:colFirst="0" w:colLast="0"/>
      <w:bookmarkEnd w:id="54"/>
      <w:r>
        <w:rPr>
          <w:rFonts w:ascii="Times New Roman" w:eastAsia="Times New Roman" w:hAnsi="Times New Roman" w:cs="Times New Roman"/>
          <w:b/>
          <w:noProof/>
          <w:sz w:val="20"/>
          <w:szCs w:val="20"/>
        </w:rPr>
        <w:drawing>
          <wp:inline distT="0" distB="0" distL="0" distR="0" wp14:anchorId="5B8E3E09" wp14:editId="4452BD46">
            <wp:extent cx="3057525" cy="523875"/>
            <wp:effectExtent l="0" t="0" r="9525" b="9525"/>
            <wp:docPr id="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7"/>
                    <a:srcRect/>
                    <a:stretch>
                      <a:fillRect/>
                    </a:stretch>
                  </pic:blipFill>
                  <pic:spPr>
                    <a:xfrm>
                      <a:off x="0" y="0"/>
                      <a:ext cx="3057525" cy="523875"/>
                    </a:xfrm>
                    <a:prstGeom prst="rect">
                      <a:avLst/>
                    </a:prstGeom>
                    <a:ln/>
                  </pic:spPr>
                </pic:pic>
              </a:graphicData>
            </a:graphic>
          </wp:inline>
        </w:drawing>
      </w:r>
    </w:p>
    <w:p w14:paraId="32010EB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Activos Diferidos. Bolaños, M. (2022). Quito.</w:t>
      </w:r>
    </w:p>
    <w:p w14:paraId="6D9E7771"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55" w:name="_206ipza" w:colFirst="0" w:colLast="0"/>
      <w:bookmarkEnd w:id="55"/>
      <w:r>
        <w:rPr>
          <w:rFonts w:ascii="Times New Roman" w:eastAsia="Times New Roman" w:hAnsi="Times New Roman" w:cs="Times New Roman"/>
          <w:b/>
          <w:sz w:val="24"/>
          <w:szCs w:val="24"/>
        </w:rPr>
        <w:t>6.4 Capital de trabajo</w:t>
      </w:r>
    </w:p>
    <w:p w14:paraId="735918A4" w14:textId="77777777" w:rsidR="00480BFC" w:rsidRDefault="00A63877">
      <w:pPr>
        <w:keepNext/>
        <w:keepLines/>
        <w:spacing w:before="360" w:after="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capital de trabajo se define como:</w:t>
      </w:r>
    </w:p>
    <w:p w14:paraId="3C134FAD" w14:textId="77777777" w:rsidR="00480BFC" w:rsidRPr="0048193D" w:rsidRDefault="00A63877" w:rsidP="0048193D">
      <w:pPr>
        <w:spacing w:after="240"/>
        <w:ind w:left="720"/>
        <w:jc w:val="both"/>
        <w:rPr>
          <w:rFonts w:ascii="Times New Roman" w:eastAsia="Times New Roman" w:hAnsi="Times New Roman" w:cs="Times New Roman"/>
        </w:rPr>
      </w:pPr>
      <w:r w:rsidRPr="0048193D">
        <w:rPr>
          <w:rFonts w:ascii="Times New Roman" w:eastAsia="Times New Roman" w:hAnsi="Times New Roman" w:cs="Times New Roman"/>
        </w:rPr>
        <w:t>El capital de trabajo según criterios contables es la diferencia entre el activo corriente y el pasivo corriente, si el saldo es positivo se cuenta con respaldo suficiente en el caso que las exigencias a corto plazo se deban cumplir al instante, pero si resulta negativo, la empresa tendrá que manejar bien los tiempos en el pago de sus obligaciones a corto plazo o encontrar una fuente de ingresos o disponibilidad que pueda cubrir estas exigencias. (Nunes, 2012)</w:t>
      </w:r>
    </w:p>
    <w:p w14:paraId="4BE482AD" w14:textId="77777777"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Econoparts Import Group con conocimiento que el capital de trabajo es el rubro más importante para de esta manera poder solventar los diferentes gastos consecuentes del inicio de sus actividades, y organizarse y laborar normalmente hasta que empiece la generación de ingresos de la actividad implementada. </w:t>
      </w:r>
    </w:p>
    <w:p w14:paraId="18761718" w14:textId="3CEB62E8" w:rsidR="00480BFC" w:rsidRDefault="00A63877">
      <w:pPr>
        <w:spacing w:line="360" w:lineRule="auto"/>
        <w:ind w:firstLine="426"/>
        <w:jc w:val="both"/>
        <w:rPr>
          <w:rFonts w:ascii="Times New Roman" w:eastAsia="Times New Roman" w:hAnsi="Times New Roman" w:cs="Times New Roman"/>
          <w:sz w:val="24"/>
          <w:szCs w:val="24"/>
        </w:rPr>
      </w:pPr>
      <w:bookmarkStart w:id="56" w:name="_4k668n3" w:colFirst="0" w:colLast="0"/>
      <w:bookmarkEnd w:id="56"/>
      <w:r>
        <w:rPr>
          <w:rFonts w:ascii="Times New Roman" w:eastAsia="Times New Roman" w:hAnsi="Times New Roman" w:cs="Times New Roman"/>
          <w:sz w:val="24"/>
          <w:szCs w:val="24"/>
        </w:rPr>
        <w:t>En lo que concierne al establecimiento, mensualmente tenemos un adquisición de materia prima (producto terminado),</w:t>
      </w:r>
      <w:r w:rsidR="00D1736F">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$1250,00;</w:t>
      </w:r>
      <w:r>
        <w:rPr>
          <w:rFonts w:ascii="Times New Roman" w:eastAsia="Times New Roman" w:hAnsi="Times New Roman" w:cs="Times New Roman"/>
          <w:sz w:val="24"/>
          <w:szCs w:val="24"/>
        </w:rPr>
        <w:t xml:space="preserve"> servicios básicos (agua, luz, teléfono, internet) el valor de $</w:t>
      </w:r>
      <w:r w:rsidR="001031E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90,00; de sueldos y salarios de </w:t>
      </w:r>
      <w:r>
        <w:rPr>
          <w:rFonts w:ascii="Times New Roman" w:eastAsia="Times New Roman" w:hAnsi="Times New Roman" w:cs="Times New Roman"/>
          <w:color w:val="000000"/>
          <w:sz w:val="24"/>
          <w:szCs w:val="24"/>
        </w:rPr>
        <w:t>$</w:t>
      </w:r>
      <w:r w:rsidR="001031EB">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001031EB">
        <w:rPr>
          <w:rFonts w:ascii="Times New Roman" w:eastAsia="Times New Roman" w:hAnsi="Times New Roman" w:cs="Times New Roman"/>
          <w:color w:val="000000"/>
          <w:sz w:val="24"/>
          <w:szCs w:val="24"/>
        </w:rPr>
        <w:t>890</w:t>
      </w:r>
      <w:r>
        <w:rPr>
          <w:rFonts w:ascii="Times New Roman" w:eastAsia="Times New Roman" w:hAnsi="Times New Roman" w:cs="Times New Roman"/>
          <w:color w:val="000000"/>
          <w:sz w:val="24"/>
          <w:szCs w:val="24"/>
        </w:rPr>
        <w:t>,</w:t>
      </w:r>
      <w:r w:rsidR="001031EB">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 material de oficina $</w:t>
      </w:r>
      <w:r w:rsidR="001031EB">
        <w:rPr>
          <w:rFonts w:ascii="Times New Roman" w:eastAsia="Times New Roman" w:hAnsi="Times New Roman" w:cs="Times New Roman"/>
          <w:color w:val="000000"/>
          <w:sz w:val="24"/>
          <w:szCs w:val="24"/>
        </w:rPr>
        <w:t>268</w:t>
      </w:r>
      <w:r>
        <w:rPr>
          <w:rFonts w:ascii="Times New Roman" w:eastAsia="Times New Roman" w:hAnsi="Times New Roman" w:cs="Times New Roman"/>
          <w:color w:val="000000"/>
          <w:sz w:val="24"/>
          <w:szCs w:val="24"/>
        </w:rPr>
        <w:t>; Material de limpieza $2</w:t>
      </w:r>
      <w:r w:rsidR="001031EB">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z w:val="24"/>
          <w:szCs w:val="24"/>
        </w:rPr>
        <w:t>,20; y los gastos de publicidad de $135,00; Alquiler de local $</w:t>
      </w:r>
      <w:r w:rsidR="001031EB">
        <w:rPr>
          <w:rFonts w:ascii="Times New Roman" w:eastAsia="Times New Roman" w:hAnsi="Times New Roman" w:cs="Times New Roman"/>
          <w:color w:val="000000"/>
          <w:sz w:val="24"/>
          <w:szCs w:val="24"/>
        </w:rPr>
        <w:t>750</w:t>
      </w:r>
      <w:r>
        <w:rPr>
          <w:rFonts w:ascii="Times New Roman" w:eastAsia="Times New Roman" w:hAnsi="Times New Roman" w:cs="Times New Roman"/>
          <w:color w:val="000000"/>
          <w:sz w:val="24"/>
          <w:szCs w:val="24"/>
        </w:rPr>
        <w:t>,00; gastos financieros $175,00; Dando un total de gasto mensual de $</w:t>
      </w:r>
      <w:r w:rsidR="001031EB">
        <w:rPr>
          <w:rFonts w:ascii="Times New Roman" w:eastAsia="Times New Roman" w:hAnsi="Times New Roman" w:cs="Times New Roman"/>
          <w:color w:val="000000"/>
          <w:sz w:val="24"/>
          <w:szCs w:val="24"/>
        </w:rPr>
        <w:t>15.076,90</w:t>
      </w:r>
      <w:r>
        <w:rPr>
          <w:rFonts w:ascii="Times New Roman" w:eastAsia="Times New Roman" w:hAnsi="Times New Roman" w:cs="Times New Roman"/>
          <w:color w:val="000000"/>
          <w:sz w:val="24"/>
          <w:szCs w:val="24"/>
        </w:rPr>
        <w:t xml:space="preserve">; Este valor está calculado por </w:t>
      </w:r>
      <w:r w:rsidR="001031E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meses de inicio de actividades que se estipula el capital de trabajo dando como un total de $</w:t>
      </w:r>
      <w:r w:rsidR="001031EB">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w:t>
      </w:r>
      <w:r w:rsidR="001031EB">
        <w:rPr>
          <w:rFonts w:ascii="Times New Roman" w:eastAsia="Times New Roman" w:hAnsi="Times New Roman" w:cs="Times New Roman"/>
          <w:color w:val="000000"/>
          <w:sz w:val="24"/>
          <w:szCs w:val="24"/>
        </w:rPr>
        <w:t>269</w:t>
      </w:r>
      <w:r>
        <w:rPr>
          <w:rFonts w:ascii="Times New Roman" w:eastAsia="Times New Roman" w:hAnsi="Times New Roman" w:cs="Times New Roman"/>
          <w:color w:val="000000"/>
          <w:sz w:val="24"/>
          <w:szCs w:val="24"/>
        </w:rPr>
        <w:t>,</w:t>
      </w:r>
      <w:r w:rsidR="001031EB">
        <w:rPr>
          <w:rFonts w:ascii="Times New Roman" w:eastAsia="Times New Roman" w:hAnsi="Times New Roman" w:cs="Times New Roman"/>
          <w:color w:val="000000"/>
          <w:sz w:val="24"/>
          <w:szCs w:val="24"/>
        </w:rPr>
        <w:t>74</w:t>
      </w:r>
      <w:r>
        <w:rPr>
          <w:rFonts w:ascii="Times New Roman" w:eastAsia="Times New Roman" w:hAnsi="Times New Roman" w:cs="Times New Roman"/>
          <w:sz w:val="24"/>
          <w:szCs w:val="24"/>
        </w:rPr>
        <w:t xml:space="preserve"> (Ver tabla.33).</w:t>
      </w:r>
    </w:p>
    <w:p w14:paraId="0F7C371E" w14:textId="2B5B2AAE" w:rsidR="00D1736F" w:rsidRDefault="00D1736F">
      <w:pPr>
        <w:spacing w:line="360" w:lineRule="auto"/>
        <w:ind w:firstLine="426"/>
        <w:jc w:val="both"/>
        <w:rPr>
          <w:rFonts w:ascii="Times New Roman" w:eastAsia="Times New Roman" w:hAnsi="Times New Roman" w:cs="Times New Roman"/>
          <w:sz w:val="24"/>
          <w:szCs w:val="24"/>
        </w:rPr>
      </w:pPr>
    </w:p>
    <w:p w14:paraId="63811233" w14:textId="69A4292F" w:rsidR="00D1736F" w:rsidRDefault="00D1736F">
      <w:pPr>
        <w:spacing w:line="360" w:lineRule="auto"/>
        <w:ind w:firstLine="426"/>
        <w:jc w:val="both"/>
        <w:rPr>
          <w:rFonts w:ascii="Times New Roman" w:eastAsia="Times New Roman" w:hAnsi="Times New Roman" w:cs="Times New Roman"/>
          <w:sz w:val="24"/>
          <w:szCs w:val="24"/>
        </w:rPr>
      </w:pPr>
    </w:p>
    <w:p w14:paraId="59CCD72D" w14:textId="2267B0CB" w:rsidR="00D1736F" w:rsidRDefault="00D1736F">
      <w:pPr>
        <w:spacing w:line="360" w:lineRule="auto"/>
        <w:ind w:firstLine="426"/>
        <w:jc w:val="both"/>
        <w:rPr>
          <w:rFonts w:ascii="Times New Roman" w:eastAsia="Times New Roman" w:hAnsi="Times New Roman" w:cs="Times New Roman"/>
          <w:sz w:val="24"/>
          <w:szCs w:val="24"/>
        </w:rPr>
      </w:pPr>
    </w:p>
    <w:p w14:paraId="7EF60E3F" w14:textId="408D710F" w:rsidR="00D1736F" w:rsidRDefault="00D1736F">
      <w:pPr>
        <w:spacing w:line="360" w:lineRule="auto"/>
        <w:ind w:firstLine="426"/>
        <w:jc w:val="both"/>
        <w:rPr>
          <w:rFonts w:ascii="Times New Roman" w:eastAsia="Times New Roman" w:hAnsi="Times New Roman" w:cs="Times New Roman"/>
          <w:sz w:val="24"/>
          <w:szCs w:val="24"/>
        </w:rPr>
      </w:pPr>
    </w:p>
    <w:p w14:paraId="0D373521" w14:textId="19FDDCF3" w:rsidR="00D1736F" w:rsidRDefault="00D1736F">
      <w:pPr>
        <w:spacing w:line="360" w:lineRule="auto"/>
        <w:ind w:firstLine="426"/>
        <w:jc w:val="both"/>
        <w:rPr>
          <w:rFonts w:ascii="Times New Roman" w:eastAsia="Times New Roman" w:hAnsi="Times New Roman" w:cs="Times New Roman"/>
          <w:sz w:val="24"/>
          <w:szCs w:val="24"/>
        </w:rPr>
      </w:pPr>
    </w:p>
    <w:p w14:paraId="3B122554" w14:textId="77777777" w:rsidR="00D1736F" w:rsidRDefault="00D1736F">
      <w:pPr>
        <w:spacing w:line="360" w:lineRule="auto"/>
        <w:ind w:firstLine="426"/>
        <w:jc w:val="both"/>
        <w:rPr>
          <w:rFonts w:ascii="Times New Roman" w:eastAsia="Times New Roman" w:hAnsi="Times New Roman" w:cs="Times New Roman"/>
          <w:sz w:val="24"/>
          <w:szCs w:val="24"/>
        </w:rPr>
      </w:pPr>
    </w:p>
    <w:p w14:paraId="0560AAF2" w14:textId="77777777" w:rsidR="00480BFC" w:rsidRDefault="00480BFC">
      <w:pPr>
        <w:spacing w:line="360" w:lineRule="auto"/>
        <w:rPr>
          <w:rFonts w:ascii="Times New Roman" w:eastAsia="Times New Roman" w:hAnsi="Times New Roman" w:cs="Times New Roman"/>
          <w:sz w:val="24"/>
          <w:szCs w:val="24"/>
        </w:rPr>
      </w:pPr>
    </w:p>
    <w:p w14:paraId="688AB45E"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33. </w:t>
      </w:r>
    </w:p>
    <w:p w14:paraId="2C366BA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Capital de trabajo</w:t>
      </w:r>
    </w:p>
    <w:p w14:paraId="3ECD39B7" w14:textId="79986FDF" w:rsidR="00480BFC" w:rsidRDefault="001031EB">
      <w:pPr>
        <w:spacing w:line="360" w:lineRule="auto"/>
        <w:rPr>
          <w:rFonts w:ascii="Times New Roman" w:eastAsia="Times New Roman" w:hAnsi="Times New Roman" w:cs="Times New Roman"/>
          <w:b/>
          <w:sz w:val="24"/>
          <w:szCs w:val="24"/>
        </w:rPr>
      </w:pPr>
      <w:r w:rsidRPr="001031EB">
        <w:rPr>
          <w:noProof/>
        </w:rPr>
        <w:drawing>
          <wp:inline distT="0" distB="0" distL="0" distR="0" wp14:anchorId="05D379D3" wp14:editId="0CE64833">
            <wp:extent cx="4496803" cy="2190750"/>
            <wp:effectExtent l="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08305" cy="2196354"/>
                    </a:xfrm>
                    <a:prstGeom prst="rect">
                      <a:avLst/>
                    </a:prstGeom>
                    <a:noFill/>
                    <a:ln>
                      <a:noFill/>
                    </a:ln>
                  </pic:spPr>
                </pic:pic>
              </a:graphicData>
            </a:graphic>
          </wp:inline>
        </w:drawing>
      </w:r>
      <w:r w:rsidR="00A63877">
        <w:rPr>
          <w:rFonts w:ascii="Times New Roman" w:eastAsia="Times New Roman" w:hAnsi="Times New Roman" w:cs="Times New Roman"/>
          <w:b/>
          <w:sz w:val="24"/>
          <w:szCs w:val="24"/>
        </w:rPr>
        <w:t xml:space="preserve">  </w:t>
      </w:r>
    </w:p>
    <w:p w14:paraId="622BFCF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Capital de Trabajo. Bolaños, M. (2022). Quito.</w:t>
      </w:r>
    </w:p>
    <w:p w14:paraId="4C94879E" w14:textId="77777777" w:rsidR="00480BFC" w:rsidRDefault="00480BFC">
      <w:pPr>
        <w:spacing w:line="360" w:lineRule="auto"/>
        <w:jc w:val="both"/>
        <w:rPr>
          <w:rFonts w:ascii="Times New Roman" w:eastAsia="Times New Roman" w:hAnsi="Times New Roman" w:cs="Times New Roman"/>
          <w:sz w:val="24"/>
          <w:szCs w:val="24"/>
        </w:rPr>
      </w:pPr>
    </w:p>
    <w:p w14:paraId="792383D9" w14:textId="6B0FF4D9" w:rsidR="00480BFC" w:rsidRDefault="00A63877">
      <w:pPr>
        <w:spacing w:line="360" w:lineRule="auto"/>
        <w:ind w:firstLine="720"/>
        <w:jc w:val="both"/>
        <w:rPr>
          <w:rFonts w:ascii="Times New Roman" w:eastAsia="Times New Roman" w:hAnsi="Times New Roman" w:cs="Times New Roman"/>
          <w:sz w:val="24"/>
          <w:szCs w:val="24"/>
        </w:rPr>
      </w:pPr>
      <w:bookmarkStart w:id="57" w:name="_2zbgiuw" w:colFirst="0" w:colLast="0"/>
      <w:bookmarkEnd w:id="57"/>
      <w:r>
        <w:rPr>
          <w:rFonts w:ascii="Times New Roman" w:eastAsia="Times New Roman" w:hAnsi="Times New Roman" w:cs="Times New Roman"/>
          <w:sz w:val="24"/>
          <w:szCs w:val="24"/>
        </w:rPr>
        <w:t>La inversión total son todos los gastos que se efectúan, teniendo en cuenta activos fijos, diferidos y capital de trabajo para 12 meses de la empresa es de $</w:t>
      </w:r>
      <w:r w:rsidR="00B65F33">
        <w:rPr>
          <w:rFonts w:ascii="Times New Roman" w:eastAsia="Times New Roman" w:hAnsi="Times New Roman" w:cs="Times New Roman"/>
          <w:sz w:val="24"/>
          <w:szCs w:val="24"/>
        </w:rPr>
        <w:t>52.282,36</w:t>
      </w:r>
      <w:r>
        <w:rPr>
          <w:rFonts w:ascii="Times New Roman" w:eastAsia="Times New Roman" w:hAnsi="Times New Roman" w:cs="Times New Roman"/>
          <w:sz w:val="24"/>
          <w:szCs w:val="24"/>
        </w:rPr>
        <w:t>. (Ver tabla 34).</w:t>
      </w:r>
    </w:p>
    <w:p w14:paraId="628618A9" w14:textId="77777777" w:rsidR="00480BFC" w:rsidRDefault="00480BFC">
      <w:pPr>
        <w:spacing w:line="360" w:lineRule="auto"/>
        <w:rPr>
          <w:rFonts w:ascii="Times New Roman" w:eastAsia="Times New Roman" w:hAnsi="Times New Roman" w:cs="Times New Roman"/>
          <w:b/>
          <w:sz w:val="16"/>
          <w:szCs w:val="16"/>
        </w:rPr>
      </w:pPr>
    </w:p>
    <w:p w14:paraId="4D6CFCE9"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34. </w:t>
      </w:r>
    </w:p>
    <w:p w14:paraId="692F5799" w14:textId="77777777" w:rsidR="00480BFC" w:rsidRDefault="00A63877">
      <w:pPr>
        <w:spacing w:after="20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Detalles de inversión</w:t>
      </w:r>
    </w:p>
    <w:p w14:paraId="58408A6E" w14:textId="494A392B" w:rsidR="00480BFC" w:rsidRDefault="00B65F33">
      <w:pPr>
        <w:spacing w:after="200" w:line="360" w:lineRule="auto"/>
        <w:rPr>
          <w:rFonts w:ascii="Times New Roman" w:eastAsia="Times New Roman" w:hAnsi="Times New Roman" w:cs="Times New Roman"/>
          <w:sz w:val="16"/>
          <w:szCs w:val="16"/>
        </w:rPr>
      </w:pPr>
      <w:r w:rsidRPr="00B65F33">
        <w:rPr>
          <w:noProof/>
        </w:rPr>
        <w:drawing>
          <wp:inline distT="0" distB="0" distL="0" distR="0" wp14:anchorId="2A713A5A" wp14:editId="5CF8A120">
            <wp:extent cx="2505075" cy="819150"/>
            <wp:effectExtent l="0" t="0" r="952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05075" cy="819150"/>
                    </a:xfrm>
                    <a:prstGeom prst="rect">
                      <a:avLst/>
                    </a:prstGeom>
                    <a:noFill/>
                    <a:ln>
                      <a:noFill/>
                    </a:ln>
                  </pic:spPr>
                </pic:pic>
              </a:graphicData>
            </a:graphic>
          </wp:inline>
        </w:drawing>
      </w:r>
    </w:p>
    <w:p w14:paraId="3A807149" w14:textId="5E76BDF9"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Detalles de inversión. Bolaños, M. (2022). Quito.</w:t>
      </w:r>
    </w:p>
    <w:p w14:paraId="6C86D3FC" w14:textId="77777777" w:rsidR="00480BFC" w:rsidRDefault="00A63877">
      <w:pPr>
        <w:keepNext/>
        <w:keepLines/>
        <w:spacing w:before="40" w:line="360" w:lineRule="auto"/>
        <w:jc w:val="both"/>
        <w:rPr>
          <w:rFonts w:ascii="Times New Roman" w:eastAsia="Times New Roman" w:hAnsi="Times New Roman" w:cs="Times New Roman"/>
          <w:b/>
          <w:sz w:val="24"/>
          <w:szCs w:val="24"/>
        </w:rPr>
      </w:pPr>
      <w:bookmarkStart w:id="58" w:name="_1egqt2p" w:colFirst="0" w:colLast="0"/>
      <w:bookmarkEnd w:id="58"/>
      <w:r>
        <w:rPr>
          <w:rFonts w:ascii="Times New Roman" w:eastAsia="Times New Roman" w:hAnsi="Times New Roman" w:cs="Times New Roman"/>
          <w:b/>
          <w:sz w:val="24"/>
          <w:szCs w:val="24"/>
        </w:rPr>
        <w:t>6.5 Sueldos</w:t>
      </w:r>
    </w:p>
    <w:p w14:paraId="0B7F5BEB" w14:textId="422ED332" w:rsidR="00480BFC" w:rsidRDefault="00A6387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detalla el cuadro de sueldos con todos los beneficios legales, incluido el aporte al IESS, con valores mensuales y anuales (Ver tabla 35).</w:t>
      </w:r>
    </w:p>
    <w:p w14:paraId="1968EA2D" w14:textId="68EC7EFC" w:rsidR="00D1736F" w:rsidRDefault="00D1736F">
      <w:pPr>
        <w:spacing w:before="240" w:line="360" w:lineRule="auto"/>
        <w:jc w:val="both"/>
        <w:rPr>
          <w:rFonts w:ascii="Times New Roman" w:eastAsia="Times New Roman" w:hAnsi="Times New Roman" w:cs="Times New Roman"/>
          <w:sz w:val="24"/>
          <w:szCs w:val="24"/>
        </w:rPr>
      </w:pPr>
    </w:p>
    <w:p w14:paraId="53D0840E" w14:textId="77777777" w:rsidR="00D1736F" w:rsidRDefault="00D1736F">
      <w:pPr>
        <w:spacing w:before="240" w:line="360" w:lineRule="auto"/>
        <w:jc w:val="both"/>
        <w:rPr>
          <w:rFonts w:ascii="Times New Roman" w:eastAsia="Times New Roman" w:hAnsi="Times New Roman" w:cs="Times New Roman"/>
          <w:i/>
          <w:sz w:val="24"/>
          <w:szCs w:val="24"/>
        </w:rPr>
      </w:pPr>
    </w:p>
    <w:p w14:paraId="2FF5F31B" w14:textId="77777777" w:rsidR="00480BFC" w:rsidRDefault="00480BFC">
      <w:pPr>
        <w:spacing w:line="360" w:lineRule="auto"/>
        <w:rPr>
          <w:rFonts w:ascii="Times New Roman" w:eastAsia="Times New Roman" w:hAnsi="Times New Roman" w:cs="Times New Roman"/>
          <w:b/>
          <w:sz w:val="20"/>
          <w:szCs w:val="20"/>
        </w:rPr>
      </w:pPr>
      <w:bookmarkStart w:id="59" w:name="_3ygebqi" w:colFirst="0" w:colLast="0"/>
      <w:bookmarkEnd w:id="59"/>
    </w:p>
    <w:p w14:paraId="097C1726"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35. </w:t>
      </w:r>
    </w:p>
    <w:p w14:paraId="7890B317"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Sueldos.</w:t>
      </w:r>
    </w:p>
    <w:p w14:paraId="62337296" w14:textId="08E2E856" w:rsidR="00480BFC" w:rsidRDefault="00B65F33">
      <w:pPr>
        <w:spacing w:line="360" w:lineRule="auto"/>
        <w:rPr>
          <w:rFonts w:ascii="Times New Roman" w:eastAsia="Times New Roman" w:hAnsi="Times New Roman" w:cs="Times New Roman"/>
          <w:sz w:val="24"/>
          <w:szCs w:val="24"/>
        </w:rPr>
      </w:pPr>
      <w:r w:rsidRPr="00E63698">
        <w:rPr>
          <w:noProof/>
        </w:rPr>
        <w:drawing>
          <wp:inline distT="0" distB="0" distL="0" distR="0" wp14:anchorId="03F7F281" wp14:editId="36FB70FE">
            <wp:extent cx="5252085" cy="1222375"/>
            <wp:effectExtent l="0" t="0" r="5715"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52085" cy="1222375"/>
                    </a:xfrm>
                    <a:prstGeom prst="rect">
                      <a:avLst/>
                    </a:prstGeom>
                    <a:noFill/>
                    <a:ln>
                      <a:noFill/>
                    </a:ln>
                  </pic:spPr>
                </pic:pic>
              </a:graphicData>
            </a:graphic>
          </wp:inline>
        </w:drawing>
      </w:r>
    </w:p>
    <w:p w14:paraId="6ABFE0C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Sueldos. Bolaños, M. (2022). Quito.</w:t>
      </w:r>
    </w:p>
    <w:p w14:paraId="5E1FD90F" w14:textId="77777777" w:rsidR="00480BFC" w:rsidRDefault="00480BFC">
      <w:pPr>
        <w:spacing w:line="360" w:lineRule="auto"/>
        <w:rPr>
          <w:rFonts w:ascii="Times New Roman" w:eastAsia="Times New Roman" w:hAnsi="Times New Roman" w:cs="Times New Roman"/>
          <w:sz w:val="16"/>
          <w:szCs w:val="16"/>
        </w:rPr>
      </w:pPr>
    </w:p>
    <w:p w14:paraId="06D70452" w14:textId="77777777" w:rsidR="00480BFC" w:rsidRDefault="00A6387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sueldos a pagar incluido todos los beneficios legales de la normativa legal en cuanto a aportaciones de los empleados vigentes en Ecuador son de $31.562</w:t>
      </w:r>
      <w:r>
        <w:rPr>
          <w:rFonts w:ascii="Times New Roman" w:eastAsia="Times New Roman" w:hAnsi="Times New Roman" w:cs="Times New Roman"/>
          <w:color w:val="000000"/>
          <w:sz w:val="24"/>
          <w:szCs w:val="24"/>
        </w:rPr>
        <w:t xml:space="preserve">,44 </w:t>
      </w:r>
      <w:r>
        <w:rPr>
          <w:rFonts w:ascii="Times New Roman" w:eastAsia="Times New Roman" w:hAnsi="Times New Roman" w:cs="Times New Roman"/>
          <w:sz w:val="24"/>
          <w:szCs w:val="24"/>
        </w:rPr>
        <w:t>anual, para el inicio de actividades (3 meses), $7.890,61.</w:t>
      </w:r>
    </w:p>
    <w:p w14:paraId="01CD7889" w14:textId="77777777" w:rsidR="00480BFC" w:rsidRDefault="00A63877">
      <w:pPr>
        <w:keepNext/>
        <w:keepLines/>
        <w:spacing w:before="280" w:after="280" w:line="360" w:lineRule="auto"/>
        <w:rPr>
          <w:rFonts w:ascii="Times New Roman" w:eastAsia="Times New Roman" w:hAnsi="Times New Roman" w:cs="Times New Roman"/>
          <w:b/>
          <w:sz w:val="24"/>
          <w:szCs w:val="24"/>
        </w:rPr>
      </w:pPr>
      <w:bookmarkStart w:id="60" w:name="_2dlolyb" w:colFirst="0" w:colLast="0"/>
      <w:bookmarkEnd w:id="60"/>
      <w:r>
        <w:rPr>
          <w:rFonts w:ascii="Times New Roman" w:eastAsia="Times New Roman" w:hAnsi="Times New Roman" w:cs="Times New Roman"/>
          <w:b/>
          <w:sz w:val="24"/>
          <w:szCs w:val="24"/>
        </w:rPr>
        <w:t>6.6 Depreciación de activos fijos</w:t>
      </w:r>
    </w:p>
    <w:p w14:paraId="4295E2D5" w14:textId="77777777" w:rsidR="00480BFC" w:rsidRDefault="00A63877">
      <w:pPr>
        <w:keepNext/>
        <w:keepLines/>
        <w:spacing w:before="280" w:after="2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depreciación de activos fijos se establece como:</w:t>
      </w:r>
    </w:p>
    <w:p w14:paraId="0B2BCEAA" w14:textId="77777777" w:rsidR="00480BFC" w:rsidRPr="00990F4C" w:rsidRDefault="00A63877" w:rsidP="00990F4C">
      <w:pPr>
        <w:spacing w:before="280" w:after="280"/>
        <w:ind w:left="360"/>
        <w:jc w:val="both"/>
        <w:rPr>
          <w:rFonts w:ascii="Times New Roman" w:eastAsia="Times New Roman" w:hAnsi="Times New Roman" w:cs="Times New Roman"/>
        </w:rPr>
      </w:pPr>
      <w:r w:rsidRPr="00990F4C">
        <w:rPr>
          <w:rFonts w:ascii="Times New Roman" w:eastAsia="Times New Roman" w:hAnsi="Times New Roman" w:cs="Times New Roman"/>
        </w:rPr>
        <w:t>La depreciación de los activos fijos se realizará de acuerdo a la naturaleza de los bienes, a la duración de su vida útil y la técnica contable. Para que este gasto sea deducible, no podrá superar los siguientes porcentajes: Inmuebles (excepto terrenos), naves, aeronaves, barcazas y similares 5% anual.</w:t>
      </w:r>
    </w:p>
    <w:p w14:paraId="2AA40C9A" w14:textId="77777777" w:rsidR="00480BFC" w:rsidRPr="00990F4C" w:rsidRDefault="00A63877" w:rsidP="00990F4C">
      <w:pPr>
        <w:numPr>
          <w:ilvl w:val="0"/>
          <w:numId w:val="19"/>
        </w:numPr>
        <w:spacing w:before="280"/>
        <w:jc w:val="both"/>
      </w:pPr>
      <w:r w:rsidRPr="00990F4C">
        <w:rPr>
          <w:rFonts w:ascii="Times New Roman" w:eastAsia="Times New Roman" w:hAnsi="Times New Roman" w:cs="Times New Roman"/>
        </w:rPr>
        <w:t> Instalaciones, maquinarias, equipos y muebles 10% anual.</w:t>
      </w:r>
    </w:p>
    <w:p w14:paraId="7284364D" w14:textId="77777777" w:rsidR="00480BFC" w:rsidRPr="00990F4C" w:rsidRDefault="00A63877" w:rsidP="00990F4C">
      <w:pPr>
        <w:numPr>
          <w:ilvl w:val="0"/>
          <w:numId w:val="19"/>
        </w:numPr>
        <w:jc w:val="both"/>
      </w:pPr>
      <w:r w:rsidRPr="00990F4C">
        <w:rPr>
          <w:rFonts w:ascii="Times New Roman" w:eastAsia="Times New Roman" w:hAnsi="Times New Roman" w:cs="Times New Roman"/>
        </w:rPr>
        <w:t>Vehículos, equipos de transporte y equipo caminero móvil 20% anual.</w:t>
      </w:r>
    </w:p>
    <w:p w14:paraId="55241751" w14:textId="77777777" w:rsidR="00480BFC" w:rsidRPr="00990F4C" w:rsidRDefault="00A63877" w:rsidP="00990F4C">
      <w:pPr>
        <w:numPr>
          <w:ilvl w:val="0"/>
          <w:numId w:val="19"/>
        </w:numPr>
        <w:spacing w:after="280"/>
        <w:jc w:val="both"/>
      </w:pPr>
      <w:r w:rsidRPr="00990F4C">
        <w:rPr>
          <w:rFonts w:ascii="Times New Roman" w:eastAsia="Times New Roman" w:hAnsi="Times New Roman" w:cs="Times New Roman"/>
        </w:rPr>
        <w:t xml:space="preserve">Equipos de cómputo y software 33% anual </w:t>
      </w:r>
    </w:p>
    <w:p w14:paraId="0EC602F7" w14:textId="11819917" w:rsidR="00990F4C" w:rsidRPr="00990F4C" w:rsidRDefault="00A63877" w:rsidP="003C5615">
      <w:pPr>
        <w:spacing w:after="280"/>
        <w:ind w:left="360"/>
        <w:jc w:val="both"/>
        <w:rPr>
          <w:rFonts w:ascii="Times New Roman" w:eastAsia="Times New Roman" w:hAnsi="Times New Roman" w:cs="Times New Roman"/>
        </w:rPr>
      </w:pPr>
      <w:r w:rsidRPr="00990F4C">
        <w:rPr>
          <w:rFonts w:ascii="Times New Roman" w:eastAsia="Times New Roman" w:hAnsi="Times New Roman" w:cs="Times New Roman"/>
        </w:rPr>
        <w:t>("Depreciación de Activos Fijos", 2017)</w:t>
      </w:r>
    </w:p>
    <w:p w14:paraId="4F96FF8C" w14:textId="33DAB8F6" w:rsidR="00480BFC" w:rsidRDefault="00A63877">
      <w:pPr>
        <w:spacing w:before="240" w:after="240" w:line="360" w:lineRule="auto"/>
        <w:ind w:firstLine="720"/>
        <w:jc w:val="both"/>
        <w:rPr>
          <w:rFonts w:ascii="Times New Roman" w:eastAsia="Times New Roman" w:hAnsi="Times New Roman" w:cs="Times New Roman"/>
        </w:rPr>
      </w:pPr>
      <w:bookmarkStart w:id="61" w:name="_sqyw64" w:colFirst="0" w:colLast="0"/>
      <w:bookmarkEnd w:id="61"/>
      <w:r>
        <w:rPr>
          <w:rFonts w:ascii="Times New Roman" w:eastAsia="Times New Roman" w:hAnsi="Times New Roman" w:cs="Times New Roman"/>
          <w:sz w:val="24"/>
          <w:szCs w:val="24"/>
        </w:rPr>
        <w:t>A continuación</w:t>
      </w:r>
      <w:r w:rsidR="00990F4C">
        <w:rPr>
          <w:rFonts w:ascii="Times New Roman" w:eastAsia="Times New Roman" w:hAnsi="Times New Roman" w:cs="Times New Roman"/>
          <w:sz w:val="24"/>
          <w:szCs w:val="24"/>
        </w:rPr>
        <w:t>, se pone</w:t>
      </w:r>
      <w:r>
        <w:rPr>
          <w:rFonts w:ascii="Times New Roman" w:eastAsia="Times New Roman" w:hAnsi="Times New Roman" w:cs="Times New Roman"/>
          <w:sz w:val="24"/>
          <w:szCs w:val="24"/>
        </w:rPr>
        <w:t xml:space="preserve"> en contexto </w:t>
      </w:r>
      <w:r w:rsidR="00990F4C">
        <w:rPr>
          <w:rFonts w:ascii="Times New Roman" w:eastAsia="Times New Roman" w:hAnsi="Times New Roman" w:cs="Times New Roman"/>
          <w:sz w:val="24"/>
          <w:szCs w:val="24"/>
        </w:rPr>
        <w:t xml:space="preserve">con la tabla 36, la </w:t>
      </w:r>
      <w:r>
        <w:rPr>
          <w:rFonts w:ascii="Times New Roman" w:eastAsia="Times New Roman" w:hAnsi="Times New Roman" w:cs="Times New Roman"/>
          <w:sz w:val="24"/>
          <w:szCs w:val="24"/>
        </w:rPr>
        <w:t>depreciación de los activos según su naturaleza y para el fin que fueron adquiridos, sus años de vida útil, porcentaje despreciable, además se pone en contexto los detalles de la depreciación por tiempo de activos</w:t>
      </w:r>
      <w:r>
        <w:rPr>
          <w:rFonts w:ascii="Times New Roman" w:eastAsia="Times New Roman" w:hAnsi="Times New Roman" w:cs="Times New Roman"/>
        </w:rPr>
        <w:t>. Los activos fijos para el establecimiento son los siguientes: equipos industriales 10%, equipos de computación con un 33.33 % y muebles y enseres con el 10 % dando así un total de $662,28.</w:t>
      </w:r>
    </w:p>
    <w:p w14:paraId="68F67248" w14:textId="77777777" w:rsidR="003C5615" w:rsidRDefault="003C5615">
      <w:pPr>
        <w:spacing w:before="240" w:after="240" w:line="360" w:lineRule="auto"/>
        <w:ind w:firstLine="720"/>
        <w:jc w:val="both"/>
        <w:rPr>
          <w:rFonts w:ascii="Times New Roman" w:eastAsia="Times New Roman" w:hAnsi="Times New Roman" w:cs="Times New Roman"/>
          <w:sz w:val="24"/>
          <w:szCs w:val="24"/>
        </w:rPr>
      </w:pPr>
    </w:p>
    <w:p w14:paraId="6ED682A3"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36. </w:t>
      </w:r>
    </w:p>
    <w:p w14:paraId="365E8CD2" w14:textId="77777777" w:rsidR="00480BFC" w:rsidRDefault="00A63877">
      <w:pPr>
        <w:spacing w:after="20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Depreciación de activos fijos</w:t>
      </w:r>
    </w:p>
    <w:p w14:paraId="644D1374"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646B9C" wp14:editId="79814305">
            <wp:extent cx="4905375" cy="1314450"/>
            <wp:effectExtent l="0" t="0" r="0" b="0"/>
            <wp:docPr id="3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1"/>
                    <a:srcRect/>
                    <a:stretch>
                      <a:fillRect/>
                    </a:stretch>
                  </pic:blipFill>
                  <pic:spPr>
                    <a:xfrm>
                      <a:off x="0" y="0"/>
                      <a:ext cx="4905375" cy="1314450"/>
                    </a:xfrm>
                    <a:prstGeom prst="rect">
                      <a:avLst/>
                    </a:prstGeom>
                    <a:ln/>
                  </pic:spPr>
                </pic:pic>
              </a:graphicData>
            </a:graphic>
          </wp:inline>
        </w:drawing>
      </w:r>
    </w:p>
    <w:p w14:paraId="7BF027B2" w14:textId="77777777" w:rsidR="00480BFC" w:rsidRDefault="00A63877">
      <w:pPr>
        <w:spacing w:line="360" w:lineRule="auto"/>
        <w:rPr>
          <w:rFonts w:ascii="Times New Roman" w:eastAsia="Times New Roman" w:hAnsi="Times New Roman" w:cs="Times New Roman"/>
          <w:sz w:val="16"/>
          <w:szCs w:val="16"/>
        </w:rPr>
      </w:pPr>
      <w:bookmarkStart w:id="62" w:name="_3cqmetx" w:colFirst="0" w:colLast="0"/>
      <w:bookmarkEnd w:id="62"/>
      <w:r>
        <w:rPr>
          <w:rFonts w:ascii="Times New Roman" w:eastAsia="Times New Roman" w:hAnsi="Times New Roman" w:cs="Times New Roman"/>
          <w:sz w:val="16"/>
          <w:szCs w:val="16"/>
        </w:rPr>
        <w:t>Nota. Ejemplo Depreciación Activos Fijos. Bolaños, M. (2022). Quito.</w:t>
      </w:r>
    </w:p>
    <w:p w14:paraId="472FE0B5"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63" w:name="_1rvwp1q" w:colFirst="0" w:colLast="0"/>
      <w:bookmarkEnd w:id="63"/>
      <w:r>
        <w:rPr>
          <w:rFonts w:ascii="Times New Roman" w:eastAsia="Times New Roman" w:hAnsi="Times New Roman" w:cs="Times New Roman"/>
          <w:b/>
          <w:sz w:val="24"/>
          <w:szCs w:val="24"/>
        </w:rPr>
        <w:t xml:space="preserve">6.7. Amortizaciones </w:t>
      </w:r>
    </w:p>
    <w:p w14:paraId="12CC6223" w14:textId="77777777" w:rsidR="00480BFC" w:rsidRDefault="00A63877">
      <w:pPr>
        <w:spacing w:line="360" w:lineRule="auto"/>
        <w:jc w:val="both"/>
        <w:rPr>
          <w:rFonts w:ascii="Times New Roman" w:eastAsia="Times New Roman" w:hAnsi="Times New Roman" w:cs="Times New Roman"/>
          <w:sz w:val="24"/>
          <w:szCs w:val="24"/>
        </w:rPr>
      </w:pPr>
      <w:bookmarkStart w:id="64" w:name="_4bvk7pj" w:colFirst="0" w:colLast="0"/>
      <w:bookmarkEnd w:id="64"/>
      <w:r>
        <w:rPr>
          <w:rFonts w:ascii="Times New Roman" w:eastAsia="Times New Roman" w:hAnsi="Times New Roman" w:cs="Times New Roman"/>
          <w:sz w:val="24"/>
          <w:szCs w:val="24"/>
        </w:rPr>
        <w:t>Este es el valor que recupera la empresa por la constitución de la misma. La Amortización del establecimiento es de un 20% que a su vez equivale a $ 120,00, ya que el monto por constitución equivale a $ 600,00 (Ver tabla 37)</w:t>
      </w:r>
    </w:p>
    <w:p w14:paraId="45DD9F26" w14:textId="77777777" w:rsidR="00480BFC" w:rsidRDefault="00480BFC">
      <w:pPr>
        <w:spacing w:after="200" w:line="360" w:lineRule="auto"/>
        <w:rPr>
          <w:rFonts w:ascii="Times New Roman" w:eastAsia="Times New Roman" w:hAnsi="Times New Roman" w:cs="Times New Roman"/>
          <w:sz w:val="16"/>
          <w:szCs w:val="16"/>
        </w:rPr>
      </w:pPr>
      <w:bookmarkStart w:id="65" w:name="_2r0uhxc" w:colFirst="0" w:colLast="0"/>
      <w:bookmarkEnd w:id="65"/>
    </w:p>
    <w:p w14:paraId="622F44C0"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37. </w:t>
      </w:r>
    </w:p>
    <w:p w14:paraId="4A6D72AF" w14:textId="77777777" w:rsidR="00480BFC" w:rsidRDefault="00A63877">
      <w:pPr>
        <w:spacing w:line="360" w:lineRule="auto"/>
        <w:rPr>
          <w:rFonts w:ascii="Times New Roman" w:eastAsia="Times New Roman" w:hAnsi="Times New Roman" w:cs="Times New Roman"/>
          <w:i/>
          <w:sz w:val="16"/>
          <w:szCs w:val="16"/>
        </w:rPr>
      </w:pPr>
      <w:r>
        <w:rPr>
          <w:rFonts w:ascii="Times New Roman" w:eastAsia="Times New Roman" w:hAnsi="Times New Roman" w:cs="Times New Roman"/>
          <w:sz w:val="16"/>
          <w:szCs w:val="16"/>
        </w:rPr>
        <w:t>Porcentaje Amortización</w:t>
      </w:r>
    </w:p>
    <w:p w14:paraId="63D583DB" w14:textId="73EE24CA" w:rsidR="00480BFC" w:rsidRDefault="00990F4C">
      <w:pPr>
        <w:spacing w:line="360" w:lineRule="auto"/>
        <w:rPr>
          <w:rFonts w:ascii="Times New Roman" w:eastAsia="Times New Roman" w:hAnsi="Times New Roman" w:cs="Times New Roman"/>
          <w:b/>
          <w:sz w:val="20"/>
          <w:szCs w:val="20"/>
        </w:rPr>
      </w:pPr>
      <w:r w:rsidRPr="00990F4C">
        <w:rPr>
          <w:noProof/>
        </w:rPr>
        <w:drawing>
          <wp:inline distT="0" distB="0" distL="0" distR="0" wp14:anchorId="48295BC5" wp14:editId="125C246D">
            <wp:extent cx="4533900" cy="581025"/>
            <wp:effectExtent l="0" t="0" r="0" b="952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33900" cy="581025"/>
                    </a:xfrm>
                    <a:prstGeom prst="rect">
                      <a:avLst/>
                    </a:prstGeom>
                    <a:noFill/>
                    <a:ln>
                      <a:noFill/>
                    </a:ln>
                  </pic:spPr>
                </pic:pic>
              </a:graphicData>
            </a:graphic>
          </wp:inline>
        </w:drawing>
      </w:r>
    </w:p>
    <w:p w14:paraId="1130521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Porcentaje de Amortización. Bolaños, M. (2022). Quito.</w:t>
      </w:r>
    </w:p>
    <w:p w14:paraId="05C8D9B4"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66" w:name="_1664s55" w:colFirst="0" w:colLast="0"/>
      <w:bookmarkEnd w:id="66"/>
      <w:r>
        <w:rPr>
          <w:rFonts w:ascii="Times New Roman" w:eastAsia="Times New Roman" w:hAnsi="Times New Roman" w:cs="Times New Roman"/>
          <w:b/>
          <w:sz w:val="24"/>
          <w:szCs w:val="24"/>
        </w:rPr>
        <w:t>6.8. Tabla de amortización</w:t>
      </w:r>
    </w:p>
    <w:p w14:paraId="0554701D" w14:textId="77777777" w:rsidR="00480BFC" w:rsidRDefault="00A63877">
      <w:pPr>
        <w:keepNext/>
        <w:keepLines/>
        <w:spacing w:before="360" w:after="8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Una amortización se define como: </w:t>
      </w:r>
    </w:p>
    <w:p w14:paraId="135DB1F9" w14:textId="77777777" w:rsidR="00480BFC" w:rsidRPr="00990F4C" w:rsidRDefault="00A63877" w:rsidP="00990F4C">
      <w:pPr>
        <w:spacing w:after="240"/>
        <w:ind w:left="709"/>
        <w:jc w:val="both"/>
        <w:rPr>
          <w:rFonts w:ascii="Times New Roman" w:eastAsia="Times New Roman" w:hAnsi="Times New Roman" w:cs="Times New Roman"/>
        </w:rPr>
      </w:pPr>
      <w:r w:rsidRPr="00990F4C">
        <w:rPr>
          <w:rFonts w:ascii="Times New Roman" w:eastAsia="Times New Roman" w:hAnsi="Times New Roman" w:cs="Times New Roman"/>
        </w:rPr>
        <w:t>La amortización es el proceso mediante el cual se distribuyen gradualmente los costos de una deuda por medio de pagos periódicos. Los pagos o cuotas servirán para pagar los intereses de tu crédito y reducir el importe de tu deuda. ("¿Qué es la amortización? | Diccionario Financiero", 2022)</w:t>
      </w:r>
    </w:p>
    <w:p w14:paraId="0C816218" w14:textId="0569E6EC" w:rsidR="00480BFC" w:rsidRDefault="00A63877">
      <w:pPr>
        <w:spacing w:after="240" w:line="360" w:lineRule="auto"/>
        <w:ind w:firstLine="709"/>
        <w:jc w:val="both"/>
        <w:rPr>
          <w:rFonts w:ascii="Times New Roman" w:eastAsia="Times New Roman" w:hAnsi="Times New Roman" w:cs="Times New Roman"/>
          <w:sz w:val="24"/>
          <w:szCs w:val="24"/>
        </w:rPr>
      </w:pPr>
      <w:bookmarkStart w:id="67" w:name="_3q5sasy" w:colFirst="0" w:colLast="0"/>
      <w:bookmarkEnd w:id="67"/>
      <w:r>
        <w:rPr>
          <w:rFonts w:ascii="Times New Roman" w:eastAsia="Times New Roman" w:hAnsi="Times New Roman" w:cs="Times New Roman"/>
          <w:sz w:val="24"/>
          <w:szCs w:val="24"/>
        </w:rPr>
        <w:t>Posteriormente, exponemos la tabla de amortización, que incluye los valores de $5,000 se solicitará a la entidad bancaria X, con una operación financiera solicitada en 5 años, con una tasa de interés del 14,00 %. (Ver tabla 38).</w:t>
      </w:r>
    </w:p>
    <w:p w14:paraId="4ACC9ADD" w14:textId="77777777" w:rsidR="000C781B" w:rsidRDefault="000C781B">
      <w:pPr>
        <w:spacing w:after="240" w:line="360" w:lineRule="auto"/>
        <w:ind w:firstLine="709"/>
        <w:jc w:val="both"/>
        <w:rPr>
          <w:rFonts w:ascii="Times New Roman" w:eastAsia="Times New Roman" w:hAnsi="Times New Roman" w:cs="Times New Roman"/>
          <w:sz w:val="24"/>
          <w:szCs w:val="24"/>
        </w:rPr>
      </w:pPr>
    </w:p>
    <w:p w14:paraId="5A9CF4E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38. </w:t>
      </w:r>
    </w:p>
    <w:p w14:paraId="526B447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Amortización Préstamos</w:t>
      </w:r>
    </w:p>
    <w:p w14:paraId="782F46B3" w14:textId="202265BB" w:rsidR="00480BFC" w:rsidRDefault="00332407">
      <w:pPr>
        <w:spacing w:line="360" w:lineRule="auto"/>
        <w:rPr>
          <w:rFonts w:ascii="Times New Roman" w:eastAsia="Times New Roman" w:hAnsi="Times New Roman" w:cs="Times New Roman"/>
          <w:sz w:val="24"/>
          <w:szCs w:val="24"/>
        </w:rPr>
      </w:pPr>
      <w:r w:rsidRPr="00332407">
        <w:rPr>
          <w:noProof/>
        </w:rPr>
        <w:drawing>
          <wp:inline distT="0" distB="0" distL="0" distR="0" wp14:anchorId="46D072B9" wp14:editId="5E0C0F1F">
            <wp:extent cx="5252085" cy="1717675"/>
            <wp:effectExtent l="0" t="0" r="571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52085" cy="1717675"/>
                    </a:xfrm>
                    <a:prstGeom prst="rect">
                      <a:avLst/>
                    </a:prstGeom>
                    <a:noFill/>
                    <a:ln>
                      <a:noFill/>
                    </a:ln>
                  </pic:spPr>
                </pic:pic>
              </a:graphicData>
            </a:graphic>
          </wp:inline>
        </w:drawing>
      </w:r>
    </w:p>
    <w:p w14:paraId="48B8325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Tabla de Amortización. Bolaños, M. (2022). Quito.</w:t>
      </w:r>
    </w:p>
    <w:p w14:paraId="5D6F3FD7"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68" w:name="_25b2l0r" w:colFirst="0" w:colLast="0"/>
      <w:bookmarkEnd w:id="68"/>
      <w:r>
        <w:rPr>
          <w:rFonts w:ascii="Times New Roman" w:eastAsia="Times New Roman" w:hAnsi="Times New Roman" w:cs="Times New Roman"/>
          <w:b/>
          <w:sz w:val="24"/>
          <w:szCs w:val="24"/>
        </w:rPr>
        <w:t>6.9 Estructura capital</w:t>
      </w:r>
    </w:p>
    <w:p w14:paraId="0FF102F6" w14:textId="77777777" w:rsidR="00480BFC" w:rsidRDefault="00A63877">
      <w:pPr>
        <w:keepNext/>
        <w:keepLines/>
        <w:spacing w:before="360" w:after="8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Una estructura de capital óptima asegura que la empresa a crearse máxima miza las utilidades.</w:t>
      </w:r>
    </w:p>
    <w:p w14:paraId="39FBA3D3" w14:textId="0B0C13DA" w:rsidR="002205E5" w:rsidRDefault="00A63877">
      <w:pPr>
        <w:spacing w:after="240"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conformación del capital para el plan de negocio que está en marcha se conforma de la siguiente estructura: Capital Propio con la suma de $10.</w:t>
      </w:r>
      <w:r w:rsidR="000C781B">
        <w:rPr>
          <w:rFonts w:ascii="Times New Roman" w:eastAsia="Times New Roman" w:hAnsi="Times New Roman" w:cs="Times New Roman"/>
          <w:sz w:val="24"/>
          <w:szCs w:val="24"/>
        </w:rPr>
        <w:t>076</w:t>
      </w:r>
      <w:r>
        <w:rPr>
          <w:rFonts w:ascii="Times New Roman" w:eastAsia="Times New Roman" w:hAnsi="Times New Roman" w:cs="Times New Roman"/>
          <w:sz w:val="24"/>
          <w:szCs w:val="24"/>
        </w:rPr>
        <w:t>,</w:t>
      </w:r>
      <w:r w:rsidR="000C781B">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que equivale a una estructura del 67%; costó 13% con una tasa de descuento de 8,7 </w:t>
      </w:r>
      <w:r w:rsidR="002205E5">
        <w:rPr>
          <w:rFonts w:ascii="Times New Roman" w:eastAsia="Times New Roman" w:hAnsi="Times New Roman" w:cs="Times New Roman"/>
          <w:sz w:val="24"/>
          <w:szCs w:val="24"/>
        </w:rPr>
        <w:t>%; por</w:t>
      </w:r>
      <w:r>
        <w:rPr>
          <w:rFonts w:ascii="Times New Roman" w:eastAsia="Times New Roman" w:hAnsi="Times New Roman" w:cs="Times New Roman"/>
          <w:sz w:val="24"/>
          <w:szCs w:val="24"/>
        </w:rPr>
        <w:t xml:space="preserve"> consiguiente el Capital Financiero es de $5.000 con una estructura del 33 </w:t>
      </w:r>
      <w:r w:rsidR="002205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costo es del 14 % que otorga el 4,6 % de tasa de descuento</w:t>
      </w:r>
      <w:r w:rsidR="002205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C0B4167" w14:textId="73B9CCD0" w:rsidR="00480BFC" w:rsidRDefault="002205E5">
      <w:pPr>
        <w:spacing w:after="240" w:line="36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C</w:t>
      </w:r>
      <w:r w:rsidR="00A63877">
        <w:rPr>
          <w:rFonts w:ascii="Times New Roman" w:eastAsia="Times New Roman" w:hAnsi="Times New Roman" w:cs="Times New Roman"/>
          <w:sz w:val="24"/>
          <w:szCs w:val="24"/>
        </w:rPr>
        <w:t>on un total de inversión de $15.</w:t>
      </w:r>
      <w:r w:rsidR="000C781B">
        <w:rPr>
          <w:rFonts w:ascii="Times New Roman" w:eastAsia="Times New Roman" w:hAnsi="Times New Roman" w:cs="Times New Roman"/>
          <w:sz w:val="24"/>
          <w:szCs w:val="24"/>
        </w:rPr>
        <w:t>076</w:t>
      </w:r>
      <w:r w:rsidR="00A63877">
        <w:rPr>
          <w:rFonts w:ascii="Times New Roman" w:eastAsia="Times New Roman" w:hAnsi="Times New Roman" w:cs="Times New Roman"/>
          <w:sz w:val="24"/>
          <w:szCs w:val="24"/>
        </w:rPr>
        <w:t>,</w:t>
      </w:r>
      <w:r w:rsidR="000C781B">
        <w:rPr>
          <w:rFonts w:ascii="Times New Roman" w:eastAsia="Times New Roman" w:hAnsi="Times New Roman" w:cs="Times New Roman"/>
          <w:sz w:val="24"/>
          <w:szCs w:val="24"/>
        </w:rPr>
        <w:t>9</w:t>
      </w:r>
      <w:r w:rsidR="008E4551">
        <w:rPr>
          <w:rFonts w:ascii="Times New Roman" w:eastAsia="Times New Roman" w:hAnsi="Times New Roman" w:cs="Times New Roman"/>
          <w:sz w:val="24"/>
          <w:szCs w:val="24"/>
        </w:rPr>
        <w:t>0 que</w:t>
      </w:r>
      <w:r w:rsidR="00A63877">
        <w:rPr>
          <w:rFonts w:ascii="Times New Roman" w:eastAsia="Times New Roman" w:hAnsi="Times New Roman" w:cs="Times New Roman"/>
          <w:sz w:val="24"/>
          <w:szCs w:val="24"/>
        </w:rPr>
        <w:t xml:space="preserve"> en la suma total nos da una estructura del 100% y TMAR (tasa mínima de rendimiento) que es la suma de las tasas de descuento con un total de 13,3% valor indicador de la factibilidad de la empresa (Ver tabla 39).</w:t>
      </w:r>
    </w:p>
    <w:p w14:paraId="46D8E270" w14:textId="77777777" w:rsidR="00480BFC" w:rsidRDefault="00A63877">
      <w:pPr>
        <w:spacing w:line="360" w:lineRule="auto"/>
        <w:rPr>
          <w:rFonts w:ascii="Times New Roman" w:eastAsia="Times New Roman" w:hAnsi="Times New Roman" w:cs="Times New Roman"/>
          <w:b/>
          <w:sz w:val="16"/>
          <w:szCs w:val="16"/>
        </w:rPr>
      </w:pPr>
      <w:bookmarkStart w:id="69" w:name="_kgcv8k" w:colFirst="0" w:colLast="0"/>
      <w:bookmarkEnd w:id="69"/>
      <w:r>
        <w:rPr>
          <w:rFonts w:ascii="Times New Roman" w:eastAsia="Times New Roman" w:hAnsi="Times New Roman" w:cs="Times New Roman"/>
          <w:b/>
          <w:sz w:val="16"/>
          <w:szCs w:val="16"/>
        </w:rPr>
        <w:t xml:space="preserve">Tabla 39. </w:t>
      </w:r>
    </w:p>
    <w:p w14:paraId="0973AA3F" w14:textId="77777777" w:rsidR="00480BFC" w:rsidRDefault="00A63877">
      <w:pPr>
        <w:spacing w:line="360" w:lineRule="auto"/>
        <w:rPr>
          <w:rFonts w:ascii="Times New Roman" w:eastAsia="Times New Roman" w:hAnsi="Times New Roman" w:cs="Times New Roman"/>
        </w:rPr>
      </w:pPr>
      <w:r>
        <w:rPr>
          <w:rFonts w:ascii="Times New Roman" w:eastAsia="Times New Roman" w:hAnsi="Times New Roman" w:cs="Times New Roman"/>
          <w:sz w:val="16"/>
          <w:szCs w:val="16"/>
        </w:rPr>
        <w:t>Estructura de capital.</w:t>
      </w:r>
    </w:p>
    <w:p w14:paraId="3556F845" w14:textId="14045A48" w:rsidR="00480BFC" w:rsidRDefault="00D76B5E">
      <w:pPr>
        <w:spacing w:line="360" w:lineRule="auto"/>
        <w:rPr>
          <w:rFonts w:ascii="Times New Roman" w:eastAsia="Times New Roman" w:hAnsi="Times New Roman" w:cs="Times New Roman"/>
          <w:sz w:val="24"/>
          <w:szCs w:val="24"/>
        </w:rPr>
      </w:pPr>
      <w:r w:rsidRPr="007079BE">
        <w:rPr>
          <w:noProof/>
        </w:rPr>
        <w:drawing>
          <wp:inline distT="0" distB="0" distL="0" distR="0" wp14:anchorId="0608309C" wp14:editId="669F09F1">
            <wp:extent cx="5252085" cy="700405"/>
            <wp:effectExtent l="0" t="0" r="5715" b="444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52085" cy="700405"/>
                    </a:xfrm>
                    <a:prstGeom prst="rect">
                      <a:avLst/>
                    </a:prstGeom>
                    <a:noFill/>
                    <a:ln>
                      <a:noFill/>
                    </a:ln>
                  </pic:spPr>
                </pic:pic>
              </a:graphicData>
            </a:graphic>
          </wp:inline>
        </w:drawing>
      </w:r>
    </w:p>
    <w:p w14:paraId="647F508C" w14:textId="77777777" w:rsidR="00480BFC" w:rsidRDefault="00A63877">
      <w:pPr>
        <w:spacing w:line="360" w:lineRule="auto"/>
        <w:rPr>
          <w:rFonts w:ascii="Times New Roman" w:eastAsia="Times New Roman" w:hAnsi="Times New Roman" w:cs="Times New Roman"/>
          <w:sz w:val="16"/>
          <w:szCs w:val="16"/>
        </w:rPr>
      </w:pPr>
      <w:bookmarkStart w:id="70" w:name="_34g0dwd" w:colFirst="0" w:colLast="0"/>
      <w:bookmarkEnd w:id="70"/>
      <w:r>
        <w:rPr>
          <w:rFonts w:ascii="Times New Roman" w:eastAsia="Times New Roman" w:hAnsi="Times New Roman" w:cs="Times New Roman"/>
          <w:sz w:val="16"/>
          <w:szCs w:val="16"/>
        </w:rPr>
        <w:t>Nota. Ejemplo Estructura Capital. Bolaños, M. (2022). Quito.</w:t>
      </w:r>
    </w:p>
    <w:p w14:paraId="0341F0C4"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71" w:name="_1jlao46" w:colFirst="0" w:colLast="0"/>
      <w:bookmarkEnd w:id="71"/>
      <w:r>
        <w:rPr>
          <w:rFonts w:ascii="Times New Roman" w:eastAsia="Times New Roman" w:hAnsi="Times New Roman" w:cs="Times New Roman"/>
          <w:b/>
          <w:sz w:val="24"/>
          <w:szCs w:val="24"/>
        </w:rPr>
        <w:lastRenderedPageBreak/>
        <w:t>6.10. Punto de equilibrio</w:t>
      </w:r>
    </w:p>
    <w:p w14:paraId="053EDCD2" w14:textId="05BA3424" w:rsidR="00480BFC" w:rsidRPr="008E4551" w:rsidRDefault="00A63877" w:rsidP="008E4551">
      <w:pPr>
        <w:keepNext/>
        <w:keepLines/>
        <w:spacing w:before="360" w:after="80" w:line="360" w:lineRule="auto"/>
        <w:rPr>
          <w:rFonts w:ascii="Times New Roman" w:eastAsia="Times New Roman" w:hAnsi="Times New Roman" w:cs="Times New Roman"/>
          <w:i/>
          <w:sz w:val="18"/>
          <w:szCs w:val="18"/>
        </w:rPr>
      </w:pPr>
      <w:r>
        <w:rPr>
          <w:rFonts w:ascii="Times New Roman" w:eastAsia="Times New Roman" w:hAnsi="Times New Roman" w:cs="Times New Roman"/>
          <w:sz w:val="24"/>
          <w:szCs w:val="24"/>
        </w:rPr>
        <w:t xml:space="preserve">Los costos fijos se pueden definir como: </w:t>
      </w:r>
      <w:r w:rsidR="008E4551">
        <w:rPr>
          <w:rFonts w:ascii="Times New Roman" w:eastAsia="Times New Roman" w:hAnsi="Times New Roman" w:cs="Times New Roman"/>
          <w:i/>
          <w:sz w:val="18"/>
          <w:szCs w:val="18"/>
        </w:rPr>
        <w:t>“</w:t>
      </w:r>
      <w:r>
        <w:rPr>
          <w:rFonts w:ascii="Times New Roman" w:eastAsia="Times New Roman" w:hAnsi="Times New Roman" w:cs="Times New Roman"/>
          <w:sz w:val="24"/>
          <w:szCs w:val="24"/>
        </w:rPr>
        <w:t>Los costos fijos son aquellos costos que la empresa debe pagar independientemente de su nivel de operación, es decir, produzca o no produzca debe pagar la misma cantidad en un periodo indefinido</w:t>
      </w:r>
      <w:r w:rsidR="008E455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("Costos fijos | Gerencie.com", 2020)</w:t>
      </w:r>
    </w:p>
    <w:p w14:paraId="57AA12BE" w14:textId="51B93EDA" w:rsidR="00480BFC" w:rsidRDefault="00A63877">
      <w:pPr>
        <w:spacing w:line="360" w:lineRule="auto"/>
        <w:ind w:firstLine="720"/>
        <w:jc w:val="both"/>
        <w:rPr>
          <w:rFonts w:ascii="Times New Roman" w:eastAsia="Times New Roman" w:hAnsi="Times New Roman" w:cs="Times New Roman"/>
          <w:sz w:val="24"/>
          <w:szCs w:val="24"/>
        </w:rPr>
      </w:pPr>
      <w:bookmarkStart w:id="72" w:name="_43ky6rz" w:colFirst="0" w:colLast="0"/>
      <w:bookmarkEnd w:id="72"/>
      <w:r>
        <w:rPr>
          <w:rFonts w:ascii="Times New Roman" w:eastAsia="Times New Roman" w:hAnsi="Times New Roman" w:cs="Times New Roman"/>
          <w:sz w:val="24"/>
          <w:szCs w:val="24"/>
        </w:rPr>
        <w:t>En la siguiente tabla, se observan los costos fijos que va a mantener Econoparts Import Group la empresa y son aquellos costos que la empresa debe cancelar independientemente de sus ingresos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los valores se calcularon para el pago de 3 meses. De arriendo de la bodega de almacenaje, sueldos y servicios básicos, el valor total mensual es de $</w:t>
      </w:r>
      <w:r w:rsidR="007D6381">
        <w:rPr>
          <w:rFonts w:ascii="Times New Roman" w:eastAsia="Times New Roman" w:hAnsi="Times New Roman" w:cs="Times New Roman"/>
          <w:sz w:val="24"/>
          <w:szCs w:val="24"/>
        </w:rPr>
        <w:t>2.928,53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Ver tabla.40)</w:t>
      </w:r>
    </w:p>
    <w:p w14:paraId="329DF48A"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40. </w:t>
      </w:r>
    </w:p>
    <w:p w14:paraId="70BB3316" w14:textId="77777777" w:rsidR="00480BFC" w:rsidRDefault="00A63877">
      <w:pPr>
        <w:spacing w:after="20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Costos fijos</w:t>
      </w:r>
    </w:p>
    <w:tbl>
      <w:tblPr>
        <w:tblStyle w:val="af1"/>
        <w:tblW w:w="5915" w:type="dxa"/>
        <w:tblInd w:w="0" w:type="dxa"/>
        <w:tblLayout w:type="fixed"/>
        <w:tblLook w:val="0400" w:firstRow="0" w:lastRow="0" w:firstColumn="0" w:lastColumn="0" w:noHBand="0" w:noVBand="1"/>
      </w:tblPr>
      <w:tblGrid>
        <w:gridCol w:w="4105"/>
        <w:gridCol w:w="1810"/>
      </w:tblGrid>
      <w:tr w:rsidR="00480BFC" w14:paraId="20293411" w14:textId="77777777" w:rsidTr="00BD11DB">
        <w:trPr>
          <w:trHeight w:val="362"/>
        </w:trPr>
        <w:tc>
          <w:tcPr>
            <w:tcW w:w="5915" w:type="dxa"/>
            <w:gridSpan w:val="2"/>
            <w:tcBorders>
              <w:top w:val="single" w:sz="8" w:space="0" w:color="000000"/>
              <w:left w:val="single" w:sz="8" w:space="0" w:color="000000"/>
              <w:bottom w:val="nil"/>
              <w:right w:val="single" w:sz="8" w:space="0" w:color="000000"/>
            </w:tcBorders>
            <w:shd w:val="clear" w:color="auto" w:fill="FFFFFF"/>
            <w:vAlign w:val="bottom"/>
          </w:tcPr>
          <w:p w14:paraId="58A3D4D7"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COSTOS FIJOS</w:t>
            </w:r>
          </w:p>
        </w:tc>
      </w:tr>
      <w:tr w:rsidR="00480BFC" w14:paraId="2C6BAAD7" w14:textId="77777777" w:rsidTr="00BD11DB">
        <w:trPr>
          <w:trHeight w:val="344"/>
        </w:trPr>
        <w:tc>
          <w:tcPr>
            <w:tcW w:w="4105" w:type="dxa"/>
            <w:tcBorders>
              <w:top w:val="single" w:sz="8" w:space="0" w:color="000000"/>
              <w:left w:val="single" w:sz="8" w:space="0" w:color="000000"/>
              <w:bottom w:val="single" w:sz="4" w:space="0" w:color="000000"/>
              <w:right w:val="single" w:sz="4" w:space="0" w:color="000000"/>
            </w:tcBorders>
            <w:shd w:val="clear" w:color="auto" w:fill="auto"/>
            <w:vAlign w:val="bottom"/>
          </w:tcPr>
          <w:p w14:paraId="67BF4298"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Arriendo Bodega</w:t>
            </w:r>
          </w:p>
        </w:tc>
        <w:tc>
          <w:tcPr>
            <w:tcW w:w="1809" w:type="dxa"/>
            <w:tcBorders>
              <w:top w:val="single" w:sz="8" w:space="0" w:color="000000"/>
              <w:left w:val="nil"/>
              <w:bottom w:val="single" w:sz="4" w:space="0" w:color="000000"/>
              <w:right w:val="single" w:sz="8" w:space="0" w:color="000000"/>
            </w:tcBorders>
            <w:shd w:val="clear" w:color="auto" w:fill="auto"/>
            <w:vAlign w:val="bottom"/>
          </w:tcPr>
          <w:p w14:paraId="2F6AB9EE"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                          208,33 </w:t>
            </w:r>
          </w:p>
        </w:tc>
      </w:tr>
      <w:tr w:rsidR="00480BFC" w14:paraId="36FA8AF9" w14:textId="77777777" w:rsidTr="00BD11DB">
        <w:trPr>
          <w:trHeight w:val="344"/>
        </w:trPr>
        <w:tc>
          <w:tcPr>
            <w:tcW w:w="4105" w:type="dxa"/>
            <w:tcBorders>
              <w:top w:val="nil"/>
              <w:left w:val="single" w:sz="8" w:space="0" w:color="000000"/>
              <w:bottom w:val="single" w:sz="4" w:space="0" w:color="000000"/>
              <w:right w:val="single" w:sz="4" w:space="0" w:color="000000"/>
            </w:tcBorders>
            <w:shd w:val="clear" w:color="auto" w:fill="auto"/>
            <w:vAlign w:val="bottom"/>
          </w:tcPr>
          <w:p w14:paraId="3985C99B"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Sueldos</w:t>
            </w:r>
          </w:p>
        </w:tc>
        <w:tc>
          <w:tcPr>
            <w:tcW w:w="1809" w:type="dxa"/>
            <w:tcBorders>
              <w:top w:val="nil"/>
              <w:left w:val="nil"/>
              <w:bottom w:val="single" w:sz="4" w:space="0" w:color="000000"/>
              <w:right w:val="single" w:sz="8" w:space="0" w:color="000000"/>
            </w:tcBorders>
            <w:shd w:val="clear" w:color="auto" w:fill="auto"/>
            <w:vAlign w:val="bottom"/>
          </w:tcPr>
          <w:p w14:paraId="5C940E6E"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                       2.630,20 </w:t>
            </w:r>
          </w:p>
        </w:tc>
      </w:tr>
      <w:tr w:rsidR="00480BFC" w14:paraId="5F42D2F4" w14:textId="77777777" w:rsidTr="00BD11DB">
        <w:trPr>
          <w:trHeight w:val="344"/>
        </w:trPr>
        <w:tc>
          <w:tcPr>
            <w:tcW w:w="4105" w:type="dxa"/>
            <w:tcBorders>
              <w:top w:val="nil"/>
              <w:left w:val="single" w:sz="8" w:space="0" w:color="000000"/>
              <w:bottom w:val="single" w:sz="4" w:space="0" w:color="000000"/>
              <w:right w:val="single" w:sz="4" w:space="0" w:color="000000"/>
            </w:tcBorders>
            <w:shd w:val="clear" w:color="auto" w:fill="auto"/>
            <w:vAlign w:val="bottom"/>
          </w:tcPr>
          <w:p w14:paraId="44B23358" w14:textId="77777777" w:rsidR="00480BFC" w:rsidRDefault="00A63877">
            <w:pPr>
              <w:spacing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Servicios Básicos</w:t>
            </w:r>
          </w:p>
        </w:tc>
        <w:tc>
          <w:tcPr>
            <w:tcW w:w="1809" w:type="dxa"/>
            <w:tcBorders>
              <w:top w:val="nil"/>
              <w:left w:val="nil"/>
              <w:bottom w:val="single" w:sz="4" w:space="0" w:color="000000"/>
              <w:right w:val="single" w:sz="8" w:space="0" w:color="000000"/>
            </w:tcBorders>
            <w:shd w:val="clear" w:color="auto" w:fill="auto"/>
            <w:vAlign w:val="bottom"/>
          </w:tcPr>
          <w:p w14:paraId="03689C5A"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                            90,00 </w:t>
            </w:r>
          </w:p>
        </w:tc>
      </w:tr>
      <w:tr w:rsidR="00480BFC" w14:paraId="61175F84" w14:textId="77777777" w:rsidTr="00BD11DB">
        <w:trPr>
          <w:trHeight w:val="362"/>
        </w:trPr>
        <w:tc>
          <w:tcPr>
            <w:tcW w:w="4105" w:type="dxa"/>
            <w:tcBorders>
              <w:top w:val="nil"/>
              <w:left w:val="single" w:sz="8" w:space="0" w:color="000000"/>
              <w:bottom w:val="single" w:sz="8" w:space="0" w:color="000000"/>
              <w:right w:val="single" w:sz="4" w:space="0" w:color="000000"/>
            </w:tcBorders>
            <w:shd w:val="clear" w:color="auto" w:fill="auto"/>
            <w:vAlign w:val="bottom"/>
          </w:tcPr>
          <w:p w14:paraId="21A3C591" w14:textId="77777777" w:rsidR="00480BFC" w:rsidRDefault="00A63877">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Total</w:t>
            </w:r>
          </w:p>
        </w:tc>
        <w:tc>
          <w:tcPr>
            <w:tcW w:w="1809" w:type="dxa"/>
            <w:tcBorders>
              <w:top w:val="nil"/>
              <w:left w:val="nil"/>
              <w:bottom w:val="single" w:sz="8" w:space="0" w:color="000000"/>
              <w:right w:val="single" w:sz="8" w:space="0" w:color="000000"/>
            </w:tcBorders>
            <w:shd w:val="clear" w:color="auto" w:fill="auto"/>
            <w:vAlign w:val="bottom"/>
          </w:tcPr>
          <w:p w14:paraId="22DF06DF" w14:textId="77777777" w:rsidR="00480BFC" w:rsidRDefault="00A63877">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                       2.928,53 </w:t>
            </w:r>
          </w:p>
        </w:tc>
      </w:tr>
    </w:tbl>
    <w:p w14:paraId="58B8483B" w14:textId="77777777" w:rsidR="00480BFC" w:rsidRDefault="00480BFC">
      <w:pPr>
        <w:spacing w:line="360" w:lineRule="auto"/>
        <w:jc w:val="both"/>
        <w:rPr>
          <w:rFonts w:ascii="Times New Roman" w:eastAsia="Times New Roman" w:hAnsi="Times New Roman" w:cs="Times New Roman"/>
          <w:i/>
          <w:sz w:val="16"/>
          <w:szCs w:val="16"/>
        </w:rPr>
      </w:pPr>
    </w:p>
    <w:p w14:paraId="30B7F44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Costos Fijos. Bolaños, M. (2022). Quito.</w:t>
      </w:r>
    </w:p>
    <w:p w14:paraId="1C21F58C" w14:textId="2B8E5189" w:rsidR="00480BFC" w:rsidRDefault="00A638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punto de equilibrio o umbral de rentabilidad se refiere a la cantidad de producto que debes vender a un precio determinado para recuperar el dinero que invertiste al montar el negocio, sin todavía recibir ganancias. Se trata de un análisis en el que se comparan los costos de producción con los ingresos por ventas cerradas. Una vez que tu negocio alcanza el equilibrio entre los costos totales y los ingresos totales, tendrá posibilidades de ser rentable y empezará a producir ganancias.</w:t>
      </w:r>
    </w:p>
    <w:p w14:paraId="0DDAC4F2" w14:textId="7DFCBA7D" w:rsidR="005F3A66" w:rsidRDefault="005F3A66">
      <w:pPr>
        <w:spacing w:line="360" w:lineRule="auto"/>
        <w:ind w:firstLine="720"/>
        <w:jc w:val="both"/>
        <w:rPr>
          <w:rFonts w:ascii="Times New Roman" w:eastAsia="Times New Roman" w:hAnsi="Times New Roman" w:cs="Times New Roman"/>
          <w:sz w:val="24"/>
          <w:szCs w:val="24"/>
        </w:rPr>
      </w:pPr>
    </w:p>
    <w:p w14:paraId="638B3974" w14:textId="6F2814A5" w:rsidR="005F3A66" w:rsidRDefault="005F3A66">
      <w:pPr>
        <w:spacing w:line="360" w:lineRule="auto"/>
        <w:ind w:firstLine="720"/>
        <w:jc w:val="both"/>
        <w:rPr>
          <w:rFonts w:ascii="Times New Roman" w:eastAsia="Times New Roman" w:hAnsi="Times New Roman" w:cs="Times New Roman"/>
          <w:sz w:val="24"/>
          <w:szCs w:val="24"/>
        </w:rPr>
      </w:pPr>
    </w:p>
    <w:p w14:paraId="6FACE14B" w14:textId="564BF50D" w:rsidR="005F3A66" w:rsidRDefault="005F3A66">
      <w:pPr>
        <w:spacing w:line="360" w:lineRule="auto"/>
        <w:ind w:firstLine="720"/>
        <w:jc w:val="both"/>
        <w:rPr>
          <w:rFonts w:ascii="Times New Roman" w:eastAsia="Times New Roman" w:hAnsi="Times New Roman" w:cs="Times New Roman"/>
          <w:sz w:val="24"/>
          <w:szCs w:val="24"/>
        </w:rPr>
      </w:pPr>
    </w:p>
    <w:p w14:paraId="3B04E8D6" w14:textId="77777777" w:rsidR="005F3A66" w:rsidRDefault="005F3A66">
      <w:pPr>
        <w:spacing w:line="360" w:lineRule="auto"/>
        <w:ind w:firstLine="720"/>
        <w:jc w:val="both"/>
        <w:rPr>
          <w:rFonts w:ascii="Times New Roman" w:eastAsia="Times New Roman" w:hAnsi="Times New Roman" w:cs="Times New Roman"/>
          <w:sz w:val="24"/>
          <w:szCs w:val="24"/>
        </w:rPr>
      </w:pPr>
    </w:p>
    <w:p w14:paraId="5DD5BB79" w14:textId="77777777" w:rsidR="00480BFC" w:rsidRDefault="00480BFC">
      <w:pPr>
        <w:spacing w:line="360" w:lineRule="auto"/>
        <w:rPr>
          <w:rFonts w:ascii="Times New Roman" w:eastAsia="Times New Roman" w:hAnsi="Times New Roman" w:cs="Times New Roman"/>
          <w:sz w:val="24"/>
          <w:szCs w:val="24"/>
        </w:rPr>
      </w:pPr>
    </w:p>
    <w:p w14:paraId="6B85F2F6"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Figura 36. </w:t>
      </w:r>
    </w:p>
    <w:p w14:paraId="0CC6B7B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Cálculo rentabilidad</w:t>
      </w:r>
    </w:p>
    <w:p w14:paraId="3E819934"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16"/>
          <w:szCs w:val="16"/>
        </w:rPr>
        <w:drawing>
          <wp:inline distT="0" distB="0" distL="0" distR="0" wp14:anchorId="1EEEC3FC" wp14:editId="48E153CB">
            <wp:extent cx="2745811" cy="1164177"/>
            <wp:effectExtent l="0" t="0" r="0" b="0"/>
            <wp:docPr id="40" name="image36.jpg" descr="Fórmula para calcular el punto de equilibrio para pymes y emprendimientos"/>
            <wp:cNvGraphicFramePr/>
            <a:graphic xmlns:a="http://schemas.openxmlformats.org/drawingml/2006/main">
              <a:graphicData uri="http://schemas.openxmlformats.org/drawingml/2006/picture">
                <pic:pic xmlns:pic="http://schemas.openxmlformats.org/drawingml/2006/picture">
                  <pic:nvPicPr>
                    <pic:cNvPr id="0" name="image36.jpg" descr="Fórmula para calcular el punto de equilibrio para pymes y emprendimientos"/>
                    <pic:cNvPicPr preferRelativeResize="0"/>
                  </pic:nvPicPr>
                  <pic:blipFill>
                    <a:blip r:embed="rId75"/>
                    <a:srcRect/>
                    <a:stretch>
                      <a:fillRect/>
                    </a:stretch>
                  </pic:blipFill>
                  <pic:spPr>
                    <a:xfrm>
                      <a:off x="0" y="0"/>
                      <a:ext cx="2745811" cy="1164177"/>
                    </a:xfrm>
                    <a:prstGeom prst="rect">
                      <a:avLst/>
                    </a:prstGeom>
                    <a:ln/>
                  </pic:spPr>
                </pic:pic>
              </a:graphicData>
            </a:graphic>
          </wp:inline>
        </w:drawing>
      </w:r>
    </w:p>
    <w:p w14:paraId="0CDF378F" w14:textId="77777777" w:rsidR="00480BFC" w:rsidRDefault="00A63877">
      <w:pPr>
        <w:spacing w:line="360" w:lineRule="auto"/>
        <w:ind w:right="4018"/>
        <w:rPr>
          <w:rFonts w:ascii="Times New Roman" w:eastAsia="Times New Roman" w:hAnsi="Times New Roman" w:cs="Times New Roman"/>
          <w:sz w:val="16"/>
          <w:szCs w:val="16"/>
        </w:rPr>
      </w:pPr>
      <w:r>
        <w:rPr>
          <w:rFonts w:ascii="Times New Roman" w:eastAsia="Times New Roman" w:hAnsi="Times New Roman" w:cs="Times New Roman"/>
          <w:sz w:val="16"/>
          <w:szCs w:val="16"/>
        </w:rPr>
        <w:t>Nota. Formula calculo rentabilidad. ¿Qué es y por qué es importante el punto de equilibrio?, por Banco Pichincha, 2020, pichincha.com (https://www.pichincha.com/portal/blog/post/punto-de-equilibrio). CC BY 2.0</w:t>
      </w:r>
    </w:p>
    <w:p w14:paraId="6A63305B" w14:textId="77777777" w:rsidR="00480BFC" w:rsidRDefault="00480BFC">
      <w:pPr>
        <w:spacing w:line="360" w:lineRule="auto"/>
        <w:ind w:firstLine="720"/>
        <w:jc w:val="center"/>
        <w:rPr>
          <w:rFonts w:ascii="Times New Roman" w:eastAsia="Times New Roman" w:hAnsi="Times New Roman" w:cs="Times New Roman"/>
          <w:sz w:val="24"/>
          <w:szCs w:val="24"/>
        </w:rPr>
      </w:pPr>
    </w:p>
    <w:p w14:paraId="7A42F0DE"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Qe: cantidad de equilibrio, umbral de rentabilidad o punto de equilibrio.</w:t>
      </w:r>
    </w:p>
    <w:p w14:paraId="751F5E5F"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Cf: significa costos fijos y son todos aquellos gastos permanentes que tiene tu empresa. </w:t>
      </w:r>
    </w:p>
    <w:p w14:paraId="4F7447BD"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Pvu: Este es el precio unitario. </w:t>
      </w:r>
    </w:p>
    <w:p w14:paraId="3AF106C9" w14:textId="77777777" w:rsidR="00480BFC" w:rsidRDefault="00A638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Cvu: costo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variable unitario del producto.</w:t>
      </w:r>
    </w:p>
    <w:p w14:paraId="5D8DFA77" w14:textId="46652FE9" w:rsidR="00480BFC" w:rsidRDefault="00A63877" w:rsidP="005F3A6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margen de participación es el resultado de restar los costes variables al precio de venta, es decir son las ganancias de una empresa sin considerar los costos fijos. Para Econoparts Import Group se analizará los valores de unos productos terminados (partes para vehículos), para lo cual se está implementando este. Entonces el valor de los productos es $39,39 (bomba de agua) más costos de importación + impuestos y puesto en bodega con margen de ganancia del 50 % total PVP estimado $60,00. (Ver tabla 41).</w:t>
      </w:r>
    </w:p>
    <w:p w14:paraId="2ACE7D79" w14:textId="77777777" w:rsidR="00480BFC" w:rsidRDefault="00A63877">
      <w:pPr>
        <w:spacing w:line="360" w:lineRule="auto"/>
        <w:rPr>
          <w:rFonts w:ascii="Times New Roman" w:eastAsia="Times New Roman" w:hAnsi="Times New Roman" w:cs="Times New Roman"/>
          <w:b/>
          <w:sz w:val="16"/>
          <w:szCs w:val="16"/>
        </w:rPr>
      </w:pPr>
      <w:bookmarkStart w:id="73" w:name="_2iq8gzs" w:colFirst="0" w:colLast="0"/>
      <w:bookmarkEnd w:id="73"/>
      <w:r>
        <w:rPr>
          <w:rFonts w:ascii="Times New Roman" w:eastAsia="Times New Roman" w:hAnsi="Times New Roman" w:cs="Times New Roman"/>
          <w:b/>
          <w:sz w:val="16"/>
          <w:szCs w:val="16"/>
        </w:rPr>
        <w:t>Tabla 41.</w:t>
      </w:r>
    </w:p>
    <w:p w14:paraId="4EB0676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Margen de contribución</w:t>
      </w:r>
    </w:p>
    <w:p w14:paraId="607C5341" w14:textId="246C1593" w:rsidR="00480BFC" w:rsidRDefault="0073317F">
      <w:pPr>
        <w:spacing w:line="360" w:lineRule="auto"/>
        <w:rPr>
          <w:rFonts w:ascii="Times New Roman" w:eastAsia="Times New Roman" w:hAnsi="Times New Roman" w:cs="Times New Roman"/>
          <w:b/>
          <w:sz w:val="20"/>
          <w:szCs w:val="20"/>
        </w:rPr>
      </w:pPr>
      <w:r w:rsidRPr="0073317F">
        <w:rPr>
          <w:noProof/>
        </w:rPr>
        <w:drawing>
          <wp:inline distT="0" distB="0" distL="0" distR="0" wp14:anchorId="5C994743" wp14:editId="247B2CA2">
            <wp:extent cx="2943225" cy="771525"/>
            <wp:effectExtent l="0" t="0" r="9525" b="952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43225" cy="771525"/>
                    </a:xfrm>
                    <a:prstGeom prst="rect">
                      <a:avLst/>
                    </a:prstGeom>
                    <a:noFill/>
                    <a:ln>
                      <a:noFill/>
                    </a:ln>
                  </pic:spPr>
                </pic:pic>
              </a:graphicData>
            </a:graphic>
          </wp:inline>
        </w:drawing>
      </w:r>
    </w:p>
    <w:p w14:paraId="1C92C739" w14:textId="32EBD324" w:rsidR="00480BFC" w:rsidRDefault="00A63877">
      <w:pPr>
        <w:spacing w:line="360" w:lineRule="auto"/>
        <w:rPr>
          <w:rFonts w:ascii="Times New Roman" w:eastAsia="Times New Roman" w:hAnsi="Times New Roman" w:cs="Times New Roman"/>
          <w:sz w:val="16"/>
          <w:szCs w:val="16"/>
        </w:rPr>
      </w:pPr>
      <w:bookmarkStart w:id="74" w:name="_xvir7l" w:colFirst="0" w:colLast="0"/>
      <w:bookmarkEnd w:id="74"/>
      <w:r>
        <w:rPr>
          <w:rFonts w:ascii="Times New Roman" w:eastAsia="Times New Roman" w:hAnsi="Times New Roman" w:cs="Times New Roman"/>
          <w:sz w:val="16"/>
          <w:szCs w:val="16"/>
        </w:rPr>
        <w:t>Nota. Ejemplo Margen de Contribución. Bolaños, M. (2022). Quito.</w:t>
      </w:r>
    </w:p>
    <w:p w14:paraId="1C0FC939" w14:textId="24A74B94" w:rsidR="005F3A66" w:rsidRDefault="005F3A66">
      <w:pPr>
        <w:spacing w:line="360" w:lineRule="auto"/>
        <w:rPr>
          <w:rFonts w:ascii="Times New Roman" w:eastAsia="Times New Roman" w:hAnsi="Times New Roman" w:cs="Times New Roman"/>
          <w:sz w:val="16"/>
          <w:szCs w:val="16"/>
        </w:rPr>
      </w:pPr>
    </w:p>
    <w:p w14:paraId="410B2543" w14:textId="63A15387" w:rsidR="005F3A66" w:rsidRDefault="005F3A66">
      <w:pPr>
        <w:spacing w:line="360" w:lineRule="auto"/>
        <w:rPr>
          <w:rFonts w:ascii="Times New Roman" w:eastAsia="Times New Roman" w:hAnsi="Times New Roman" w:cs="Times New Roman"/>
          <w:sz w:val="16"/>
          <w:szCs w:val="16"/>
        </w:rPr>
      </w:pPr>
    </w:p>
    <w:p w14:paraId="3F0E5A3A" w14:textId="77777777" w:rsidR="005F3A66" w:rsidRDefault="005F3A66">
      <w:pPr>
        <w:spacing w:line="360" w:lineRule="auto"/>
        <w:rPr>
          <w:rFonts w:ascii="Times New Roman" w:eastAsia="Times New Roman" w:hAnsi="Times New Roman" w:cs="Times New Roman"/>
          <w:sz w:val="16"/>
          <w:szCs w:val="16"/>
        </w:rPr>
      </w:pPr>
    </w:p>
    <w:p w14:paraId="45F18AAE" w14:textId="77777777" w:rsidR="00480BFC" w:rsidRDefault="00480BFC">
      <w:pPr>
        <w:spacing w:line="360" w:lineRule="auto"/>
        <w:rPr>
          <w:rFonts w:ascii="Times New Roman" w:eastAsia="Times New Roman" w:hAnsi="Times New Roman" w:cs="Times New Roman"/>
          <w:sz w:val="16"/>
          <w:szCs w:val="16"/>
        </w:rPr>
      </w:pPr>
    </w:p>
    <w:p w14:paraId="5E621F28" w14:textId="77777777" w:rsidR="00480BFC" w:rsidRDefault="00A638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Calculando el punto de equilibrio:</w:t>
      </w:r>
    </w:p>
    <w:p w14:paraId="75523B96" w14:textId="77777777" w:rsidR="00480BFC" w:rsidRDefault="00BC173C">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e</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2928,53</m:t>
              </m:r>
            </m:num>
            <m:den>
              <m:r>
                <w:rPr>
                  <w:rFonts w:ascii="Cambria Math" w:eastAsia="Cambria Math" w:hAnsi="Cambria Math" w:cs="Cambria Math"/>
                  <w:sz w:val="20"/>
                  <w:szCs w:val="20"/>
                </w:rPr>
                <m:t>(60-39,39)</m:t>
              </m:r>
            </m:den>
          </m:f>
          <m:r>
            <w:rPr>
              <w:rFonts w:ascii="Cambria Math" w:eastAsia="Cambria Math" w:hAnsi="Cambria Math" w:cs="Cambria Math"/>
              <w:sz w:val="20"/>
              <w:szCs w:val="20"/>
            </w:rPr>
            <m:t>=142 unidades de bombas de agua</m:t>
          </m:r>
        </m:oMath>
      </m:oMathPara>
    </w:p>
    <w:p w14:paraId="6EC4E592" w14:textId="77777777" w:rsidR="00480BFC" w:rsidRDefault="00480BFC">
      <w:pPr>
        <w:spacing w:line="360" w:lineRule="auto"/>
        <w:rPr>
          <w:rFonts w:ascii="Times New Roman" w:eastAsia="Times New Roman" w:hAnsi="Times New Roman" w:cs="Times New Roman"/>
          <w:b/>
          <w:sz w:val="16"/>
          <w:szCs w:val="16"/>
        </w:rPr>
      </w:pPr>
    </w:p>
    <w:p w14:paraId="12A80A74"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Figura 37.</w:t>
      </w:r>
    </w:p>
    <w:p w14:paraId="53A5B3B8"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Representación Gráfica Punto de Equilibrio</w:t>
      </w:r>
    </w:p>
    <w:p w14:paraId="16EC80C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5C6E9154" wp14:editId="18CA3303">
            <wp:extent cx="4829371" cy="3791211"/>
            <wp:effectExtent l="12700" t="12700" r="12700" b="1270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7"/>
                    <a:srcRect/>
                    <a:stretch>
                      <a:fillRect/>
                    </a:stretch>
                  </pic:blipFill>
                  <pic:spPr>
                    <a:xfrm>
                      <a:off x="0" y="0"/>
                      <a:ext cx="4829371" cy="3791211"/>
                    </a:xfrm>
                    <a:prstGeom prst="rect">
                      <a:avLst/>
                    </a:prstGeom>
                    <a:ln w="12700">
                      <a:solidFill>
                        <a:srgbClr val="000000"/>
                      </a:solidFill>
                      <a:prstDash val="solid"/>
                    </a:ln>
                  </pic:spPr>
                </pic:pic>
              </a:graphicData>
            </a:graphic>
          </wp:inline>
        </w:drawing>
      </w:r>
    </w:p>
    <w:p w14:paraId="0A15DB9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Punto de Equilibrio. Calculadora Punto de Equilibrio, por Plan de Mejora, 2022, (https://www.plandemejora.com/calculadora-punto-equilibrio/o). CC BY 2.0</w:t>
      </w:r>
    </w:p>
    <w:p w14:paraId="0396F725" w14:textId="77777777" w:rsidR="00480BFC" w:rsidRDefault="00480BFC">
      <w:pPr>
        <w:spacing w:line="360" w:lineRule="auto"/>
        <w:rPr>
          <w:rFonts w:ascii="Times New Roman" w:eastAsia="Times New Roman" w:hAnsi="Times New Roman" w:cs="Times New Roman"/>
          <w:sz w:val="16"/>
          <w:szCs w:val="16"/>
        </w:rPr>
      </w:pPr>
    </w:p>
    <w:p w14:paraId="0A5ADB1B" w14:textId="4AAD07BD" w:rsidR="0073317F" w:rsidRDefault="00A63877">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tabla 42, se puede observar que se deberemos implementar ventas de al menos 142 unidades de bombas de agua, es decir ventas mensuales para que el negocio tenga su punto de equilibrio y no se gane ni se pierda</w:t>
      </w:r>
      <w:r w:rsidR="007331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B0EAFA1" w14:textId="5318B588" w:rsidR="007D6381" w:rsidRDefault="007D6381">
      <w:pPr>
        <w:spacing w:after="240" w:line="360" w:lineRule="auto"/>
        <w:ind w:firstLine="720"/>
        <w:jc w:val="both"/>
        <w:rPr>
          <w:rFonts w:ascii="Times New Roman" w:eastAsia="Times New Roman" w:hAnsi="Times New Roman" w:cs="Times New Roman"/>
          <w:sz w:val="24"/>
          <w:szCs w:val="24"/>
        </w:rPr>
      </w:pPr>
    </w:p>
    <w:p w14:paraId="75F8FAE5" w14:textId="6BBE10E2" w:rsidR="007D6381" w:rsidRDefault="007D6381">
      <w:pPr>
        <w:spacing w:after="240" w:line="360" w:lineRule="auto"/>
        <w:ind w:firstLine="720"/>
        <w:jc w:val="both"/>
        <w:rPr>
          <w:rFonts w:ascii="Times New Roman" w:eastAsia="Times New Roman" w:hAnsi="Times New Roman" w:cs="Times New Roman"/>
          <w:sz w:val="24"/>
          <w:szCs w:val="24"/>
        </w:rPr>
      </w:pPr>
    </w:p>
    <w:p w14:paraId="759AAB4E" w14:textId="77777777" w:rsidR="007D6381" w:rsidRDefault="007D6381">
      <w:pPr>
        <w:spacing w:after="240" w:line="360" w:lineRule="auto"/>
        <w:ind w:firstLine="720"/>
        <w:jc w:val="both"/>
        <w:rPr>
          <w:rFonts w:ascii="Times New Roman" w:eastAsia="Times New Roman" w:hAnsi="Times New Roman" w:cs="Times New Roman"/>
          <w:sz w:val="24"/>
          <w:szCs w:val="24"/>
        </w:rPr>
      </w:pPr>
    </w:p>
    <w:p w14:paraId="6EBFD8A5" w14:textId="49AABD41" w:rsidR="005F3A66" w:rsidRDefault="0073317F" w:rsidP="007D6381">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A63877">
        <w:rPr>
          <w:rFonts w:ascii="Times New Roman" w:eastAsia="Times New Roman" w:hAnsi="Times New Roman" w:cs="Times New Roman"/>
          <w:sz w:val="24"/>
          <w:szCs w:val="24"/>
        </w:rPr>
        <w:t>n la tabla 43, se puede observar que las ventas proyectadas para que exista una ganancia en venta de $140.000,00 y del costo es de $9</w:t>
      </w:r>
      <w:r w:rsidR="007D6381">
        <w:rPr>
          <w:rFonts w:ascii="Times New Roman" w:eastAsia="Times New Roman" w:hAnsi="Times New Roman" w:cs="Times New Roman"/>
          <w:sz w:val="24"/>
          <w:szCs w:val="24"/>
        </w:rPr>
        <w:t>1</w:t>
      </w:r>
      <w:r w:rsidR="00A63877">
        <w:rPr>
          <w:rFonts w:ascii="Times New Roman" w:eastAsia="Times New Roman" w:hAnsi="Times New Roman" w:cs="Times New Roman"/>
          <w:sz w:val="24"/>
          <w:szCs w:val="24"/>
        </w:rPr>
        <w:t>.</w:t>
      </w:r>
      <w:r w:rsidR="007D6381">
        <w:rPr>
          <w:rFonts w:ascii="Times New Roman" w:eastAsia="Times New Roman" w:hAnsi="Times New Roman" w:cs="Times New Roman"/>
          <w:sz w:val="24"/>
          <w:szCs w:val="24"/>
        </w:rPr>
        <w:t>896</w:t>
      </w:r>
      <w:r w:rsidR="00A63877">
        <w:rPr>
          <w:rFonts w:ascii="Times New Roman" w:eastAsia="Times New Roman" w:hAnsi="Times New Roman" w:cs="Times New Roman"/>
          <w:sz w:val="24"/>
          <w:szCs w:val="24"/>
        </w:rPr>
        <w:t>,</w:t>
      </w:r>
      <w:r w:rsidR="007D6381">
        <w:rPr>
          <w:rFonts w:ascii="Times New Roman" w:eastAsia="Times New Roman" w:hAnsi="Times New Roman" w:cs="Times New Roman"/>
          <w:sz w:val="24"/>
          <w:szCs w:val="24"/>
        </w:rPr>
        <w:t>87</w:t>
      </w:r>
      <w:r w:rsidR="00A63877">
        <w:rPr>
          <w:rFonts w:ascii="Times New Roman" w:eastAsia="Times New Roman" w:hAnsi="Times New Roman" w:cs="Times New Roman"/>
          <w:sz w:val="24"/>
          <w:szCs w:val="24"/>
        </w:rPr>
        <w:t xml:space="preserve"> ventas del producto. </w:t>
      </w:r>
    </w:p>
    <w:p w14:paraId="373D6325" w14:textId="77777777" w:rsidR="00480BFC" w:rsidRDefault="00A63877">
      <w:pPr>
        <w:spacing w:line="360" w:lineRule="auto"/>
        <w:rPr>
          <w:rFonts w:ascii="Times New Roman" w:eastAsia="Times New Roman" w:hAnsi="Times New Roman" w:cs="Times New Roman"/>
          <w:b/>
          <w:sz w:val="16"/>
          <w:szCs w:val="16"/>
        </w:rPr>
      </w:pPr>
      <w:bookmarkStart w:id="75" w:name="_3hv69ve" w:colFirst="0" w:colLast="0"/>
      <w:bookmarkEnd w:id="75"/>
      <w:r>
        <w:rPr>
          <w:rFonts w:ascii="Times New Roman" w:eastAsia="Times New Roman" w:hAnsi="Times New Roman" w:cs="Times New Roman"/>
          <w:b/>
          <w:sz w:val="16"/>
          <w:szCs w:val="16"/>
        </w:rPr>
        <w:t xml:space="preserve">Tabla 42. </w:t>
      </w:r>
    </w:p>
    <w:p w14:paraId="49114EA5" w14:textId="77777777" w:rsidR="00480BFC" w:rsidRDefault="00A63877">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sz w:val="16"/>
          <w:szCs w:val="16"/>
        </w:rPr>
        <w:t>Punto de equilibrio</w:t>
      </w:r>
    </w:p>
    <w:p w14:paraId="3802DF5E" w14:textId="77777777" w:rsidR="00480BFC" w:rsidRDefault="00A63877">
      <w:pPr>
        <w:spacing w:line="360" w:lineRule="auto"/>
        <w:rPr>
          <w:rFonts w:ascii="Times New Roman" w:eastAsia="Times New Roman" w:hAnsi="Times New Roman" w:cs="Times New Roman"/>
          <w:b/>
          <w:sz w:val="20"/>
          <w:szCs w:val="20"/>
        </w:rPr>
      </w:pPr>
      <w:r>
        <w:rPr>
          <w:noProof/>
        </w:rPr>
        <w:drawing>
          <wp:inline distT="0" distB="0" distL="0" distR="0" wp14:anchorId="2013B85C" wp14:editId="2F9452BA">
            <wp:extent cx="3057525" cy="771525"/>
            <wp:effectExtent l="0" t="0" r="0" b="0"/>
            <wp:docPr id="4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78"/>
                    <a:srcRect/>
                    <a:stretch>
                      <a:fillRect/>
                    </a:stretch>
                  </pic:blipFill>
                  <pic:spPr>
                    <a:xfrm>
                      <a:off x="0" y="0"/>
                      <a:ext cx="3057525" cy="771525"/>
                    </a:xfrm>
                    <a:prstGeom prst="rect">
                      <a:avLst/>
                    </a:prstGeom>
                    <a:ln/>
                  </pic:spPr>
                </pic:pic>
              </a:graphicData>
            </a:graphic>
          </wp:inline>
        </w:drawing>
      </w:r>
    </w:p>
    <w:p w14:paraId="6AB3441A" w14:textId="5A944AD6" w:rsidR="00480BFC" w:rsidRPr="0073317F"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Punto de equilibrio. Bolaños, M. (2022). Quito.</w:t>
      </w:r>
    </w:p>
    <w:p w14:paraId="7A488052" w14:textId="77777777" w:rsidR="00480BFC" w:rsidRDefault="00480BFC">
      <w:pPr>
        <w:spacing w:line="360" w:lineRule="auto"/>
        <w:jc w:val="center"/>
        <w:rPr>
          <w:rFonts w:ascii="Times New Roman" w:eastAsia="Times New Roman" w:hAnsi="Times New Roman" w:cs="Times New Roman"/>
          <w:sz w:val="16"/>
          <w:szCs w:val="16"/>
        </w:rPr>
      </w:pPr>
    </w:p>
    <w:p w14:paraId="4A6FB2B0"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Tabla 43. </w:t>
      </w:r>
    </w:p>
    <w:p w14:paraId="3A26EF2B"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Ventas Proyectadas</w:t>
      </w:r>
    </w:p>
    <w:p w14:paraId="02B20750" w14:textId="77777777" w:rsidR="00480BFC" w:rsidRDefault="00A63877">
      <w:pPr>
        <w:spacing w:line="360" w:lineRule="auto"/>
        <w:rPr>
          <w:rFonts w:ascii="Times New Roman" w:eastAsia="Times New Roman" w:hAnsi="Times New Roman" w:cs="Times New Roman"/>
          <w:b/>
          <w:sz w:val="20"/>
          <w:szCs w:val="20"/>
        </w:rPr>
      </w:pPr>
      <w:r>
        <w:rPr>
          <w:noProof/>
        </w:rPr>
        <w:drawing>
          <wp:inline distT="0" distB="0" distL="0" distR="0" wp14:anchorId="683670FA" wp14:editId="0B9904A2">
            <wp:extent cx="5252085" cy="356870"/>
            <wp:effectExtent l="0" t="0" r="0" b="0"/>
            <wp:docPr id="3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9"/>
                    <a:srcRect/>
                    <a:stretch>
                      <a:fillRect/>
                    </a:stretch>
                  </pic:blipFill>
                  <pic:spPr>
                    <a:xfrm>
                      <a:off x="0" y="0"/>
                      <a:ext cx="5252085" cy="356870"/>
                    </a:xfrm>
                    <a:prstGeom prst="rect">
                      <a:avLst/>
                    </a:prstGeom>
                    <a:ln/>
                  </pic:spPr>
                </pic:pic>
              </a:graphicData>
            </a:graphic>
          </wp:inline>
        </w:drawing>
      </w:r>
    </w:p>
    <w:p w14:paraId="02CF2E81"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Ventas Proyectadas. Bolaños, M. (2022). Quito.</w:t>
      </w:r>
    </w:p>
    <w:p w14:paraId="6137C54F"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76" w:name="_1x0gk37" w:colFirst="0" w:colLast="0"/>
      <w:bookmarkEnd w:id="76"/>
      <w:r>
        <w:rPr>
          <w:rFonts w:ascii="Times New Roman" w:eastAsia="Times New Roman" w:hAnsi="Times New Roman" w:cs="Times New Roman"/>
          <w:b/>
          <w:sz w:val="24"/>
          <w:szCs w:val="24"/>
        </w:rPr>
        <w:t>6.11 Costo de ventas</w:t>
      </w:r>
    </w:p>
    <w:p w14:paraId="33994C40" w14:textId="77777777" w:rsidR="00480BFC" w:rsidRDefault="00A63877">
      <w:pPr>
        <w:keepNext/>
        <w:keepLines/>
        <w:spacing w:before="360" w:after="8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El costo de ventas se define como: </w:t>
      </w:r>
    </w:p>
    <w:p w14:paraId="1B0EFC4F" w14:textId="77777777" w:rsidR="00480BFC" w:rsidRPr="0073317F" w:rsidRDefault="00A63877" w:rsidP="0073317F">
      <w:pPr>
        <w:spacing w:after="240"/>
        <w:ind w:left="425"/>
        <w:jc w:val="both"/>
        <w:rPr>
          <w:rFonts w:ascii="Times New Roman" w:eastAsia="Times New Roman" w:hAnsi="Times New Roman" w:cs="Times New Roman"/>
        </w:rPr>
      </w:pPr>
      <w:r w:rsidRPr="0073317F">
        <w:rPr>
          <w:rFonts w:ascii="Times New Roman" w:eastAsia="Times New Roman" w:hAnsi="Times New Roman" w:cs="Times New Roman"/>
        </w:rPr>
        <w:t>El costo de ventas es un indicador de ventas que determina el valor del inventario vendido (y creado, si eres el fabricante) en un periodo. La fórmula analiza todos los costos directamente atribuibles a lo que vendes, cualquiera que sea el producto, y si eres el fabricante, la mano de obra directa para producirlo. (Rodríguez, 2020)</w:t>
      </w:r>
    </w:p>
    <w:p w14:paraId="28F219FF" w14:textId="67849100" w:rsidR="00480BFC" w:rsidRDefault="00A63877">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costo de venta se basa en un periodo de cinco años en el mismo que las ventas proyectadas para conocer los valores del primer año. La tabla 44 es a </w:t>
      </w:r>
      <w:r w:rsidR="006B69B6">
        <w:rPr>
          <w:rFonts w:ascii="Times New Roman" w:eastAsia="Times New Roman" w:hAnsi="Times New Roman" w:cs="Times New Roman"/>
          <w:sz w:val="24"/>
          <w:szCs w:val="24"/>
        </w:rPr>
        <w:t>cinco</w:t>
      </w:r>
      <w:r>
        <w:rPr>
          <w:rFonts w:ascii="Times New Roman" w:eastAsia="Times New Roman" w:hAnsi="Times New Roman" w:cs="Times New Roman"/>
          <w:sz w:val="24"/>
          <w:szCs w:val="24"/>
        </w:rPr>
        <w:t xml:space="preserve"> años con un crecimiento país del 1,03% anual aproximadamente, las ventas contempladas en el primer año rendirán una utilidad neta de $5</w:t>
      </w:r>
      <w:r w:rsidR="00C73D46">
        <w:rPr>
          <w:rFonts w:ascii="Times New Roman" w:eastAsia="Times New Roman" w:hAnsi="Times New Roman" w:cs="Times New Roman"/>
          <w:sz w:val="24"/>
          <w:szCs w:val="24"/>
        </w:rPr>
        <w:t>903</w:t>
      </w:r>
      <w:r>
        <w:rPr>
          <w:rFonts w:ascii="Times New Roman" w:eastAsia="Times New Roman" w:hAnsi="Times New Roman" w:cs="Times New Roman"/>
          <w:sz w:val="24"/>
          <w:szCs w:val="24"/>
        </w:rPr>
        <w:t>,</w:t>
      </w:r>
      <w:r w:rsidR="00C73D46">
        <w:rPr>
          <w:rFonts w:ascii="Times New Roman" w:eastAsia="Times New Roman" w:hAnsi="Times New Roman" w:cs="Times New Roman"/>
          <w:sz w:val="24"/>
          <w:szCs w:val="24"/>
        </w:rPr>
        <w:t>76</w:t>
      </w:r>
      <w:r>
        <w:rPr>
          <w:rFonts w:ascii="Times New Roman" w:eastAsia="Times New Roman" w:hAnsi="Times New Roman" w:cs="Times New Roman"/>
          <w:sz w:val="24"/>
          <w:szCs w:val="24"/>
        </w:rPr>
        <w:t>, mientras que para el</w:t>
      </w:r>
      <w:r w:rsidR="006B69B6">
        <w:rPr>
          <w:rFonts w:ascii="Times New Roman" w:eastAsia="Times New Roman" w:hAnsi="Times New Roman" w:cs="Times New Roman"/>
          <w:sz w:val="24"/>
          <w:szCs w:val="24"/>
        </w:rPr>
        <w:t xml:space="preserve"> quinto</w:t>
      </w:r>
      <w:r>
        <w:rPr>
          <w:rFonts w:ascii="Times New Roman" w:eastAsia="Times New Roman" w:hAnsi="Times New Roman" w:cs="Times New Roman"/>
          <w:sz w:val="24"/>
          <w:szCs w:val="24"/>
        </w:rPr>
        <w:t xml:space="preserve"> </w:t>
      </w:r>
      <w:r w:rsidR="006B69B6">
        <w:rPr>
          <w:rFonts w:ascii="Times New Roman" w:eastAsia="Times New Roman" w:hAnsi="Times New Roman" w:cs="Times New Roman"/>
          <w:sz w:val="24"/>
          <w:szCs w:val="24"/>
        </w:rPr>
        <w:t>año</w:t>
      </w:r>
      <w:r>
        <w:rPr>
          <w:rFonts w:ascii="Times New Roman" w:eastAsia="Times New Roman" w:hAnsi="Times New Roman" w:cs="Times New Roman"/>
          <w:sz w:val="24"/>
          <w:szCs w:val="24"/>
        </w:rPr>
        <w:t xml:space="preserve"> se espera una utilidad neta de $</w:t>
      </w:r>
      <w:r w:rsidR="007D6381">
        <w:rPr>
          <w:rFonts w:ascii="Times New Roman" w:eastAsia="Times New Roman" w:hAnsi="Times New Roman" w:cs="Times New Roman"/>
          <w:sz w:val="24"/>
          <w:szCs w:val="24"/>
        </w:rPr>
        <w:t>7098</w:t>
      </w:r>
      <w:r>
        <w:rPr>
          <w:rFonts w:ascii="Times New Roman" w:eastAsia="Times New Roman" w:hAnsi="Times New Roman" w:cs="Times New Roman"/>
          <w:sz w:val="24"/>
          <w:szCs w:val="24"/>
        </w:rPr>
        <w:t>.</w:t>
      </w:r>
      <w:r w:rsidR="007D6381">
        <w:rPr>
          <w:rFonts w:ascii="Times New Roman" w:eastAsia="Times New Roman" w:hAnsi="Times New Roman" w:cs="Times New Roman"/>
          <w:sz w:val="24"/>
          <w:szCs w:val="24"/>
        </w:rPr>
        <w:t>55</w:t>
      </w:r>
    </w:p>
    <w:p w14:paraId="6ADC276C" w14:textId="77777777" w:rsidR="00480BFC" w:rsidRDefault="00480BFC">
      <w:pPr>
        <w:spacing w:after="200" w:line="360" w:lineRule="auto"/>
        <w:rPr>
          <w:rFonts w:ascii="Times New Roman" w:eastAsia="Times New Roman" w:hAnsi="Times New Roman" w:cs="Times New Roman"/>
          <w:sz w:val="16"/>
          <w:szCs w:val="16"/>
        </w:rPr>
      </w:pPr>
      <w:bookmarkStart w:id="77" w:name="_4h042r0" w:colFirst="0" w:colLast="0"/>
      <w:bookmarkEnd w:id="77"/>
    </w:p>
    <w:p w14:paraId="1AE147A2" w14:textId="12789D30" w:rsidR="00480BFC" w:rsidRDefault="00480BFC">
      <w:pPr>
        <w:spacing w:after="200" w:line="360" w:lineRule="auto"/>
        <w:rPr>
          <w:rFonts w:ascii="Times New Roman" w:eastAsia="Times New Roman" w:hAnsi="Times New Roman" w:cs="Times New Roman"/>
          <w:sz w:val="16"/>
          <w:szCs w:val="16"/>
        </w:rPr>
      </w:pPr>
    </w:p>
    <w:p w14:paraId="3833012C" w14:textId="17C0BA72" w:rsidR="006B69B6" w:rsidRDefault="006B69B6">
      <w:pPr>
        <w:spacing w:after="200" w:line="360" w:lineRule="auto"/>
        <w:rPr>
          <w:rFonts w:ascii="Times New Roman" w:eastAsia="Times New Roman" w:hAnsi="Times New Roman" w:cs="Times New Roman"/>
          <w:sz w:val="16"/>
          <w:szCs w:val="16"/>
        </w:rPr>
      </w:pPr>
    </w:p>
    <w:p w14:paraId="57BD6980" w14:textId="1930F4AA" w:rsidR="006B69B6" w:rsidRDefault="006B69B6">
      <w:pPr>
        <w:spacing w:after="200" w:line="360" w:lineRule="auto"/>
        <w:rPr>
          <w:rFonts w:ascii="Times New Roman" w:eastAsia="Times New Roman" w:hAnsi="Times New Roman" w:cs="Times New Roman"/>
          <w:sz w:val="16"/>
          <w:szCs w:val="16"/>
        </w:rPr>
      </w:pPr>
    </w:p>
    <w:p w14:paraId="4F85CCD2" w14:textId="77777777" w:rsidR="00480BFC" w:rsidRDefault="00480BFC">
      <w:pPr>
        <w:spacing w:after="200" w:line="360" w:lineRule="auto"/>
        <w:rPr>
          <w:rFonts w:ascii="Times New Roman" w:eastAsia="Times New Roman" w:hAnsi="Times New Roman" w:cs="Times New Roman"/>
          <w:sz w:val="16"/>
          <w:szCs w:val="16"/>
        </w:rPr>
      </w:pPr>
    </w:p>
    <w:p w14:paraId="5B0F6C41"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44. </w:t>
      </w:r>
    </w:p>
    <w:p w14:paraId="79B8DCE4"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Costo de ventas.</w:t>
      </w:r>
    </w:p>
    <w:p w14:paraId="43FF0A84" w14:textId="257D6D3A" w:rsidR="00480BFC" w:rsidRDefault="00252E70" w:rsidP="00252E70">
      <w:pPr>
        <w:spacing w:line="360" w:lineRule="auto"/>
        <w:ind w:right="49"/>
        <w:rPr>
          <w:rFonts w:ascii="Times New Roman" w:eastAsia="Times New Roman" w:hAnsi="Times New Roman" w:cs="Times New Roman"/>
          <w:sz w:val="24"/>
          <w:szCs w:val="24"/>
        </w:rPr>
      </w:pPr>
      <w:r w:rsidRPr="00252E70">
        <w:rPr>
          <w:noProof/>
        </w:rPr>
        <w:drawing>
          <wp:inline distT="0" distB="0" distL="0" distR="0" wp14:anchorId="75CDD292" wp14:editId="2CF2D9CC">
            <wp:extent cx="5237752" cy="2552700"/>
            <wp:effectExtent l="0" t="0" r="127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43366" cy="2555436"/>
                    </a:xfrm>
                    <a:prstGeom prst="rect">
                      <a:avLst/>
                    </a:prstGeom>
                    <a:noFill/>
                    <a:ln>
                      <a:noFill/>
                    </a:ln>
                  </pic:spPr>
                </pic:pic>
              </a:graphicData>
            </a:graphic>
          </wp:inline>
        </w:drawing>
      </w:r>
    </w:p>
    <w:p w14:paraId="2A43552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Costo de Ventas. Bolaños, M. (2022). Quito.</w:t>
      </w:r>
    </w:p>
    <w:p w14:paraId="74277669"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78" w:name="_2w5ecyt" w:colFirst="0" w:colLast="0"/>
      <w:bookmarkEnd w:id="78"/>
      <w:r>
        <w:rPr>
          <w:rFonts w:ascii="Times New Roman" w:eastAsia="Times New Roman" w:hAnsi="Times New Roman" w:cs="Times New Roman"/>
          <w:b/>
          <w:sz w:val="24"/>
          <w:szCs w:val="24"/>
        </w:rPr>
        <w:t xml:space="preserve"> 6.12 Flujo de caja </w:t>
      </w:r>
    </w:p>
    <w:p w14:paraId="28F69CE5" w14:textId="4B23CEB6" w:rsidR="00480BFC" w:rsidRDefault="00A63877">
      <w:pPr>
        <w:spacing w:before="280" w:after="280" w:line="360" w:lineRule="auto"/>
        <w:jc w:val="both"/>
        <w:rPr>
          <w:rFonts w:ascii="Times New Roman" w:eastAsia="Times New Roman" w:hAnsi="Times New Roman" w:cs="Times New Roman"/>
          <w:i/>
          <w:sz w:val="24"/>
          <w:szCs w:val="24"/>
        </w:rPr>
      </w:pPr>
      <w:bookmarkStart w:id="79" w:name="_1baon6m" w:colFirst="0" w:colLast="0"/>
      <w:bookmarkEnd w:id="79"/>
      <w:r>
        <w:rPr>
          <w:rFonts w:ascii="Times New Roman" w:eastAsia="Times New Roman" w:hAnsi="Times New Roman" w:cs="Times New Roman"/>
          <w:sz w:val="24"/>
          <w:szCs w:val="24"/>
        </w:rPr>
        <w:t>El flujo de caja se establece como el movimiento de los recursos de una empresa, sus ingresos como sus gastos en un periodo de tiempo definido. Para el primer año se tendrá un flujo neto de caja de $5.</w:t>
      </w:r>
      <w:r w:rsidR="00C73D46">
        <w:rPr>
          <w:rFonts w:ascii="Times New Roman" w:eastAsia="Times New Roman" w:hAnsi="Times New Roman" w:cs="Times New Roman"/>
          <w:sz w:val="24"/>
          <w:szCs w:val="24"/>
        </w:rPr>
        <w:t>929</w:t>
      </w:r>
      <w:r>
        <w:rPr>
          <w:rFonts w:ascii="Times New Roman" w:eastAsia="Times New Roman" w:hAnsi="Times New Roman" w:cs="Times New Roman"/>
          <w:sz w:val="24"/>
          <w:szCs w:val="24"/>
        </w:rPr>
        <w:t>,</w:t>
      </w:r>
      <w:r w:rsidR="00C73D46">
        <w:rPr>
          <w:rFonts w:ascii="Times New Roman" w:eastAsia="Times New Roman" w:hAnsi="Times New Roman" w:cs="Times New Roman"/>
          <w:sz w:val="24"/>
          <w:szCs w:val="24"/>
        </w:rPr>
        <w:t>62</w:t>
      </w:r>
      <w:r>
        <w:rPr>
          <w:rFonts w:ascii="Times New Roman" w:eastAsia="Times New Roman" w:hAnsi="Times New Roman" w:cs="Times New Roman"/>
          <w:sz w:val="24"/>
          <w:szCs w:val="24"/>
        </w:rPr>
        <w:t>, mientras que para el 5 año esta aumentará a $</w:t>
      </w:r>
      <w:r w:rsidR="00C73D46">
        <w:rPr>
          <w:rFonts w:ascii="Times New Roman" w:eastAsia="Times New Roman" w:hAnsi="Times New Roman" w:cs="Times New Roman"/>
          <w:sz w:val="24"/>
          <w:szCs w:val="24"/>
        </w:rPr>
        <w:t>6.603,28</w:t>
      </w:r>
      <w:r>
        <w:rPr>
          <w:rFonts w:ascii="Times New Roman" w:eastAsia="Times New Roman" w:hAnsi="Times New Roman" w:cs="Times New Roman"/>
          <w:sz w:val="24"/>
          <w:szCs w:val="24"/>
        </w:rPr>
        <w:t xml:space="preserve"> ya que en este año se recupera el capital de trabajo (Ver tabla 45).</w:t>
      </w:r>
    </w:p>
    <w:p w14:paraId="17EDD5AF" w14:textId="77777777" w:rsidR="00480BFC" w:rsidRDefault="00480BFC">
      <w:pPr>
        <w:spacing w:before="280" w:after="280" w:line="360" w:lineRule="auto"/>
        <w:jc w:val="both"/>
        <w:rPr>
          <w:rFonts w:ascii="Times New Roman" w:eastAsia="Times New Roman" w:hAnsi="Times New Roman" w:cs="Times New Roman"/>
          <w:i/>
          <w:sz w:val="24"/>
          <w:szCs w:val="24"/>
        </w:rPr>
      </w:pPr>
    </w:p>
    <w:p w14:paraId="1A2B61E9" w14:textId="77777777" w:rsidR="00480BFC" w:rsidRDefault="00480BFC">
      <w:pPr>
        <w:spacing w:before="280" w:after="280" w:line="360" w:lineRule="auto"/>
        <w:jc w:val="both"/>
        <w:rPr>
          <w:rFonts w:ascii="Times New Roman" w:eastAsia="Times New Roman" w:hAnsi="Times New Roman" w:cs="Times New Roman"/>
          <w:i/>
          <w:sz w:val="24"/>
          <w:szCs w:val="24"/>
        </w:rPr>
      </w:pPr>
    </w:p>
    <w:p w14:paraId="0D57D820" w14:textId="77777777" w:rsidR="00480BFC" w:rsidRDefault="00480BFC">
      <w:pPr>
        <w:spacing w:before="280" w:after="280" w:line="360" w:lineRule="auto"/>
        <w:jc w:val="both"/>
        <w:rPr>
          <w:rFonts w:ascii="Times New Roman" w:eastAsia="Times New Roman" w:hAnsi="Times New Roman" w:cs="Times New Roman"/>
          <w:i/>
          <w:sz w:val="24"/>
          <w:szCs w:val="24"/>
        </w:rPr>
      </w:pPr>
    </w:p>
    <w:p w14:paraId="7E0B0B1A" w14:textId="7B9A3F26" w:rsidR="00480BFC" w:rsidRDefault="00480BFC">
      <w:pPr>
        <w:spacing w:before="280" w:after="280" w:line="360" w:lineRule="auto"/>
        <w:jc w:val="both"/>
        <w:rPr>
          <w:rFonts w:ascii="Times New Roman" w:eastAsia="Times New Roman" w:hAnsi="Times New Roman" w:cs="Times New Roman"/>
          <w:i/>
          <w:sz w:val="24"/>
          <w:szCs w:val="24"/>
        </w:rPr>
      </w:pPr>
    </w:p>
    <w:p w14:paraId="67757F0D" w14:textId="21980571" w:rsidR="00252E70" w:rsidRDefault="00252E70">
      <w:pPr>
        <w:spacing w:before="280" w:after="280" w:line="360" w:lineRule="auto"/>
        <w:jc w:val="both"/>
        <w:rPr>
          <w:rFonts w:ascii="Times New Roman" w:eastAsia="Times New Roman" w:hAnsi="Times New Roman" w:cs="Times New Roman"/>
          <w:i/>
          <w:sz w:val="24"/>
          <w:szCs w:val="24"/>
        </w:rPr>
      </w:pPr>
    </w:p>
    <w:p w14:paraId="60159338" w14:textId="77777777" w:rsidR="00252E70" w:rsidRDefault="00252E70">
      <w:pPr>
        <w:spacing w:before="280" w:after="280" w:line="360" w:lineRule="auto"/>
        <w:jc w:val="both"/>
        <w:rPr>
          <w:rFonts w:ascii="Times New Roman" w:eastAsia="Times New Roman" w:hAnsi="Times New Roman" w:cs="Times New Roman"/>
          <w:i/>
          <w:sz w:val="24"/>
          <w:szCs w:val="24"/>
        </w:rPr>
      </w:pPr>
    </w:p>
    <w:p w14:paraId="08B5EF97" w14:textId="77777777" w:rsidR="00480BFC" w:rsidRDefault="00480BFC">
      <w:pPr>
        <w:spacing w:before="280" w:after="280" w:line="360" w:lineRule="auto"/>
        <w:jc w:val="both"/>
        <w:rPr>
          <w:rFonts w:ascii="Times New Roman" w:eastAsia="Times New Roman" w:hAnsi="Times New Roman" w:cs="Times New Roman"/>
          <w:i/>
          <w:sz w:val="24"/>
          <w:szCs w:val="24"/>
        </w:rPr>
      </w:pPr>
    </w:p>
    <w:p w14:paraId="46B5332B"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Tabla 45. </w:t>
      </w:r>
    </w:p>
    <w:p w14:paraId="3078E51E"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Flujo de caja</w:t>
      </w:r>
    </w:p>
    <w:p w14:paraId="28FA8A57" w14:textId="1C760B12" w:rsidR="00480BFC" w:rsidRDefault="00252E70" w:rsidP="00252E70">
      <w:pPr>
        <w:spacing w:line="360" w:lineRule="auto"/>
        <w:ind w:left="-426"/>
        <w:rPr>
          <w:rFonts w:ascii="Times New Roman" w:eastAsia="Times New Roman" w:hAnsi="Times New Roman" w:cs="Times New Roman"/>
          <w:sz w:val="24"/>
          <w:szCs w:val="24"/>
        </w:rPr>
      </w:pPr>
      <w:bookmarkStart w:id="80" w:name="_3vac5uf" w:colFirst="0" w:colLast="0"/>
      <w:bookmarkEnd w:id="80"/>
      <w:r w:rsidRPr="00252E70">
        <w:rPr>
          <w:noProof/>
        </w:rPr>
        <w:drawing>
          <wp:inline distT="0" distB="0" distL="0" distR="0" wp14:anchorId="06C473EB" wp14:editId="0998E5E6">
            <wp:extent cx="5657973" cy="1782696"/>
            <wp:effectExtent l="0" t="0" r="0" b="8255"/>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65994" cy="1785223"/>
                    </a:xfrm>
                    <a:prstGeom prst="rect">
                      <a:avLst/>
                    </a:prstGeom>
                    <a:noFill/>
                    <a:ln>
                      <a:noFill/>
                    </a:ln>
                  </pic:spPr>
                </pic:pic>
              </a:graphicData>
            </a:graphic>
          </wp:inline>
        </w:drawing>
      </w:r>
    </w:p>
    <w:p w14:paraId="2E99E84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Flujo de Caja. Bolaños, M. (2022). Quito.</w:t>
      </w:r>
    </w:p>
    <w:p w14:paraId="61718A64" w14:textId="77777777" w:rsidR="00480BFC" w:rsidRDefault="00A63877">
      <w:pPr>
        <w:keepNext/>
        <w:keepLines/>
        <w:spacing w:before="360" w:after="80" w:line="360" w:lineRule="auto"/>
        <w:rPr>
          <w:rFonts w:ascii="Times New Roman" w:eastAsia="Times New Roman" w:hAnsi="Times New Roman" w:cs="Times New Roman"/>
          <w:b/>
          <w:sz w:val="24"/>
          <w:szCs w:val="24"/>
        </w:rPr>
      </w:pPr>
      <w:bookmarkStart w:id="81" w:name="_2afmg28" w:colFirst="0" w:colLast="0"/>
      <w:bookmarkEnd w:id="81"/>
      <w:r>
        <w:rPr>
          <w:rFonts w:ascii="Times New Roman" w:eastAsia="Times New Roman" w:hAnsi="Times New Roman" w:cs="Times New Roman"/>
          <w:b/>
          <w:sz w:val="24"/>
          <w:szCs w:val="24"/>
        </w:rPr>
        <w:t>6.13 Cálculo del TIR y el VAN</w:t>
      </w:r>
    </w:p>
    <w:p w14:paraId="5BD715EA" w14:textId="77777777" w:rsidR="00480BFC" w:rsidRDefault="00A6387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finalizar el análisis financiero tenemos el último paso que es el del cálculo del VAN y el TIR que consiste en:</w:t>
      </w:r>
    </w:p>
    <w:p w14:paraId="657087F3" w14:textId="77777777" w:rsidR="00480BFC" w:rsidRDefault="00A63877">
      <w:pPr>
        <w:spacing w:after="120" w:line="360" w:lineRule="auto"/>
        <w:rPr>
          <w:rFonts w:ascii="Times New Roman" w:eastAsia="Times New Roman" w:hAnsi="Times New Roman" w:cs="Times New Roman"/>
          <w:b/>
          <w:sz w:val="24"/>
          <w:szCs w:val="24"/>
        </w:rPr>
      </w:pPr>
      <w:bookmarkStart w:id="82" w:name="_pkwqa1" w:colFirst="0" w:colLast="0"/>
      <w:bookmarkEnd w:id="82"/>
      <w:r>
        <w:rPr>
          <w:rFonts w:ascii="Times New Roman" w:eastAsia="Times New Roman" w:hAnsi="Times New Roman" w:cs="Times New Roman"/>
          <w:b/>
          <w:sz w:val="24"/>
          <w:szCs w:val="24"/>
        </w:rPr>
        <w:t>6.14 VAN (Valor Actual Neto)</w:t>
      </w:r>
    </w:p>
    <w:p w14:paraId="291C5C3B" w14:textId="6A7B348F" w:rsidR="00480BFC" w:rsidRDefault="00A63877">
      <w:pPr>
        <w:spacing w:before="12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VAN es un indicador financiero que sirve para determinar la viabilidad de un proyecto. El VAN o VPN es calculado a partir del </w:t>
      </w:r>
      <w:hyperlink r:id="rId82">
        <w:r>
          <w:rPr>
            <w:rFonts w:ascii="Times New Roman" w:eastAsia="Times New Roman" w:hAnsi="Times New Roman" w:cs="Times New Roman"/>
            <w:sz w:val="24"/>
            <w:szCs w:val="24"/>
          </w:rPr>
          <w:t>flujo de caja</w:t>
        </w:r>
      </w:hyperlink>
      <w:r>
        <w:rPr>
          <w:rFonts w:ascii="Times New Roman" w:eastAsia="Times New Roman" w:hAnsi="Times New Roman" w:cs="Times New Roman"/>
          <w:sz w:val="24"/>
          <w:szCs w:val="24"/>
        </w:rPr>
        <w:t xml:space="preserve"> anual, trasladando todas las cantidades futuras al presente. Es un VAN traer el valor presente todas las proyecciones obtenidas en el flujo de caja menos la inversión; el VAN es bueno cuando es mayor a cero; por consiguiente, el VAN en la empresa es de $</w:t>
      </w:r>
      <w:r w:rsidR="0019442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194422">
        <w:rPr>
          <w:rFonts w:ascii="Times New Roman" w:eastAsia="Times New Roman" w:hAnsi="Times New Roman" w:cs="Times New Roman"/>
          <w:sz w:val="24"/>
          <w:szCs w:val="24"/>
        </w:rPr>
        <w:t>873</w:t>
      </w:r>
      <w:r>
        <w:rPr>
          <w:rFonts w:ascii="Times New Roman" w:eastAsia="Times New Roman" w:hAnsi="Times New Roman" w:cs="Times New Roman"/>
          <w:sz w:val="24"/>
          <w:szCs w:val="24"/>
        </w:rPr>
        <w:t>,</w:t>
      </w:r>
      <w:r w:rsidR="00194422">
        <w:rPr>
          <w:rFonts w:ascii="Times New Roman" w:eastAsia="Times New Roman" w:hAnsi="Times New Roman" w:cs="Times New Roman"/>
          <w:sz w:val="24"/>
          <w:szCs w:val="24"/>
        </w:rPr>
        <w:t>48</w:t>
      </w:r>
      <w:r>
        <w:rPr>
          <w:rFonts w:ascii="Times New Roman" w:eastAsia="Times New Roman" w:hAnsi="Times New Roman" w:cs="Times New Roman"/>
          <w:sz w:val="24"/>
          <w:szCs w:val="24"/>
        </w:rPr>
        <w:t>; por lo tanto, el negocio es factible.</w:t>
      </w:r>
    </w:p>
    <w:p w14:paraId="400B0CF0" w14:textId="77777777" w:rsidR="00480BFC" w:rsidRDefault="00480BFC">
      <w:pPr>
        <w:spacing w:line="360" w:lineRule="auto"/>
        <w:rPr>
          <w:rFonts w:ascii="Times New Roman" w:eastAsia="Times New Roman" w:hAnsi="Times New Roman" w:cs="Times New Roman"/>
          <w:b/>
          <w:sz w:val="16"/>
          <w:szCs w:val="16"/>
        </w:rPr>
      </w:pPr>
    </w:p>
    <w:p w14:paraId="02FC344C" w14:textId="77777777" w:rsidR="00480BFC" w:rsidRDefault="00480BFC">
      <w:pPr>
        <w:spacing w:line="360" w:lineRule="auto"/>
        <w:rPr>
          <w:rFonts w:ascii="Times New Roman" w:eastAsia="Times New Roman" w:hAnsi="Times New Roman" w:cs="Times New Roman"/>
          <w:b/>
          <w:sz w:val="16"/>
          <w:szCs w:val="16"/>
        </w:rPr>
      </w:pPr>
    </w:p>
    <w:p w14:paraId="206F0AAC" w14:textId="77777777" w:rsidR="00480BFC" w:rsidRDefault="00480BFC">
      <w:pPr>
        <w:spacing w:line="360" w:lineRule="auto"/>
        <w:rPr>
          <w:rFonts w:ascii="Times New Roman" w:eastAsia="Times New Roman" w:hAnsi="Times New Roman" w:cs="Times New Roman"/>
          <w:b/>
          <w:sz w:val="16"/>
          <w:szCs w:val="16"/>
        </w:rPr>
      </w:pPr>
    </w:p>
    <w:p w14:paraId="5EF931C4" w14:textId="77777777" w:rsidR="00480BFC" w:rsidRDefault="00480BFC">
      <w:pPr>
        <w:spacing w:line="360" w:lineRule="auto"/>
        <w:rPr>
          <w:rFonts w:ascii="Times New Roman" w:eastAsia="Times New Roman" w:hAnsi="Times New Roman" w:cs="Times New Roman"/>
          <w:b/>
          <w:sz w:val="16"/>
          <w:szCs w:val="16"/>
        </w:rPr>
      </w:pPr>
    </w:p>
    <w:p w14:paraId="18F70F69" w14:textId="043E7609" w:rsidR="00480BFC" w:rsidRDefault="00480BFC">
      <w:pPr>
        <w:spacing w:line="360" w:lineRule="auto"/>
        <w:rPr>
          <w:rFonts w:ascii="Times New Roman" w:eastAsia="Times New Roman" w:hAnsi="Times New Roman" w:cs="Times New Roman"/>
          <w:b/>
          <w:sz w:val="16"/>
          <w:szCs w:val="16"/>
        </w:rPr>
      </w:pPr>
    </w:p>
    <w:p w14:paraId="6B42F5C2" w14:textId="02DB000D" w:rsidR="00805452" w:rsidRDefault="00805452">
      <w:pPr>
        <w:spacing w:line="360" w:lineRule="auto"/>
        <w:rPr>
          <w:rFonts w:ascii="Times New Roman" w:eastAsia="Times New Roman" w:hAnsi="Times New Roman" w:cs="Times New Roman"/>
          <w:b/>
          <w:sz w:val="16"/>
          <w:szCs w:val="16"/>
        </w:rPr>
      </w:pPr>
    </w:p>
    <w:p w14:paraId="269DADD8" w14:textId="0A22F704" w:rsidR="00805452" w:rsidRDefault="00805452">
      <w:pPr>
        <w:spacing w:line="360" w:lineRule="auto"/>
        <w:rPr>
          <w:rFonts w:ascii="Times New Roman" w:eastAsia="Times New Roman" w:hAnsi="Times New Roman" w:cs="Times New Roman"/>
          <w:b/>
          <w:sz w:val="16"/>
          <w:szCs w:val="16"/>
        </w:rPr>
      </w:pPr>
    </w:p>
    <w:p w14:paraId="7A6AF9C4" w14:textId="74FCBF93" w:rsidR="00805452" w:rsidRDefault="00805452">
      <w:pPr>
        <w:spacing w:line="360" w:lineRule="auto"/>
        <w:rPr>
          <w:rFonts w:ascii="Times New Roman" w:eastAsia="Times New Roman" w:hAnsi="Times New Roman" w:cs="Times New Roman"/>
          <w:b/>
          <w:sz w:val="16"/>
          <w:szCs w:val="16"/>
        </w:rPr>
      </w:pPr>
    </w:p>
    <w:p w14:paraId="1F4E4F7C" w14:textId="1A4BFCE0" w:rsidR="00805452" w:rsidRDefault="00805452">
      <w:pPr>
        <w:spacing w:line="360" w:lineRule="auto"/>
        <w:rPr>
          <w:rFonts w:ascii="Times New Roman" w:eastAsia="Times New Roman" w:hAnsi="Times New Roman" w:cs="Times New Roman"/>
          <w:b/>
          <w:sz w:val="16"/>
          <w:szCs w:val="16"/>
        </w:rPr>
      </w:pPr>
    </w:p>
    <w:p w14:paraId="7030D305" w14:textId="77777777" w:rsidR="00805452" w:rsidRDefault="00805452">
      <w:pPr>
        <w:spacing w:line="360" w:lineRule="auto"/>
        <w:rPr>
          <w:rFonts w:ascii="Times New Roman" w:eastAsia="Times New Roman" w:hAnsi="Times New Roman" w:cs="Times New Roman"/>
          <w:b/>
          <w:sz w:val="16"/>
          <w:szCs w:val="16"/>
        </w:rPr>
      </w:pPr>
    </w:p>
    <w:p w14:paraId="5916F580" w14:textId="77777777" w:rsidR="00480BFC" w:rsidRDefault="00480BFC">
      <w:pPr>
        <w:spacing w:line="360" w:lineRule="auto"/>
        <w:rPr>
          <w:rFonts w:ascii="Times New Roman" w:eastAsia="Times New Roman" w:hAnsi="Times New Roman" w:cs="Times New Roman"/>
          <w:b/>
          <w:sz w:val="16"/>
          <w:szCs w:val="16"/>
        </w:rPr>
      </w:pPr>
    </w:p>
    <w:p w14:paraId="60D51ED7" w14:textId="77777777" w:rsidR="00480BFC" w:rsidRDefault="00480BFC">
      <w:pPr>
        <w:spacing w:line="360" w:lineRule="auto"/>
        <w:rPr>
          <w:rFonts w:ascii="Times New Roman" w:eastAsia="Times New Roman" w:hAnsi="Times New Roman" w:cs="Times New Roman"/>
          <w:b/>
          <w:sz w:val="16"/>
          <w:szCs w:val="16"/>
        </w:rPr>
      </w:pPr>
    </w:p>
    <w:p w14:paraId="6B0D1B29"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Figura 38.</w:t>
      </w:r>
    </w:p>
    <w:p w14:paraId="70D7D3CD"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Fórmula del VAN</w:t>
      </w:r>
    </w:p>
    <w:p w14:paraId="22E54C7F"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4F878781" wp14:editId="1D6630F0">
            <wp:extent cx="5252085" cy="808355"/>
            <wp:effectExtent l="12700" t="12700" r="12700" b="1270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3"/>
                    <a:srcRect/>
                    <a:stretch>
                      <a:fillRect/>
                    </a:stretch>
                  </pic:blipFill>
                  <pic:spPr>
                    <a:xfrm>
                      <a:off x="0" y="0"/>
                      <a:ext cx="5252085" cy="808355"/>
                    </a:xfrm>
                    <a:prstGeom prst="rect">
                      <a:avLst/>
                    </a:prstGeom>
                    <a:ln w="12700">
                      <a:solidFill>
                        <a:srgbClr val="000000"/>
                      </a:solidFill>
                      <a:prstDash val="solid"/>
                    </a:ln>
                  </pic:spPr>
                </pic:pic>
              </a:graphicData>
            </a:graphic>
          </wp:inline>
        </w:drawing>
      </w:r>
    </w:p>
    <w:p w14:paraId="51B462B3" w14:textId="77777777" w:rsidR="00480BFC" w:rsidRDefault="00A63877">
      <w:pPr>
        <w:spacing w:after="24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Fórmula del VAN. Fórmula del valor actual neto (VAN), por Economipedia, 2017, (https://economipedia.com/definiciones/valor-actual-neto.html). CC BY 2.0</w:t>
      </w:r>
    </w:p>
    <w:p w14:paraId="103B6092" w14:textId="77777777" w:rsidR="00480BFC" w:rsidRDefault="00A63877">
      <w:pPr>
        <w:spacing w:after="120" w:line="360" w:lineRule="auto"/>
        <w:rPr>
          <w:rFonts w:ascii="Times New Roman" w:eastAsia="Times New Roman" w:hAnsi="Times New Roman" w:cs="Times New Roman"/>
          <w:b/>
          <w:sz w:val="24"/>
          <w:szCs w:val="24"/>
        </w:rPr>
      </w:pPr>
      <w:bookmarkStart w:id="83" w:name="_39kk8xu" w:colFirst="0" w:colLast="0"/>
      <w:bookmarkEnd w:id="83"/>
      <w:r>
        <w:rPr>
          <w:rFonts w:ascii="Times New Roman" w:eastAsia="Times New Roman" w:hAnsi="Times New Roman" w:cs="Times New Roman"/>
          <w:b/>
          <w:sz w:val="24"/>
          <w:szCs w:val="24"/>
        </w:rPr>
        <w:t>6.15 TIR (Tasa Interna de Retorno)</w:t>
      </w:r>
    </w:p>
    <w:p w14:paraId="50F477F6" w14:textId="77777777" w:rsidR="00480BFC" w:rsidRDefault="00A63877">
      <w:pPr>
        <w:spacing w:before="12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Tasa Interna de Retorno (TIR), es el porcentaje de beneficio o pérdida que conlleva cualquier inversión y está definida como la </w:t>
      </w:r>
      <w:hyperlink r:id="rId84">
        <w:r>
          <w:rPr>
            <w:rFonts w:ascii="Times New Roman" w:eastAsia="Times New Roman" w:hAnsi="Times New Roman" w:cs="Times New Roman"/>
            <w:sz w:val="24"/>
            <w:szCs w:val="24"/>
          </w:rPr>
          <w:t>tasa de interés</w:t>
        </w:r>
      </w:hyperlink>
      <w:r>
        <w:rPr>
          <w:rFonts w:ascii="Times New Roman" w:eastAsia="Times New Roman" w:hAnsi="Times New Roman" w:cs="Times New Roman"/>
          <w:sz w:val="24"/>
          <w:szCs w:val="24"/>
        </w:rPr>
        <w:t xml:space="preserve"> con la cual el </w:t>
      </w:r>
      <w:hyperlink r:id="rId85">
        <w:r>
          <w:rPr>
            <w:rFonts w:ascii="Times New Roman" w:eastAsia="Times New Roman" w:hAnsi="Times New Roman" w:cs="Times New Roman"/>
            <w:sz w:val="24"/>
            <w:szCs w:val="24"/>
          </w:rPr>
          <w:t>valor actual neto</w:t>
        </w:r>
      </w:hyperlink>
      <w:r>
        <w:rPr>
          <w:rFonts w:ascii="Times New Roman" w:eastAsia="Times New Roman" w:hAnsi="Times New Roman" w:cs="Times New Roman"/>
          <w:sz w:val="24"/>
          <w:szCs w:val="24"/>
        </w:rPr>
        <w:t xml:space="preserve"> o </w:t>
      </w:r>
      <w:hyperlink r:id="rId86">
        <w:r>
          <w:rPr>
            <w:rFonts w:ascii="Times New Roman" w:eastAsia="Times New Roman" w:hAnsi="Times New Roman" w:cs="Times New Roman"/>
            <w:sz w:val="24"/>
            <w:szCs w:val="24"/>
          </w:rPr>
          <w:t>valor presente neto</w:t>
        </w:r>
      </w:hyperlink>
      <w:r>
        <w:rPr>
          <w:rFonts w:ascii="Times New Roman" w:eastAsia="Times New Roman" w:hAnsi="Times New Roman" w:cs="Times New Roman"/>
          <w:sz w:val="24"/>
          <w:szCs w:val="24"/>
        </w:rPr>
        <w:t xml:space="preserve"> (VAN) es igual a cero. Se utiliza para decidir sobre la aceptación o rechazo de un proyecto de inversión. (Software DELSOL, s.f.)</w:t>
      </w:r>
    </w:p>
    <w:p w14:paraId="4DAAF7AD" w14:textId="77777777" w:rsidR="00480BFC" w:rsidRDefault="00A63877">
      <w:pPr>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Figura 39.</w:t>
      </w:r>
    </w:p>
    <w:p w14:paraId="32EC837C"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Fórmula del TIR</w:t>
      </w:r>
    </w:p>
    <w:p w14:paraId="367D0B8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74702F31" wp14:editId="0ECF59FF">
            <wp:extent cx="5252085" cy="767080"/>
            <wp:effectExtent l="12700" t="12700" r="12700" b="12700"/>
            <wp:docPr id="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7"/>
                    <a:srcRect/>
                    <a:stretch>
                      <a:fillRect/>
                    </a:stretch>
                  </pic:blipFill>
                  <pic:spPr>
                    <a:xfrm>
                      <a:off x="0" y="0"/>
                      <a:ext cx="5252085" cy="767080"/>
                    </a:xfrm>
                    <a:prstGeom prst="rect">
                      <a:avLst/>
                    </a:prstGeom>
                    <a:ln w="12700">
                      <a:solidFill>
                        <a:srgbClr val="000000"/>
                      </a:solidFill>
                      <a:prstDash val="solid"/>
                    </a:ln>
                  </pic:spPr>
                </pic:pic>
              </a:graphicData>
            </a:graphic>
          </wp:inline>
        </w:drawing>
      </w:r>
    </w:p>
    <w:p w14:paraId="762F3D6F" w14:textId="77777777" w:rsidR="00480BFC" w:rsidRDefault="00A63877">
      <w:pPr>
        <w:spacing w:after="24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Fórmula del TIR. Tasa interna de retorno (TIR), por Economipedia, 2014, (https://economipedia.com/definiciones/tasa-interna-de-retorno-tir.html). CC BY 2.0</w:t>
      </w:r>
    </w:p>
    <w:p w14:paraId="0D54C8E8" w14:textId="6392943B" w:rsidR="00480BFC" w:rsidRDefault="00A63877">
      <w:pPr>
        <w:spacing w:before="280" w:after="280" w:line="360" w:lineRule="auto"/>
        <w:ind w:firstLine="708"/>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TIR valor porcentual del flujo de caja (debe ser mayor al TMAR), en este caso el TIR de la empresa posee un valor de 2</w:t>
      </w:r>
      <w:r w:rsidR="00194422">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194422">
        <w:rPr>
          <w:rFonts w:ascii="Times New Roman" w:eastAsia="Times New Roman" w:hAnsi="Times New Roman" w:cs="Times New Roman"/>
          <w:sz w:val="24"/>
          <w:szCs w:val="24"/>
        </w:rPr>
        <w:t>91</w:t>
      </w:r>
      <w:r>
        <w:rPr>
          <w:rFonts w:ascii="Times New Roman" w:eastAsia="Times New Roman" w:hAnsi="Times New Roman" w:cs="Times New Roman"/>
          <w:sz w:val="24"/>
          <w:szCs w:val="24"/>
        </w:rPr>
        <w:t xml:space="preserve"> % que en resumen entregará una utilidad y rentabilidad aceptable a la empresa en curso, teniendo una diferencia del 13,33% con el TMAR</w:t>
      </w:r>
      <w:r w:rsidR="005C5CFE">
        <w:rPr>
          <w:rFonts w:ascii="Times New Roman" w:eastAsia="Times New Roman" w:hAnsi="Times New Roman" w:cs="Times New Roman"/>
          <w:sz w:val="24"/>
          <w:szCs w:val="24"/>
        </w:rPr>
        <w:t xml:space="preserve"> el cual es la tasa mínima aceptable de rendimiento</w:t>
      </w:r>
      <w:r>
        <w:rPr>
          <w:rFonts w:ascii="Times New Roman" w:eastAsia="Times New Roman" w:hAnsi="Times New Roman" w:cs="Times New Roman"/>
          <w:sz w:val="24"/>
          <w:szCs w:val="24"/>
        </w:rPr>
        <w:t xml:space="preserve"> (Ver tabla 46).</w:t>
      </w:r>
    </w:p>
    <w:p w14:paraId="08AC303F" w14:textId="77777777" w:rsidR="00480BFC" w:rsidRDefault="00A63877">
      <w:pPr>
        <w:spacing w:line="360" w:lineRule="auto"/>
        <w:rPr>
          <w:rFonts w:ascii="Times New Roman" w:eastAsia="Times New Roman" w:hAnsi="Times New Roman" w:cs="Times New Roman"/>
          <w:b/>
          <w:sz w:val="16"/>
          <w:szCs w:val="16"/>
        </w:rPr>
      </w:pPr>
      <w:bookmarkStart w:id="84" w:name="_1opuj5n" w:colFirst="0" w:colLast="0"/>
      <w:bookmarkEnd w:id="84"/>
      <w:r>
        <w:rPr>
          <w:rFonts w:ascii="Times New Roman" w:eastAsia="Times New Roman" w:hAnsi="Times New Roman" w:cs="Times New Roman"/>
          <w:b/>
          <w:sz w:val="16"/>
          <w:szCs w:val="16"/>
        </w:rPr>
        <w:t xml:space="preserve">Tabla 46. </w:t>
      </w:r>
    </w:p>
    <w:p w14:paraId="50C38AB2"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VAN/ TIR</w:t>
      </w:r>
    </w:p>
    <w:p w14:paraId="78ACB623" w14:textId="069EDB8E" w:rsidR="00480BFC" w:rsidRDefault="005C5CFE">
      <w:pPr>
        <w:spacing w:line="360" w:lineRule="auto"/>
        <w:rPr>
          <w:rFonts w:ascii="Times New Roman" w:eastAsia="Times New Roman" w:hAnsi="Times New Roman" w:cs="Times New Roman"/>
          <w:b/>
          <w:sz w:val="20"/>
          <w:szCs w:val="20"/>
        </w:rPr>
      </w:pPr>
      <w:r w:rsidRPr="005C5CFE">
        <w:rPr>
          <w:noProof/>
        </w:rPr>
        <w:drawing>
          <wp:inline distT="0" distB="0" distL="0" distR="0" wp14:anchorId="6A4A5717" wp14:editId="2DD2AF61">
            <wp:extent cx="3362325" cy="809625"/>
            <wp:effectExtent l="0" t="0" r="9525" b="9525"/>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62325" cy="809625"/>
                    </a:xfrm>
                    <a:prstGeom prst="rect">
                      <a:avLst/>
                    </a:prstGeom>
                    <a:noFill/>
                    <a:ln>
                      <a:noFill/>
                    </a:ln>
                  </pic:spPr>
                </pic:pic>
              </a:graphicData>
            </a:graphic>
          </wp:inline>
        </w:drawing>
      </w:r>
    </w:p>
    <w:p w14:paraId="14D45700" w14:textId="77777777" w:rsidR="00480BFC" w:rsidRDefault="00A63877">
      <w:pPr>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Nota. Ejemplo Cálculo del TIR y el VAN. Bolaños, M. (2022). Quito.</w:t>
      </w:r>
    </w:p>
    <w:p w14:paraId="311A5F43" w14:textId="77777777" w:rsidR="00480BFC" w:rsidRDefault="00480BFC">
      <w:pPr>
        <w:spacing w:line="360" w:lineRule="auto"/>
        <w:rPr>
          <w:rFonts w:ascii="Times New Roman" w:eastAsia="Times New Roman" w:hAnsi="Times New Roman" w:cs="Times New Roman"/>
          <w:sz w:val="16"/>
          <w:szCs w:val="16"/>
        </w:rPr>
      </w:pPr>
    </w:p>
    <w:p w14:paraId="5BC55306" w14:textId="77777777" w:rsidR="00480BFC" w:rsidRDefault="00480BFC">
      <w:pPr>
        <w:spacing w:line="360" w:lineRule="auto"/>
        <w:rPr>
          <w:rFonts w:ascii="Times New Roman" w:eastAsia="Times New Roman" w:hAnsi="Times New Roman" w:cs="Times New Roman"/>
          <w:sz w:val="16"/>
          <w:szCs w:val="16"/>
        </w:rPr>
      </w:pPr>
    </w:p>
    <w:p w14:paraId="3C0EE42C" w14:textId="77777777" w:rsidR="00480BFC" w:rsidRDefault="00A63877">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CONCLUSIONES</w:t>
      </w:r>
    </w:p>
    <w:p w14:paraId="22544168" w14:textId="0007CE4B"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Todos los pasos que se han especificado en el presente documento tienen como un objetivo general plantear de la manera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detallada posible, </w:t>
      </w:r>
      <w:r w:rsidR="00BD11DB">
        <w:rPr>
          <w:rFonts w:ascii="Times New Roman" w:eastAsia="Times New Roman" w:hAnsi="Times New Roman" w:cs="Times New Roman"/>
          <w:color w:val="000000"/>
          <w:sz w:val="24"/>
          <w:szCs w:val="24"/>
        </w:rPr>
        <w:t>cuál</w:t>
      </w:r>
      <w:r>
        <w:rPr>
          <w:rFonts w:ascii="Times New Roman" w:eastAsia="Times New Roman" w:hAnsi="Times New Roman" w:cs="Times New Roman"/>
          <w:color w:val="000000"/>
          <w:sz w:val="24"/>
          <w:szCs w:val="24"/>
        </w:rPr>
        <w:t xml:space="preserve"> </w:t>
      </w:r>
      <w:r w:rsidR="00BD11DB">
        <w:rPr>
          <w:rFonts w:ascii="Times New Roman" w:eastAsia="Times New Roman" w:hAnsi="Times New Roman" w:cs="Times New Roman"/>
          <w:color w:val="000000"/>
          <w:sz w:val="24"/>
          <w:szCs w:val="24"/>
        </w:rPr>
        <w:t>sería</w:t>
      </w:r>
      <w:r>
        <w:rPr>
          <w:rFonts w:ascii="Times New Roman" w:eastAsia="Times New Roman" w:hAnsi="Times New Roman" w:cs="Times New Roman"/>
          <w:color w:val="000000"/>
          <w:sz w:val="24"/>
          <w:szCs w:val="24"/>
        </w:rPr>
        <w:t xml:space="preserve"> el plan de negocios a tomar en cuenta para incursionar en el mercado, en este caso relacionado con el sector automovilístico, específicamente la venta de repuestos y accesorios. El incursionar en este tipo de mercado requiere de un estudio detallado del mismo para que así, se minimicen los posibles riesgos que conllevan el iniciar una actividad comercial.</w:t>
      </w:r>
    </w:p>
    <w:p w14:paraId="155DE8F5" w14:textId="06730B19"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En este estudio se </w:t>
      </w:r>
      <w:r>
        <w:rPr>
          <w:rFonts w:ascii="Times New Roman" w:eastAsia="Times New Roman" w:hAnsi="Times New Roman" w:cs="Times New Roman"/>
          <w:sz w:val="24"/>
          <w:szCs w:val="24"/>
        </w:rPr>
        <w:t>argumentó</w:t>
      </w:r>
      <w:r>
        <w:rPr>
          <w:rFonts w:ascii="Times New Roman" w:eastAsia="Times New Roman" w:hAnsi="Times New Roman" w:cs="Times New Roman"/>
          <w:color w:val="000000"/>
          <w:sz w:val="24"/>
          <w:szCs w:val="24"/>
        </w:rPr>
        <w:t xml:space="preserve"> </w:t>
      </w:r>
      <w:r w:rsidR="00BD11DB">
        <w:rPr>
          <w:rFonts w:ascii="Times New Roman" w:eastAsia="Times New Roman" w:hAnsi="Times New Roman" w:cs="Times New Roman"/>
          <w:color w:val="000000"/>
          <w:sz w:val="24"/>
          <w:szCs w:val="24"/>
        </w:rPr>
        <w:t>cuáles</w:t>
      </w:r>
      <w:r>
        <w:rPr>
          <w:rFonts w:ascii="Times New Roman" w:eastAsia="Times New Roman" w:hAnsi="Times New Roman" w:cs="Times New Roman"/>
          <w:color w:val="000000"/>
          <w:sz w:val="24"/>
          <w:szCs w:val="24"/>
        </w:rPr>
        <w:t xml:space="preserve"> son las necesidades actuales de la sociedad relacionados con el sector automovilístico, destacando que es un mercado en auge, debido a la creciente demanda de automóviles en el país, por ello el ofrecer productos de calidad (repuestos automovilísticos) podrá satisfacer la demanda, además de obtener beneficios.</w:t>
      </w:r>
    </w:p>
    <w:p w14:paraId="4EBEBEFE" w14:textId="77777777"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Mediante la implementación de un servicio personalizado y en contacto con las necesidades de los clientes las ventas se podrán ver potenciadas con el pasar del tiempo, además si se denota que los resultados económicos obtenidos (ganancias) exceden las expectativas se puede llegar a plantear la creación de nuevos puntos de venta dependiendo de un estudio de mercado previo.</w:t>
      </w:r>
    </w:p>
    <w:p w14:paraId="06B1F4C3" w14:textId="77777777"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Para mantener al negocio como un referente en el mercado de venta de accesorios automovilísticos es de suma importancia mantener los estándares de calidad de los productos, asegurar que se posean los últimos accesorios adaptados a los avances tecnológicos actuales, y promover el uso de herramientas tecnológicas para ofrecer un mejor servicio de cara al cliente y a las necesidades del mercado.</w:t>
      </w:r>
    </w:p>
    <w:p w14:paraId="74079230" w14:textId="77777777"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La creación de este negocio también tiene como eje la creación de empleo, los perfiles profesionales que se detallaron tienen como objetivo ofrecer un ambiente empresarial de la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alta calidad, teniendo como eje principal el respetar los derechos de los trabajadores del sector privado.</w:t>
      </w:r>
    </w:p>
    <w:p w14:paraId="618021DD" w14:textId="7958B3E8"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lastRenderedPageBreak/>
        <w:t xml:space="preserve">Los estudios previos del mercado automovilístico denotan que en el país existe una gran variedad de marcas de automóviles, esto debe servir como precedente para que los productos ofrecidos traten de suplir a la mayor cantidad de marcas posibles, así se abarcara un mercado mucho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amplio manteniendo la presencia y estabilidad en el mercado </w:t>
      </w:r>
      <w:r w:rsidR="00BD11DB">
        <w:rPr>
          <w:rFonts w:ascii="Times New Roman" w:eastAsia="Times New Roman" w:hAnsi="Times New Roman" w:cs="Times New Roman"/>
          <w:color w:val="000000"/>
          <w:sz w:val="24"/>
          <w:szCs w:val="24"/>
        </w:rPr>
        <w:t>del</w:t>
      </w:r>
      <w:r>
        <w:rPr>
          <w:rFonts w:ascii="Times New Roman" w:eastAsia="Times New Roman" w:hAnsi="Times New Roman" w:cs="Times New Roman"/>
          <w:color w:val="000000"/>
          <w:sz w:val="24"/>
          <w:szCs w:val="24"/>
        </w:rPr>
        <w:t xml:space="preserve"> negocio planteado con el paso del tiempo.</w:t>
      </w:r>
    </w:p>
    <w:p w14:paraId="0BA000D1" w14:textId="77777777" w:rsidR="00480BFC" w:rsidRDefault="00A63877">
      <w:pPr>
        <w:numPr>
          <w:ilvl w:val="0"/>
          <w:numId w:val="2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Se considera uno de los ejes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importantes del negocio el brindar información clara al cliente, ya sea que esta información </w:t>
      </w:r>
      <w:r>
        <w:rPr>
          <w:rFonts w:ascii="Times New Roman" w:eastAsia="Times New Roman" w:hAnsi="Times New Roman" w:cs="Times New Roman"/>
          <w:sz w:val="24"/>
          <w:szCs w:val="24"/>
        </w:rPr>
        <w:t>esté</w:t>
      </w:r>
      <w:r>
        <w:rPr>
          <w:rFonts w:ascii="Times New Roman" w:eastAsia="Times New Roman" w:hAnsi="Times New Roman" w:cs="Times New Roman"/>
          <w:color w:val="000000"/>
          <w:sz w:val="24"/>
          <w:szCs w:val="24"/>
        </w:rPr>
        <w:t xml:space="preserve"> relacionada con los costos de los productos que se ofrecen, así como la disponibilidad de los mismos. Mantener </w:t>
      </w:r>
      <w:r>
        <w:rPr>
          <w:rFonts w:ascii="Times New Roman" w:eastAsia="Times New Roman" w:hAnsi="Times New Roman" w:cs="Times New Roman"/>
          <w:sz w:val="24"/>
          <w:szCs w:val="24"/>
        </w:rPr>
        <w:t>esta</w:t>
      </w:r>
      <w:r>
        <w:rPr>
          <w:rFonts w:ascii="Times New Roman" w:eastAsia="Times New Roman" w:hAnsi="Times New Roman" w:cs="Times New Roman"/>
          <w:color w:val="000000"/>
          <w:sz w:val="24"/>
          <w:szCs w:val="24"/>
        </w:rPr>
        <w:t xml:space="preserve"> filosofía afianzará al negocio como un referente y atraerá a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posibles </w:t>
      </w:r>
      <w:r>
        <w:rPr>
          <w:rFonts w:ascii="Times New Roman" w:eastAsia="Times New Roman" w:hAnsi="Times New Roman" w:cs="Times New Roman"/>
          <w:sz w:val="24"/>
          <w:szCs w:val="24"/>
        </w:rPr>
        <w:t>clientes</w:t>
      </w:r>
      <w:r>
        <w:rPr>
          <w:rFonts w:ascii="Times New Roman" w:eastAsia="Times New Roman" w:hAnsi="Times New Roman" w:cs="Times New Roman"/>
          <w:color w:val="000000"/>
          <w:sz w:val="24"/>
          <w:szCs w:val="24"/>
        </w:rPr>
        <w:t xml:space="preserve"> en el futuro. Esto de igual manera </w:t>
      </w:r>
      <w:r>
        <w:rPr>
          <w:rFonts w:ascii="Times New Roman" w:eastAsia="Times New Roman" w:hAnsi="Times New Roman" w:cs="Times New Roman"/>
          <w:sz w:val="24"/>
          <w:szCs w:val="24"/>
        </w:rPr>
        <w:t>reforzará</w:t>
      </w:r>
      <w:r>
        <w:rPr>
          <w:rFonts w:ascii="Times New Roman" w:eastAsia="Times New Roman" w:hAnsi="Times New Roman" w:cs="Times New Roman"/>
          <w:color w:val="000000"/>
          <w:sz w:val="24"/>
          <w:szCs w:val="24"/>
        </w:rPr>
        <w:t xml:space="preserve"> el </w:t>
      </w:r>
      <w:r>
        <w:rPr>
          <w:rFonts w:ascii="Times New Roman" w:eastAsia="Times New Roman" w:hAnsi="Times New Roman" w:cs="Times New Roman"/>
          <w:sz w:val="24"/>
          <w:szCs w:val="24"/>
        </w:rPr>
        <w:t>vínculo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entre el</w:t>
      </w:r>
      <w:r>
        <w:rPr>
          <w:rFonts w:ascii="Times New Roman" w:eastAsia="Times New Roman" w:hAnsi="Times New Roman" w:cs="Times New Roman"/>
          <w:color w:val="000000"/>
          <w:sz w:val="24"/>
          <w:szCs w:val="24"/>
        </w:rPr>
        <w:t xml:space="preserve"> cliente y el proveedor/vendedor, esto se conoce que ayuda a un negocio a crecer y convertirse en una marca de preferencia entre la clientela.</w:t>
      </w:r>
    </w:p>
    <w:p w14:paraId="144C0A20" w14:textId="70F8D2D6" w:rsidR="00480BFC" w:rsidRDefault="00A63877">
      <w:pPr>
        <w:numPr>
          <w:ilvl w:val="0"/>
          <w:numId w:val="28"/>
        </w:numPr>
        <w:pBdr>
          <w:top w:val="nil"/>
          <w:left w:val="nil"/>
          <w:bottom w:val="nil"/>
          <w:right w:val="nil"/>
          <w:between w:val="nil"/>
        </w:pBdr>
        <w:spacing w:after="240" w:line="360" w:lineRule="auto"/>
        <w:jc w:val="both"/>
        <w:rPr>
          <w:color w:val="000000"/>
          <w:sz w:val="24"/>
          <w:szCs w:val="24"/>
        </w:rPr>
      </w:pPr>
      <w:r>
        <w:rPr>
          <w:rFonts w:ascii="Times New Roman" w:eastAsia="Times New Roman" w:hAnsi="Times New Roman" w:cs="Times New Roman"/>
          <w:color w:val="000000"/>
          <w:sz w:val="24"/>
          <w:szCs w:val="24"/>
        </w:rPr>
        <w:t>Finalmente, como se ve el negocio</w:t>
      </w:r>
      <w:r w:rsidR="00450CB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así como sus esperanzas de convertirse en un negocio rentable recaen en la calidad de los productos que se ofrecerán, por lo cual constantemente se </w:t>
      </w:r>
      <w:r w:rsidR="00BD11DB">
        <w:rPr>
          <w:rFonts w:ascii="Times New Roman" w:eastAsia="Times New Roman" w:hAnsi="Times New Roman" w:cs="Times New Roman"/>
          <w:color w:val="000000"/>
          <w:sz w:val="24"/>
          <w:szCs w:val="24"/>
        </w:rPr>
        <w:t>evaluará</w:t>
      </w:r>
      <w:r>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sz w:val="24"/>
          <w:szCs w:val="24"/>
        </w:rPr>
        <w:t>valorará</w:t>
      </w:r>
      <w:r>
        <w:rPr>
          <w:rFonts w:ascii="Times New Roman" w:eastAsia="Times New Roman" w:hAnsi="Times New Roman" w:cs="Times New Roman"/>
          <w:color w:val="000000"/>
          <w:sz w:val="24"/>
          <w:szCs w:val="24"/>
        </w:rPr>
        <w:t xml:space="preserve"> los productos que se ofrecen, analizar si existen mejores productos en el mercado, y ofrecer la garantía de que los clientes estarán satisfechos con la compra realizada.</w:t>
      </w:r>
    </w:p>
    <w:p w14:paraId="442D29F1" w14:textId="77777777" w:rsidR="00480BFC" w:rsidRDefault="00A63877">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7.1 Recomendaciones</w:t>
      </w:r>
    </w:p>
    <w:p w14:paraId="13AEE4DC" w14:textId="77777777" w:rsidR="00480BFC" w:rsidRDefault="00A63877">
      <w:pPr>
        <w:numPr>
          <w:ilvl w:val="0"/>
          <w:numId w:val="30"/>
        </w:numPr>
        <w:pBdr>
          <w:top w:val="nil"/>
          <w:left w:val="nil"/>
          <w:bottom w:val="nil"/>
          <w:right w:val="nil"/>
          <w:between w:val="nil"/>
        </w:pBdr>
        <w:spacing w:line="360" w:lineRule="auto"/>
        <w:jc w:val="both"/>
        <w:rPr>
          <w:b/>
          <w:color w:val="000000"/>
          <w:sz w:val="24"/>
          <w:szCs w:val="24"/>
        </w:rPr>
      </w:pPr>
      <w:r>
        <w:rPr>
          <w:rFonts w:ascii="Times New Roman" w:eastAsia="Times New Roman" w:hAnsi="Times New Roman" w:cs="Times New Roman"/>
          <w:color w:val="000000"/>
          <w:sz w:val="24"/>
          <w:szCs w:val="24"/>
        </w:rPr>
        <w:t xml:space="preserve">El presente documento ofrece una guía generalizada de la creación de una empresa dedicada a la venta de repuestos y accesorios de automóviles, cabe recalcar que el incursionar de manera definitiva requiere de planes mucho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detallados para asegurar el éxito del negocio. Entre estos planes se encuentra un plan de marketing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detallado con estudios/encuestas varias y a varios sectores sociales, otro es un plan de económico en el que se especifica todos los productos a adquirirse, sus precios, el análisis de factibilidad de la empresa, además de cualquier detalle que requieran entidades que presten el capital necesario para la creación del negocio.</w:t>
      </w:r>
    </w:p>
    <w:p w14:paraId="378E8B63" w14:textId="362B5270" w:rsidR="00480BFC" w:rsidRPr="007D6381" w:rsidRDefault="00A63877">
      <w:pPr>
        <w:numPr>
          <w:ilvl w:val="0"/>
          <w:numId w:val="30"/>
        </w:numPr>
        <w:pBdr>
          <w:top w:val="nil"/>
          <w:left w:val="nil"/>
          <w:bottom w:val="nil"/>
          <w:right w:val="nil"/>
          <w:between w:val="nil"/>
        </w:pBdr>
        <w:spacing w:after="240" w:line="360" w:lineRule="auto"/>
        <w:jc w:val="both"/>
        <w:rPr>
          <w:b/>
          <w:color w:val="000000"/>
          <w:sz w:val="24"/>
          <w:szCs w:val="24"/>
        </w:rPr>
      </w:pPr>
      <w:r>
        <w:rPr>
          <w:rFonts w:ascii="Times New Roman" w:eastAsia="Times New Roman" w:hAnsi="Times New Roman" w:cs="Times New Roman"/>
          <w:color w:val="000000"/>
          <w:sz w:val="24"/>
          <w:szCs w:val="24"/>
        </w:rPr>
        <w:lastRenderedPageBreak/>
        <w:t>Es importante que se ofrezca un ambiente laboral profesional, estos además de asegurar el correcto funcionamiento del negocio mejora la imagen de cara al público, por lo cual se atraerá una mayor clientela.</w:t>
      </w:r>
    </w:p>
    <w:p w14:paraId="370654C6" w14:textId="08EF11B7"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6874E87" w14:textId="1FDC81F6"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697289F0" w14:textId="6A22B8A4"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1126077" w14:textId="490B9CDB"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D8D5F6A" w14:textId="139247E4"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6DDCBC42" w14:textId="482F264A"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3DCB787" w14:textId="55799D4B"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35942BA0" w14:textId="105A69C0"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7797AF4E" w14:textId="112D4B42"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11ACE9A3" w14:textId="318BD0B5"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BD275F6" w14:textId="34043FC6"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220F6DDE" w14:textId="44F69672"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42F6611D" w14:textId="00F87D3D"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7E94F9F" w14:textId="2CA06506"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20506974" w14:textId="47EA4B8D"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026133D9" w14:textId="660EB437" w:rsidR="007D6381" w:rsidRDefault="007D6381" w:rsidP="007D638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p>
    <w:p w14:paraId="5D249E83" w14:textId="77777777" w:rsidR="007D6381" w:rsidRDefault="007D6381" w:rsidP="007D6381">
      <w:pPr>
        <w:pBdr>
          <w:top w:val="nil"/>
          <w:left w:val="nil"/>
          <w:bottom w:val="nil"/>
          <w:right w:val="nil"/>
          <w:between w:val="nil"/>
        </w:pBdr>
        <w:spacing w:after="240" w:line="360" w:lineRule="auto"/>
        <w:jc w:val="both"/>
        <w:rPr>
          <w:b/>
          <w:color w:val="000000"/>
          <w:sz w:val="24"/>
          <w:szCs w:val="24"/>
        </w:rPr>
      </w:pPr>
    </w:p>
    <w:p w14:paraId="72862908"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7.2 Referencias</w:t>
      </w:r>
    </w:p>
    <w:p w14:paraId="1FE11078"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Activo fijo: qué es, tipos, características y ejemplo | EAE</w:t>
      </w:r>
      <w:r>
        <w:rPr>
          <w:rFonts w:ascii="Times New Roman" w:eastAsia="Times New Roman" w:hAnsi="Times New Roman" w:cs="Times New Roman"/>
          <w:color w:val="000000"/>
          <w:sz w:val="24"/>
          <w:szCs w:val="24"/>
        </w:rPr>
        <w:t>. El blog de retos para ser directivo | Desafíos de la Gestión Empresarial. (2020). Obtenido 9 March 2022, de https://retos-directivos.eae.es/el-activo-fijo-tipos-y-caracteristicas/#Que_son_los_activos_fijos-.</w:t>
      </w:r>
    </w:p>
    <w:p w14:paraId="1841891D"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Autorización de ingreso de mercancías acogidas al Régimen de Importación para el consumo | Ecuador - Guía Oficial de Trámites y Servicios</w:t>
      </w:r>
      <w:r>
        <w:rPr>
          <w:rFonts w:ascii="Times New Roman" w:eastAsia="Times New Roman" w:hAnsi="Times New Roman" w:cs="Times New Roman"/>
          <w:color w:val="000000"/>
          <w:sz w:val="24"/>
          <w:szCs w:val="24"/>
        </w:rPr>
        <w:t>. Gob.ec. (2021). Obtenido 9 March 2022, de https://www.gob.ec/senae/tramites/autorizacion-ingreso-mercancias-acogidas-al-regimen-importacion-consumo.</w:t>
      </w:r>
    </w:p>
    <w:p w14:paraId="2535D5E2"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Bruno, C. (2022). </w:t>
      </w:r>
      <w:r>
        <w:rPr>
          <w:rFonts w:ascii="Times New Roman" w:eastAsia="Times New Roman" w:hAnsi="Times New Roman" w:cs="Times New Roman"/>
          <w:i/>
          <w:color w:val="000000"/>
          <w:sz w:val="24"/>
          <w:szCs w:val="24"/>
        </w:rPr>
        <w:t>Impacto de Covid-19 en la industria automotriz</w:t>
      </w:r>
      <w:r>
        <w:rPr>
          <w:rFonts w:ascii="Times New Roman" w:eastAsia="Times New Roman" w:hAnsi="Times New Roman" w:cs="Times New Roman"/>
          <w:color w:val="000000"/>
          <w:sz w:val="24"/>
          <w:szCs w:val="24"/>
        </w:rPr>
        <w:t>. KPMG. Obtenido 9 March 2022, de https://home.kpmg/ar/es/home/insights/2020/04/impacto-de-covid-19-en-la-industria-automotriz.html.</w:t>
      </w:r>
    </w:p>
    <w:p w14:paraId="1D5B095C"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Cajal, A. (2018). </w:t>
      </w:r>
      <w:r>
        <w:rPr>
          <w:rFonts w:ascii="Times New Roman" w:eastAsia="Times New Roman" w:hAnsi="Times New Roman" w:cs="Times New Roman"/>
          <w:i/>
          <w:color w:val="000000"/>
          <w:sz w:val="24"/>
          <w:szCs w:val="24"/>
        </w:rPr>
        <w:t>Entorno empresarial: características y elementos</w:t>
      </w:r>
      <w:r>
        <w:rPr>
          <w:rFonts w:ascii="Times New Roman" w:eastAsia="Times New Roman" w:hAnsi="Times New Roman" w:cs="Times New Roman"/>
          <w:color w:val="000000"/>
          <w:sz w:val="24"/>
          <w:szCs w:val="24"/>
        </w:rPr>
        <w:t>. Lifeder. Obtenido 9 March 2022, de https://www.lifeder.com/entorno-empresarial/.</w:t>
      </w:r>
    </w:p>
    <w:p w14:paraId="4882C21F" w14:textId="77777777" w:rsidR="00480BFC" w:rsidRPr="007B52C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lang w:val="en-US"/>
        </w:rPr>
      </w:pPr>
      <w:r>
        <w:rPr>
          <w:rFonts w:ascii="Times New Roman" w:eastAsia="Times New Roman" w:hAnsi="Times New Roman" w:cs="Times New Roman"/>
          <w:i/>
          <w:color w:val="000000"/>
          <w:sz w:val="24"/>
          <w:szCs w:val="24"/>
        </w:rPr>
        <w:t>Conoce más sobre qué es una encuesta directa</w:t>
      </w:r>
      <w:r>
        <w:rPr>
          <w:rFonts w:ascii="Times New Roman" w:eastAsia="Times New Roman" w:hAnsi="Times New Roman" w:cs="Times New Roman"/>
          <w:color w:val="000000"/>
          <w:sz w:val="24"/>
          <w:szCs w:val="24"/>
        </w:rPr>
        <w:t xml:space="preserve">. </w:t>
      </w:r>
      <w:r w:rsidRPr="007B52CC">
        <w:rPr>
          <w:rFonts w:ascii="Times New Roman" w:eastAsia="Times New Roman" w:hAnsi="Times New Roman" w:cs="Times New Roman"/>
          <w:color w:val="000000"/>
          <w:sz w:val="24"/>
          <w:szCs w:val="24"/>
          <w:lang w:val="en-US"/>
        </w:rPr>
        <w:t>EUROINNOVA, Business School. (2022). Obtenido 9 March 2022, de https://www.euroinnova.ec/blog/que-es-una-encuesta-directa#iquestqueacute-es-una-encuesta-directa.</w:t>
      </w:r>
    </w:p>
    <w:p w14:paraId="5B5E05D6"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Content, R. (2019). </w:t>
      </w:r>
      <w:r>
        <w:rPr>
          <w:rFonts w:ascii="Times New Roman" w:eastAsia="Times New Roman" w:hAnsi="Times New Roman" w:cs="Times New Roman"/>
          <w:i/>
          <w:color w:val="000000"/>
          <w:sz w:val="24"/>
          <w:szCs w:val="24"/>
        </w:rPr>
        <w:t>¿Qué son los canales de distribución en el Marketing?</w:t>
      </w:r>
      <w:r>
        <w:rPr>
          <w:rFonts w:ascii="Times New Roman" w:eastAsia="Times New Roman" w:hAnsi="Times New Roman" w:cs="Times New Roman"/>
          <w:color w:val="000000"/>
          <w:sz w:val="24"/>
          <w:szCs w:val="24"/>
        </w:rPr>
        <w:t xml:space="preserve"> Rock Content - ES. Obtenido 9 March 2022, de https://rockcontent.com/es/blog/canales-de-distribucion/#:~:text=Son%20el%20medio%20a%20trav%C3%A9s,m%C3%A1s%20rentable%20y%20eficiente%20posible.</w:t>
      </w:r>
    </w:p>
    <w:p w14:paraId="4112D622"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Costos fijos | Gerencie.com</w:t>
      </w:r>
      <w:r>
        <w:rPr>
          <w:rFonts w:ascii="Times New Roman" w:eastAsia="Times New Roman" w:hAnsi="Times New Roman" w:cs="Times New Roman"/>
          <w:color w:val="000000"/>
          <w:sz w:val="24"/>
          <w:szCs w:val="24"/>
        </w:rPr>
        <w:t>. Gerencie.com. (2020). Obtenido 9 March 2022, de https://www.gerencie.com/costos-fijos.html#:~:text=Los%20costos%20fijos%20son%20aquellos,Qu%C3%A9%20es%20un%20costo%20fijo.</w:t>
      </w:r>
    </w:p>
    <w:p w14:paraId="0AADA5B4"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Depreciación de Activos Fijos</w:t>
      </w:r>
      <w:r>
        <w:rPr>
          <w:rFonts w:ascii="Times New Roman" w:eastAsia="Times New Roman" w:hAnsi="Times New Roman" w:cs="Times New Roman"/>
          <w:color w:val="000000"/>
          <w:sz w:val="24"/>
          <w:szCs w:val="24"/>
        </w:rPr>
        <w:t>. CONFIA. (2017). Obtenido 9 March 2022, de http://confia.com.ec/daf/.</w:t>
      </w:r>
    </w:p>
    <w:p w14:paraId="42BAAB94"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Drew, E. (2021). </w:t>
      </w:r>
      <w:r>
        <w:rPr>
          <w:rFonts w:ascii="Times New Roman" w:eastAsia="Times New Roman" w:hAnsi="Times New Roman" w:cs="Times New Roman"/>
          <w:i/>
          <w:color w:val="000000"/>
          <w:sz w:val="24"/>
          <w:szCs w:val="24"/>
        </w:rPr>
        <w:t>Cómo crear una estrategia de introducción de mercado - Guía 2021</w:t>
      </w:r>
      <w:r>
        <w:rPr>
          <w:rFonts w:ascii="Times New Roman" w:eastAsia="Times New Roman" w:hAnsi="Times New Roman" w:cs="Times New Roman"/>
          <w:color w:val="000000"/>
          <w:sz w:val="24"/>
          <w:szCs w:val="24"/>
        </w:rPr>
        <w:t>. Blog.wearedrew.co. Obtenido 9 March 2022, de https://blog.wearedrew.co/como-crear-una-estrategia-de-introduccion-de-mercado-guia-2021.</w:t>
      </w:r>
    </w:p>
    <w:p w14:paraId="0E5527A8"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El SRI establece el procedimiento para la declaración y pago del ICE - Naranjo Martínez &amp; Subía</w:t>
      </w:r>
      <w:r>
        <w:rPr>
          <w:rFonts w:ascii="Times New Roman" w:eastAsia="Times New Roman" w:hAnsi="Times New Roman" w:cs="Times New Roman"/>
          <w:color w:val="000000"/>
          <w:sz w:val="24"/>
          <w:szCs w:val="24"/>
        </w:rPr>
        <w:t>. Naranjo Martínez &amp; Subía. (2019). Obtenido 9 March 2022, de https://nmslaw.com.ec/procedimiento-declaracion-pago-ice/.</w:t>
      </w:r>
    </w:p>
    <w:p w14:paraId="73DF182B"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El SRI - intersri - Servicio de Rentas Internas</w:t>
      </w:r>
      <w:r>
        <w:rPr>
          <w:rFonts w:ascii="Times New Roman" w:eastAsia="Times New Roman" w:hAnsi="Times New Roman" w:cs="Times New Roman"/>
          <w:color w:val="000000"/>
          <w:sz w:val="24"/>
          <w:szCs w:val="24"/>
        </w:rPr>
        <w:t>. Sri.gob.ec. (2022). Obtenido 9 March 2022, de https://www.sri.gob.ec/el-sri.</w:t>
      </w:r>
    </w:p>
    <w:p w14:paraId="50AF160B"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Empleador - IESS</w:t>
      </w:r>
      <w:r>
        <w:rPr>
          <w:rFonts w:ascii="Times New Roman" w:eastAsia="Times New Roman" w:hAnsi="Times New Roman" w:cs="Times New Roman"/>
          <w:color w:val="000000"/>
          <w:sz w:val="24"/>
          <w:szCs w:val="24"/>
        </w:rPr>
        <w:t>. Iess.gob.ec. (2022). Obtenido 9 March 2022, de https://www.iess.gob.ec/es/web/empleador/avisos-de-entrada-y-salida.</w:t>
      </w:r>
    </w:p>
    <w:p w14:paraId="67ED778A"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Encuesta Nacional de Empleo, Desempleo y Subempleo Indicadores Laborales</w:t>
      </w:r>
      <w:r>
        <w:rPr>
          <w:rFonts w:ascii="Times New Roman" w:eastAsia="Times New Roman" w:hAnsi="Times New Roman" w:cs="Times New Roman"/>
          <w:color w:val="000000"/>
          <w:sz w:val="24"/>
          <w:szCs w:val="24"/>
        </w:rPr>
        <w:t>. Ecuadorencifras.gob.ec. (2015). Obtenido 9 March 2022, de https://www.ecuadorencifras.gob.ec/documentos/web-inec/EMPLEO/2015/Septiembre-2015/Presentacion_Empleo.pdf.</w:t>
      </w:r>
    </w:p>
    <w:p w14:paraId="1C0FD748" w14:textId="575DCA6E" w:rsidR="00480BFC" w:rsidRDefault="007D6381">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Fernández</w:t>
      </w:r>
      <w:r w:rsidR="00A63877">
        <w:rPr>
          <w:rFonts w:ascii="Times New Roman" w:eastAsia="Times New Roman" w:hAnsi="Times New Roman" w:cs="Times New Roman"/>
          <w:color w:val="000000"/>
          <w:sz w:val="24"/>
          <w:szCs w:val="24"/>
        </w:rPr>
        <w:t>, C. (2021). </w:t>
      </w:r>
      <w:r w:rsidR="00A63877">
        <w:rPr>
          <w:rFonts w:ascii="Times New Roman" w:eastAsia="Times New Roman" w:hAnsi="Times New Roman" w:cs="Times New Roman"/>
          <w:i/>
          <w:color w:val="000000"/>
          <w:sz w:val="24"/>
          <w:szCs w:val="24"/>
        </w:rPr>
        <w:t>Activo diferido: ¿Qué es y cuáles son las cuentas que lo integran?  - Higo.io: Maximiza el flujo de efectivo de tu empresa</w:t>
      </w:r>
      <w:r w:rsidR="00A63877">
        <w:rPr>
          <w:rFonts w:ascii="Times New Roman" w:eastAsia="Times New Roman" w:hAnsi="Times New Roman" w:cs="Times New Roman"/>
          <w:color w:val="000000"/>
          <w:sz w:val="24"/>
          <w:szCs w:val="24"/>
        </w:rPr>
        <w:t>. Higo.io: Maximiza el flujo de efectivo de tu empresa. Obtenido 9 March 2022, de https://higo.io/blog/educacion/activo-diferido-que-es-y-cuales-son-las-cuentas-que-lo-integran/.</w:t>
      </w:r>
    </w:p>
    <w:p w14:paraId="26C29915"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González, A. (2018). </w:t>
      </w:r>
      <w:r>
        <w:rPr>
          <w:rFonts w:ascii="Times New Roman" w:eastAsia="Times New Roman" w:hAnsi="Times New Roman" w:cs="Times New Roman"/>
          <w:i/>
          <w:color w:val="000000"/>
          <w:sz w:val="24"/>
          <w:szCs w:val="24"/>
        </w:rPr>
        <w:t>Características de un producto | Principales cualidades de un productos</w:t>
      </w:r>
      <w:r>
        <w:rPr>
          <w:rFonts w:ascii="Times New Roman" w:eastAsia="Times New Roman" w:hAnsi="Times New Roman" w:cs="Times New Roman"/>
          <w:color w:val="000000"/>
          <w:sz w:val="24"/>
          <w:szCs w:val="24"/>
        </w:rPr>
        <w:t>. Emprende Pyme. Obtenido 9 March 2022, de https://www.emprendepyme.net/caracteristicas-de-un-producto.html#:~:text=Caracter%C3%ADsticas%20generales%20de%20un%20producto,no%20percibirse%20por%20los%20sentidos.</w:t>
      </w:r>
    </w:p>
    <w:p w14:paraId="12778FC0"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González, A. (2021). </w:t>
      </w:r>
      <w:r>
        <w:rPr>
          <w:rFonts w:ascii="Times New Roman" w:eastAsia="Times New Roman" w:hAnsi="Times New Roman" w:cs="Times New Roman"/>
          <w:i/>
          <w:color w:val="000000"/>
          <w:sz w:val="24"/>
          <w:szCs w:val="24"/>
        </w:rPr>
        <w:t>La identidad corporativa y sus materiales de presentación - {DF} DiarioFinanciero</w:t>
      </w:r>
      <w:r>
        <w:rPr>
          <w:rFonts w:ascii="Times New Roman" w:eastAsia="Times New Roman" w:hAnsi="Times New Roman" w:cs="Times New Roman"/>
          <w:color w:val="000000"/>
          <w:sz w:val="24"/>
          <w:szCs w:val="24"/>
        </w:rPr>
        <w:t>. Diario Financiero. Obtenido 9 March 2022, de https://diariofinanciero.com/la-identidad-corporativa-y-sus-materiales-de-presentacion/.</w:t>
      </w:r>
    </w:p>
    <w:p w14:paraId="0FD2796B"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Identificación de riesgos y oportunidades | Deloitte España</w:t>
      </w:r>
      <w:r>
        <w:rPr>
          <w:rFonts w:ascii="Times New Roman" w:eastAsia="Times New Roman" w:hAnsi="Times New Roman" w:cs="Times New Roman"/>
          <w:color w:val="000000"/>
          <w:sz w:val="24"/>
          <w:szCs w:val="24"/>
        </w:rPr>
        <w:t>. Deloitte Spain. (2022). Obtenido 9 March 2022, de https://www2.deloitte.com/es/es/pages/governance-risk-and-compliance/solutions/identificacion-riesgos-y-oportunidades.html.</w:t>
      </w:r>
    </w:p>
    <w:p w14:paraId="1888A7FC"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Importaciones de bienes para la producción caen en el primer trimestre</w:t>
      </w:r>
      <w:r>
        <w:rPr>
          <w:rFonts w:ascii="Times New Roman" w:eastAsia="Times New Roman" w:hAnsi="Times New Roman" w:cs="Times New Roman"/>
          <w:color w:val="000000"/>
          <w:sz w:val="24"/>
          <w:szCs w:val="24"/>
        </w:rPr>
        <w:t>. PRIMICIAS. (2021). Obtenido 9 March 2022, de https://www.primicias.ec/noticias/economia/importaciones-bienes-capital-contraccion-ecuador/.</w:t>
      </w:r>
    </w:p>
    <w:p w14:paraId="4DA1252B"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Índice de Confianza del Consumidor</w:t>
      </w:r>
      <w:r>
        <w:rPr>
          <w:rFonts w:ascii="Times New Roman" w:eastAsia="Times New Roman" w:hAnsi="Times New Roman" w:cs="Times New Roman"/>
          <w:color w:val="000000"/>
          <w:sz w:val="24"/>
          <w:szCs w:val="24"/>
        </w:rPr>
        <w:t>. Banco Central del Ecuador. (2022). Obtenido 9 March 2022, de https://www.bce.fin.ec/index.php/component/k2/item/320-%C3%ADndice-de-confianza-del-consumidor.</w:t>
      </w:r>
    </w:p>
    <w:p w14:paraId="3A1BCC6C"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Investigación de Mercados | QuestionPro</w:t>
      </w:r>
      <w:r>
        <w:rPr>
          <w:rFonts w:ascii="Times New Roman" w:eastAsia="Times New Roman" w:hAnsi="Times New Roman" w:cs="Times New Roman"/>
          <w:color w:val="000000"/>
          <w:sz w:val="24"/>
          <w:szCs w:val="24"/>
        </w:rPr>
        <w:t>. Questionpro.com. (2016). Obtenido 9 March 2022, de https://www.questionpro.com/es/investigacion-de-mercados.html#que_es_investigacion_de_mercados.</w:t>
      </w:r>
    </w:p>
    <w:p w14:paraId="577E10FE"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Iore Abogados</w:t>
      </w:r>
      <w:r>
        <w:rPr>
          <w:rFonts w:ascii="Times New Roman" w:eastAsia="Times New Roman" w:hAnsi="Times New Roman" w:cs="Times New Roman"/>
          <w:color w:val="000000"/>
          <w:sz w:val="24"/>
          <w:szCs w:val="24"/>
        </w:rPr>
        <w:t>. Ioreabogados.com. (2022). Obtenido 9 March 2022, de https://www.ioreabogados.com/ServiciosAbogadosPamplona.aspx?area=DerechoMercantilyTributario&amp;id=1447953#:~:text=El%20Derecho%20Mercantil%20regula%20la,tasas%20y%20otras%20exacciones%20p%C3%BAblicas.</w:t>
      </w:r>
    </w:p>
    <w:p w14:paraId="1A5EBE3C"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La economía ecuatoriana inicia la recuperación económica con una expansión del 2,8% en 2021</w:t>
      </w:r>
      <w:r>
        <w:rPr>
          <w:rFonts w:ascii="Times New Roman" w:eastAsia="Times New Roman" w:hAnsi="Times New Roman" w:cs="Times New Roman"/>
          <w:color w:val="000000"/>
          <w:sz w:val="24"/>
          <w:szCs w:val="24"/>
        </w:rPr>
        <w:t>. Banco Central del Ecuador. (2021). Obtenido 9 March 2022, de https://www.bce.fin.ec/index.php/boletines-de-prensa-archivo/item/1431-la-economia-ecuatoriana-inicia-la-recuperacion-economica-con-una-expansion-del-2-8-en-2021#:~:text=Luego%20de%20que%20en%202020,de%20crudo%20a%20fin%20de.</w:t>
      </w:r>
    </w:p>
    <w:p w14:paraId="3FB4D518"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Martínez, S. (2020). </w:t>
      </w:r>
      <w:r>
        <w:rPr>
          <w:rFonts w:ascii="Times New Roman" w:eastAsia="Times New Roman" w:hAnsi="Times New Roman" w:cs="Times New Roman"/>
          <w:i/>
          <w:color w:val="000000"/>
          <w:sz w:val="24"/>
          <w:szCs w:val="24"/>
        </w:rPr>
        <w:t>La importancia de un plan financiero para las empresas en crecimiento</w:t>
      </w:r>
      <w:r>
        <w:rPr>
          <w:rFonts w:ascii="Times New Roman" w:eastAsia="Times New Roman" w:hAnsi="Times New Roman" w:cs="Times New Roman"/>
          <w:color w:val="000000"/>
          <w:sz w:val="24"/>
          <w:szCs w:val="24"/>
        </w:rPr>
        <w:t>. Jasmin Software. Obtenido 9 March 2022, de https://www.jasminsoftware.es/blog/plan-financiero/.</w:t>
      </w:r>
    </w:p>
    <w:p w14:paraId="175FD6A2"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Métodos y estrategias de fijación de precios | Qualtrics</w:t>
      </w:r>
      <w:r>
        <w:rPr>
          <w:rFonts w:ascii="Times New Roman" w:eastAsia="Times New Roman" w:hAnsi="Times New Roman" w:cs="Times New Roman"/>
          <w:color w:val="000000"/>
          <w:sz w:val="24"/>
          <w:szCs w:val="24"/>
        </w:rPr>
        <w:t>. Qualtrics. (2022). Obtenido 9 March 2022, de https://www.qualtrics.com/es/gestion-de-la-experciencia/producto/fijacion-de-precios/.</w:t>
      </w:r>
    </w:p>
    <w:p w14:paraId="52B9C151"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Naturales, S. (2022). </w:t>
      </w:r>
      <w:r>
        <w:rPr>
          <w:rFonts w:ascii="Times New Roman" w:eastAsia="Times New Roman" w:hAnsi="Times New Roman" w:cs="Times New Roman"/>
          <w:i/>
          <w:color w:val="000000"/>
          <w:sz w:val="24"/>
          <w:szCs w:val="24"/>
        </w:rPr>
        <w:t>Impacto ambiental y tipos de impacto ambiental</w:t>
      </w:r>
      <w:r>
        <w:rPr>
          <w:rFonts w:ascii="Times New Roman" w:eastAsia="Times New Roman" w:hAnsi="Times New Roman" w:cs="Times New Roman"/>
          <w:color w:val="000000"/>
          <w:sz w:val="24"/>
          <w:szCs w:val="24"/>
        </w:rPr>
        <w:t>. gob.mx. Obtenido 9 March 2022, de https://www.gob.mx/semarnat/acciones-y-programas/impacto-ambiental-y-tipos-de-impacto-ambiental.</w:t>
      </w:r>
    </w:p>
    <w:p w14:paraId="3B3A30AB"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Nunes, P. (2012). </w:t>
      </w:r>
      <w:r>
        <w:rPr>
          <w:rFonts w:ascii="Times New Roman" w:eastAsia="Times New Roman" w:hAnsi="Times New Roman" w:cs="Times New Roman"/>
          <w:i/>
          <w:color w:val="000000"/>
          <w:sz w:val="24"/>
          <w:szCs w:val="24"/>
        </w:rPr>
        <w:t>Importancia del capital de trabajo en los emprendimientos de bienes tangibles</w:t>
      </w:r>
      <w:r>
        <w:rPr>
          <w:rFonts w:ascii="Times New Roman" w:eastAsia="Times New Roman" w:hAnsi="Times New Roman" w:cs="Times New Roman"/>
          <w:color w:val="000000"/>
          <w:sz w:val="24"/>
          <w:szCs w:val="24"/>
        </w:rPr>
        <w:t>. Knoow.net. Obtenido 9 March 2022, de https://knoow.net/es/cieeconcom/contabilidad/activo-biologico/.</w:t>
      </w:r>
    </w:p>
    <w:p w14:paraId="4269EDB5"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Nunes, P. (2018). </w:t>
      </w:r>
      <w:r>
        <w:rPr>
          <w:rFonts w:ascii="Times New Roman" w:eastAsia="Times New Roman" w:hAnsi="Times New Roman" w:cs="Times New Roman"/>
          <w:i/>
          <w:color w:val="000000"/>
          <w:sz w:val="24"/>
          <w:szCs w:val="24"/>
        </w:rPr>
        <w:t>Producto Esencial - Knoow</w:t>
      </w:r>
      <w:r>
        <w:rPr>
          <w:rFonts w:ascii="Times New Roman" w:eastAsia="Times New Roman" w:hAnsi="Times New Roman" w:cs="Times New Roman"/>
          <w:color w:val="000000"/>
          <w:sz w:val="24"/>
          <w:szCs w:val="24"/>
        </w:rPr>
        <w:t>. Knoow.net. Obtenido 9 March 2022, de https://knoow.net/es/cieeconcom/gestion/producto-esencial/.</w:t>
      </w:r>
    </w:p>
    <w:p w14:paraId="74D10D92"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Para Importar – Servicio Nacional de Aduana del Ecuador</w:t>
      </w:r>
      <w:r>
        <w:rPr>
          <w:rFonts w:ascii="Times New Roman" w:eastAsia="Times New Roman" w:hAnsi="Times New Roman" w:cs="Times New Roman"/>
          <w:color w:val="000000"/>
          <w:sz w:val="24"/>
          <w:szCs w:val="24"/>
        </w:rPr>
        <w:t>. Aduana.gob.ec. (2021). Obtenido 9 March 2022, de https://www.aduana.gob.ec/para-importar/#:~:text=%C2%BFQui%C3%A9nes%20pueden%20Importar%3F,Nacional%20de%20Aduanas%20del%20Ecuador.</w:t>
      </w:r>
    </w:p>
    <w:p w14:paraId="13028B8F"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Proceso para tramitar o suspender su Patente Municipal</w:t>
      </w:r>
      <w:r>
        <w:rPr>
          <w:rFonts w:ascii="Times New Roman" w:eastAsia="Times New Roman" w:hAnsi="Times New Roman" w:cs="Times New Roman"/>
          <w:color w:val="000000"/>
          <w:sz w:val="24"/>
          <w:szCs w:val="24"/>
        </w:rPr>
        <w:t>. Quitoinforma.gob.ec. (2020). Obtenido 9 March 2022, de http://www.quitoinforma.gob.ec/2020/07/16/proceso-para-tramitar-o-suspender-su-patente-municipal/#:~:text=La%20patente%20municipal%20es%20un%20requisito%20indispensable%20a%20cumplir%20para,sociedades%20nacionales%20o%20extranjeras%20que.</w:t>
      </w:r>
    </w:p>
    <w:p w14:paraId="63B0A79E"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Proyectos de impacto social: rentabilidad para tu negocio - Evo blog</w:t>
      </w:r>
      <w:r>
        <w:rPr>
          <w:rFonts w:ascii="Times New Roman" w:eastAsia="Times New Roman" w:hAnsi="Times New Roman" w:cs="Times New Roman"/>
          <w:color w:val="000000"/>
          <w:sz w:val="24"/>
          <w:szCs w:val="24"/>
        </w:rPr>
        <w:t>. Evo blog. (2021). Obtenido 9 March 2022, de https://www.evopayments.mx/blog/proyectos-impacto-social-rentabilidad-negocio/.</w:t>
      </w:r>
    </w:p>
    <w:p w14:paraId="0B1B3ADC"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Psicología del color: como elegir los colores para logos</w:t>
      </w:r>
      <w:r>
        <w:rPr>
          <w:rFonts w:ascii="Times New Roman" w:eastAsia="Times New Roman" w:hAnsi="Times New Roman" w:cs="Times New Roman"/>
          <w:color w:val="000000"/>
          <w:sz w:val="24"/>
          <w:szCs w:val="24"/>
        </w:rPr>
        <w:t>. Renderforest. (2021). Obtenido 9 March 2022, de https://www.renderforest.com/es/blog/how-to-choose-your-logo-colors.</w:t>
      </w:r>
    </w:p>
    <w:p w14:paraId="2EADB0F6"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¿Qué es la amortización? | Diccionario Financiero</w:t>
      </w:r>
      <w:r>
        <w:rPr>
          <w:rFonts w:ascii="Times New Roman" w:eastAsia="Times New Roman" w:hAnsi="Times New Roman" w:cs="Times New Roman"/>
          <w:color w:val="000000"/>
          <w:sz w:val="24"/>
          <w:szCs w:val="24"/>
        </w:rPr>
        <w:t>. Blog con tips y consejos para emprendedores y pymes - Konfío. (2022). Obtenido 9 March 2022, de https://konfio.mx/tips/diccionario-financiero/que-es-la-amortizacion/.</w:t>
      </w:r>
    </w:p>
    <w:p w14:paraId="586A9932"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Quiroa, M. (2019). </w:t>
      </w:r>
      <w:r>
        <w:rPr>
          <w:rFonts w:ascii="Times New Roman" w:eastAsia="Times New Roman" w:hAnsi="Times New Roman" w:cs="Times New Roman"/>
          <w:i/>
          <w:color w:val="000000"/>
          <w:sz w:val="24"/>
          <w:szCs w:val="24"/>
        </w:rPr>
        <w:t>Producto Real</w:t>
      </w:r>
      <w:r>
        <w:rPr>
          <w:rFonts w:ascii="Times New Roman" w:eastAsia="Times New Roman" w:hAnsi="Times New Roman" w:cs="Times New Roman"/>
          <w:color w:val="000000"/>
          <w:sz w:val="24"/>
          <w:szCs w:val="24"/>
        </w:rPr>
        <w:t>. Economipedia.com. Obtenido 9 March 2022, de https://economipedia.com/definiciones/producto-real.html#:~:text=clim%C3%A1ticas%20y%20ambientales.-,Marca,ser%20Kellogg%C2%B4s%20o%20Nestl%C3%A9.</w:t>
      </w:r>
    </w:p>
    <w:p w14:paraId="0C83E61D" w14:textId="77777777" w:rsidR="00480BFC" w:rsidRDefault="00A63877">
      <w:pP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Registro Nuevo Empleador en el IESS - Requisitos</w:t>
      </w:r>
      <w:r>
        <w:rPr>
          <w:rFonts w:ascii="Times New Roman" w:eastAsia="Times New Roman" w:hAnsi="Times New Roman" w:cs="Times New Roman"/>
          <w:color w:val="000000"/>
          <w:sz w:val="24"/>
          <w:szCs w:val="24"/>
        </w:rPr>
        <w:t>. EcuadorEc. (2022). Obtenido 9 March 2022, de https://ecuadorec.com/registro-nuevo-empleador-en-el-iess-requisitos/.</w:t>
      </w:r>
    </w:p>
    <w:p w14:paraId="3B1F9CEF" w14:textId="5D98953C" w:rsidR="00480BFC" w:rsidRDefault="007D6381">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Rodríguez</w:t>
      </w:r>
      <w:r w:rsidR="00A63877">
        <w:rPr>
          <w:rFonts w:ascii="Times New Roman" w:eastAsia="Times New Roman" w:hAnsi="Times New Roman" w:cs="Times New Roman"/>
          <w:color w:val="000000"/>
          <w:sz w:val="24"/>
          <w:szCs w:val="24"/>
        </w:rPr>
        <w:t>, J. (2020). </w:t>
      </w:r>
      <w:r w:rsidR="00A63877">
        <w:rPr>
          <w:rFonts w:ascii="Times New Roman" w:eastAsia="Times New Roman" w:hAnsi="Times New Roman" w:cs="Times New Roman"/>
          <w:i/>
          <w:color w:val="000000"/>
          <w:sz w:val="24"/>
          <w:szCs w:val="24"/>
        </w:rPr>
        <w:t>Qué es el costo de ventas y cómo calcularlo en tu empresa</w:t>
      </w:r>
      <w:r w:rsidR="00A63877">
        <w:rPr>
          <w:rFonts w:ascii="Times New Roman" w:eastAsia="Times New Roman" w:hAnsi="Times New Roman" w:cs="Times New Roman"/>
          <w:color w:val="000000"/>
          <w:sz w:val="24"/>
          <w:szCs w:val="24"/>
        </w:rPr>
        <w:t>. Blog.hubspot.es. Obtenido 10 March 2022, de https://blog.hubspot.es/sales/costo-de-ventas.</w:t>
      </w:r>
    </w:p>
    <w:p w14:paraId="46D451B8"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Vera, C. (2021). </w:t>
      </w:r>
      <w:r>
        <w:rPr>
          <w:rFonts w:ascii="Times New Roman" w:eastAsia="Times New Roman" w:hAnsi="Times New Roman" w:cs="Times New Roman"/>
          <w:i/>
          <w:color w:val="000000"/>
          <w:sz w:val="24"/>
          <w:szCs w:val="24"/>
        </w:rPr>
        <w:t>Índice de Precios al Consumidor</w:t>
      </w:r>
      <w:r>
        <w:rPr>
          <w:rFonts w:ascii="Times New Roman" w:eastAsia="Times New Roman" w:hAnsi="Times New Roman" w:cs="Times New Roman"/>
          <w:color w:val="000000"/>
          <w:sz w:val="24"/>
          <w:szCs w:val="24"/>
        </w:rPr>
        <w:t>. Ecuadorencifras.gob.ec. Obtenido 9 March 2022, de https://www.ecuadorencifras.gob.ec/documentos/web-inec/Inflacion/2021/Enero-2021/Boletin_tecnico_01-2021-IPC.pdf.</w:t>
      </w:r>
    </w:p>
    <w:p w14:paraId="5A4FD1F7" w14:textId="77777777" w:rsidR="00480BFC" w:rsidRDefault="00A63877">
      <w:pPr>
        <w:pBdr>
          <w:top w:val="nil"/>
          <w:left w:val="nil"/>
          <w:bottom w:val="nil"/>
          <w:right w:val="nil"/>
          <w:between w:val="nil"/>
        </w:pBdr>
        <w:spacing w:after="18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Westreicher, G. (2020). </w:t>
      </w:r>
      <w:r>
        <w:rPr>
          <w:rFonts w:ascii="Times New Roman" w:eastAsia="Times New Roman" w:hAnsi="Times New Roman" w:cs="Times New Roman"/>
          <w:i/>
          <w:color w:val="000000"/>
          <w:sz w:val="24"/>
          <w:szCs w:val="24"/>
        </w:rPr>
        <w:t>Entorno Empresarial</w:t>
      </w:r>
      <w:r>
        <w:rPr>
          <w:rFonts w:ascii="Times New Roman" w:eastAsia="Times New Roman" w:hAnsi="Times New Roman" w:cs="Times New Roman"/>
          <w:color w:val="000000"/>
          <w:sz w:val="24"/>
          <w:szCs w:val="24"/>
        </w:rPr>
        <w:t>. Economipedia.com. Obtenido 9 March 2022, de https://economipedia.com/definiciones/entorno-empresarial.html#:~:text=Entorno%20espec%C3%ADfico%20o%20microentorno%3A%20Son,productos%20desarrollados%20por%20la%20firma.</w:t>
      </w:r>
    </w:p>
    <w:p w14:paraId="4336CD91" w14:textId="77777777" w:rsidR="00480BFC" w:rsidRDefault="00480BFC">
      <w:pPr>
        <w:spacing w:line="360" w:lineRule="auto"/>
        <w:jc w:val="both"/>
        <w:rPr>
          <w:rFonts w:ascii="Times New Roman" w:eastAsia="Times New Roman" w:hAnsi="Times New Roman" w:cs="Times New Roman"/>
          <w:b/>
          <w:sz w:val="24"/>
          <w:szCs w:val="24"/>
        </w:rPr>
      </w:pPr>
    </w:p>
    <w:p w14:paraId="28790F8A" w14:textId="77777777" w:rsidR="00480BFC" w:rsidRDefault="00480BFC">
      <w:pPr>
        <w:spacing w:line="360" w:lineRule="auto"/>
        <w:jc w:val="both"/>
        <w:rPr>
          <w:rFonts w:ascii="Times New Roman" w:eastAsia="Times New Roman" w:hAnsi="Times New Roman" w:cs="Times New Roman"/>
          <w:b/>
          <w:sz w:val="24"/>
          <w:szCs w:val="24"/>
        </w:rPr>
      </w:pPr>
    </w:p>
    <w:p w14:paraId="4755EF22" w14:textId="77777777" w:rsidR="00480BFC" w:rsidRDefault="00480BFC">
      <w:pPr>
        <w:spacing w:line="360" w:lineRule="auto"/>
        <w:jc w:val="both"/>
        <w:rPr>
          <w:rFonts w:ascii="Times New Roman" w:eastAsia="Times New Roman" w:hAnsi="Times New Roman" w:cs="Times New Roman"/>
          <w:b/>
          <w:sz w:val="24"/>
          <w:szCs w:val="24"/>
        </w:rPr>
      </w:pPr>
    </w:p>
    <w:p w14:paraId="46C3C890" w14:textId="77777777" w:rsidR="00480BFC" w:rsidRDefault="00480BFC">
      <w:pPr>
        <w:spacing w:line="360" w:lineRule="auto"/>
        <w:jc w:val="both"/>
        <w:rPr>
          <w:rFonts w:ascii="Times New Roman" w:eastAsia="Times New Roman" w:hAnsi="Times New Roman" w:cs="Times New Roman"/>
          <w:b/>
          <w:sz w:val="24"/>
          <w:szCs w:val="24"/>
        </w:rPr>
      </w:pPr>
    </w:p>
    <w:p w14:paraId="5FF214A7" w14:textId="77777777" w:rsidR="00480BFC" w:rsidRDefault="00480BFC">
      <w:pPr>
        <w:spacing w:line="360" w:lineRule="auto"/>
        <w:jc w:val="both"/>
        <w:rPr>
          <w:rFonts w:ascii="Times New Roman" w:eastAsia="Times New Roman" w:hAnsi="Times New Roman" w:cs="Times New Roman"/>
          <w:b/>
          <w:sz w:val="24"/>
          <w:szCs w:val="24"/>
        </w:rPr>
      </w:pPr>
    </w:p>
    <w:p w14:paraId="650F2A6D" w14:textId="77777777" w:rsidR="00480BFC" w:rsidRDefault="00480BFC">
      <w:pPr>
        <w:spacing w:line="360" w:lineRule="auto"/>
        <w:jc w:val="both"/>
        <w:rPr>
          <w:rFonts w:ascii="Times New Roman" w:eastAsia="Times New Roman" w:hAnsi="Times New Roman" w:cs="Times New Roman"/>
          <w:b/>
          <w:sz w:val="24"/>
          <w:szCs w:val="24"/>
        </w:rPr>
      </w:pPr>
    </w:p>
    <w:p w14:paraId="11DB76AF" w14:textId="7BD80DAB" w:rsidR="00480BFC" w:rsidRDefault="00480BFC">
      <w:pPr>
        <w:spacing w:line="360" w:lineRule="auto"/>
        <w:jc w:val="both"/>
        <w:rPr>
          <w:rFonts w:ascii="Times New Roman" w:eastAsia="Times New Roman" w:hAnsi="Times New Roman" w:cs="Times New Roman"/>
          <w:b/>
          <w:sz w:val="24"/>
          <w:szCs w:val="24"/>
        </w:rPr>
      </w:pPr>
    </w:p>
    <w:p w14:paraId="2A91513C" w14:textId="23E624DE" w:rsidR="005954BD" w:rsidRDefault="005954BD">
      <w:pPr>
        <w:spacing w:line="360" w:lineRule="auto"/>
        <w:jc w:val="both"/>
        <w:rPr>
          <w:rFonts w:ascii="Times New Roman" w:eastAsia="Times New Roman" w:hAnsi="Times New Roman" w:cs="Times New Roman"/>
          <w:b/>
          <w:sz w:val="24"/>
          <w:szCs w:val="24"/>
        </w:rPr>
      </w:pPr>
    </w:p>
    <w:p w14:paraId="4F2129B8" w14:textId="41A21662" w:rsidR="005954BD" w:rsidRDefault="005954BD">
      <w:pPr>
        <w:spacing w:line="360" w:lineRule="auto"/>
        <w:jc w:val="both"/>
        <w:rPr>
          <w:rFonts w:ascii="Times New Roman" w:eastAsia="Times New Roman" w:hAnsi="Times New Roman" w:cs="Times New Roman"/>
          <w:b/>
          <w:sz w:val="24"/>
          <w:szCs w:val="24"/>
        </w:rPr>
      </w:pPr>
    </w:p>
    <w:p w14:paraId="0241838C" w14:textId="26605273" w:rsidR="007D6381" w:rsidRDefault="007D6381">
      <w:pPr>
        <w:spacing w:line="360" w:lineRule="auto"/>
        <w:jc w:val="both"/>
        <w:rPr>
          <w:rFonts w:ascii="Times New Roman" w:eastAsia="Times New Roman" w:hAnsi="Times New Roman" w:cs="Times New Roman"/>
          <w:b/>
          <w:sz w:val="24"/>
          <w:szCs w:val="24"/>
        </w:rPr>
      </w:pPr>
    </w:p>
    <w:p w14:paraId="5847CF48" w14:textId="55E7F544" w:rsidR="007D6381" w:rsidRDefault="007D6381">
      <w:pPr>
        <w:spacing w:line="360" w:lineRule="auto"/>
        <w:jc w:val="both"/>
        <w:rPr>
          <w:rFonts w:ascii="Times New Roman" w:eastAsia="Times New Roman" w:hAnsi="Times New Roman" w:cs="Times New Roman"/>
          <w:b/>
          <w:sz w:val="24"/>
          <w:szCs w:val="24"/>
        </w:rPr>
      </w:pPr>
    </w:p>
    <w:p w14:paraId="3EB91210" w14:textId="5CF6B9EA" w:rsidR="007D6381" w:rsidRDefault="007D6381">
      <w:pPr>
        <w:spacing w:line="360" w:lineRule="auto"/>
        <w:jc w:val="both"/>
        <w:rPr>
          <w:rFonts w:ascii="Times New Roman" w:eastAsia="Times New Roman" w:hAnsi="Times New Roman" w:cs="Times New Roman"/>
          <w:b/>
          <w:sz w:val="24"/>
          <w:szCs w:val="24"/>
        </w:rPr>
      </w:pPr>
    </w:p>
    <w:p w14:paraId="00473881" w14:textId="77777777" w:rsidR="007D6381" w:rsidRDefault="007D6381">
      <w:pPr>
        <w:spacing w:line="360" w:lineRule="auto"/>
        <w:jc w:val="both"/>
        <w:rPr>
          <w:rFonts w:ascii="Times New Roman" w:eastAsia="Times New Roman" w:hAnsi="Times New Roman" w:cs="Times New Roman"/>
          <w:b/>
          <w:sz w:val="24"/>
          <w:szCs w:val="24"/>
        </w:rPr>
      </w:pPr>
    </w:p>
    <w:p w14:paraId="2B64DE4F" w14:textId="77777777" w:rsidR="00480BFC" w:rsidRDefault="00480BFC">
      <w:pPr>
        <w:spacing w:line="360" w:lineRule="auto"/>
        <w:jc w:val="both"/>
        <w:rPr>
          <w:rFonts w:ascii="Times New Roman" w:eastAsia="Times New Roman" w:hAnsi="Times New Roman" w:cs="Times New Roman"/>
          <w:b/>
          <w:sz w:val="24"/>
          <w:szCs w:val="24"/>
        </w:rPr>
      </w:pPr>
    </w:p>
    <w:p w14:paraId="57B14228"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7.3 Anexos</w:t>
      </w:r>
    </w:p>
    <w:p w14:paraId="4643E0FB"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1: Encuesta Directa Plan de Negocio</w:t>
      </w:r>
    </w:p>
    <w:p w14:paraId="351ADEF7" w14:textId="77777777" w:rsidR="00480BFC" w:rsidRDefault="00480BFC">
      <w:pPr>
        <w:spacing w:line="360" w:lineRule="auto"/>
        <w:rPr>
          <w:rFonts w:ascii="Times New Roman" w:eastAsia="Times New Roman" w:hAnsi="Times New Roman" w:cs="Times New Roman"/>
          <w:b/>
          <w:sz w:val="24"/>
          <w:szCs w:val="24"/>
        </w:rPr>
      </w:pPr>
    </w:p>
    <w:p w14:paraId="62E88524"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CFAFC97" wp14:editId="1040A3C4">
            <wp:extent cx="5581650" cy="6515100"/>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9"/>
                    <a:srcRect/>
                    <a:stretch>
                      <a:fillRect/>
                    </a:stretch>
                  </pic:blipFill>
                  <pic:spPr>
                    <a:xfrm>
                      <a:off x="0" y="0"/>
                      <a:ext cx="5582180" cy="6515719"/>
                    </a:xfrm>
                    <a:prstGeom prst="rect">
                      <a:avLst/>
                    </a:prstGeom>
                    <a:ln/>
                  </pic:spPr>
                </pic:pic>
              </a:graphicData>
            </a:graphic>
          </wp:inline>
        </w:drawing>
      </w:r>
    </w:p>
    <w:p w14:paraId="0D48A700" w14:textId="77777777" w:rsidR="00480BFC" w:rsidRDefault="00480BFC">
      <w:pPr>
        <w:spacing w:line="360" w:lineRule="auto"/>
        <w:rPr>
          <w:rFonts w:ascii="Times New Roman" w:eastAsia="Times New Roman" w:hAnsi="Times New Roman" w:cs="Times New Roman"/>
          <w:b/>
          <w:sz w:val="24"/>
          <w:szCs w:val="24"/>
        </w:rPr>
      </w:pPr>
    </w:p>
    <w:p w14:paraId="3CA98D00" w14:textId="77777777" w:rsidR="00480BFC" w:rsidRDefault="00480BFC">
      <w:pPr>
        <w:spacing w:line="360" w:lineRule="auto"/>
        <w:rPr>
          <w:rFonts w:ascii="Times New Roman" w:eastAsia="Times New Roman" w:hAnsi="Times New Roman" w:cs="Times New Roman"/>
          <w:b/>
          <w:sz w:val="24"/>
          <w:szCs w:val="24"/>
        </w:rPr>
      </w:pPr>
    </w:p>
    <w:p w14:paraId="56CB24D9" w14:textId="77777777" w:rsidR="00480BFC" w:rsidRDefault="00480BFC">
      <w:pPr>
        <w:spacing w:line="360" w:lineRule="auto"/>
        <w:rPr>
          <w:rFonts w:ascii="Times New Roman" w:eastAsia="Times New Roman" w:hAnsi="Times New Roman" w:cs="Times New Roman"/>
          <w:b/>
          <w:sz w:val="24"/>
          <w:szCs w:val="24"/>
        </w:rPr>
      </w:pPr>
    </w:p>
    <w:p w14:paraId="4A51791D"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2: Ejemplo Inventario</w:t>
      </w:r>
    </w:p>
    <w:p w14:paraId="32A03709" w14:textId="77777777" w:rsidR="00480BFC" w:rsidRDefault="00480BFC">
      <w:pPr>
        <w:spacing w:line="360" w:lineRule="auto"/>
        <w:rPr>
          <w:rFonts w:ascii="Times New Roman" w:eastAsia="Times New Roman" w:hAnsi="Times New Roman" w:cs="Times New Roman"/>
          <w:b/>
          <w:sz w:val="24"/>
          <w:szCs w:val="24"/>
        </w:rPr>
      </w:pPr>
      <w:bookmarkStart w:id="85" w:name="_48pi1tg" w:colFirst="0" w:colLast="0"/>
      <w:bookmarkEnd w:id="85"/>
    </w:p>
    <w:p w14:paraId="1A34238C" w14:textId="6D9B6D28"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EF76D2B" wp14:editId="0FA9512A">
            <wp:extent cx="5619750" cy="7010400"/>
            <wp:effectExtent l="0" t="0" r="0" b="0"/>
            <wp:docPr id="3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0"/>
                    <a:srcRect/>
                    <a:stretch>
                      <a:fillRect/>
                    </a:stretch>
                  </pic:blipFill>
                  <pic:spPr>
                    <a:xfrm>
                      <a:off x="0" y="0"/>
                      <a:ext cx="5620272" cy="7011051"/>
                    </a:xfrm>
                    <a:prstGeom prst="rect">
                      <a:avLst/>
                    </a:prstGeom>
                    <a:ln/>
                  </pic:spPr>
                </pic:pic>
              </a:graphicData>
            </a:graphic>
          </wp:inline>
        </w:drawing>
      </w:r>
    </w:p>
    <w:p w14:paraId="758BB461" w14:textId="77777777" w:rsidR="005954BD" w:rsidRDefault="005954BD">
      <w:pPr>
        <w:spacing w:line="360" w:lineRule="auto"/>
        <w:rPr>
          <w:rFonts w:ascii="Times New Roman" w:eastAsia="Times New Roman" w:hAnsi="Times New Roman" w:cs="Times New Roman"/>
          <w:b/>
          <w:sz w:val="24"/>
          <w:szCs w:val="24"/>
        </w:rPr>
      </w:pPr>
    </w:p>
    <w:p w14:paraId="5D447DE9"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3: Ejemplos Proforma</w:t>
      </w:r>
    </w:p>
    <w:p w14:paraId="279F3B7F" w14:textId="77777777" w:rsidR="00480BFC" w:rsidRDefault="00480BFC">
      <w:pPr>
        <w:spacing w:line="360" w:lineRule="auto"/>
        <w:rPr>
          <w:rFonts w:ascii="Times New Roman" w:eastAsia="Times New Roman" w:hAnsi="Times New Roman" w:cs="Times New Roman"/>
          <w:b/>
          <w:sz w:val="24"/>
          <w:szCs w:val="24"/>
        </w:rPr>
      </w:pPr>
    </w:p>
    <w:p w14:paraId="22BA4789" w14:textId="77777777" w:rsidR="00480BFC" w:rsidRDefault="00480BFC">
      <w:pPr>
        <w:spacing w:line="360" w:lineRule="auto"/>
        <w:rPr>
          <w:rFonts w:ascii="Times New Roman" w:eastAsia="Times New Roman" w:hAnsi="Times New Roman" w:cs="Times New Roman"/>
          <w:b/>
          <w:sz w:val="24"/>
          <w:szCs w:val="24"/>
        </w:rPr>
      </w:pPr>
    </w:p>
    <w:p w14:paraId="5F5728C9"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D92EDF2" wp14:editId="78BF23F1">
            <wp:extent cx="5251894" cy="6447211"/>
            <wp:effectExtent l="0" t="0" r="0" b="0"/>
            <wp:docPr id="3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1"/>
                    <a:srcRect/>
                    <a:stretch>
                      <a:fillRect/>
                    </a:stretch>
                  </pic:blipFill>
                  <pic:spPr>
                    <a:xfrm>
                      <a:off x="0" y="0"/>
                      <a:ext cx="5251894" cy="6447211"/>
                    </a:xfrm>
                    <a:prstGeom prst="rect">
                      <a:avLst/>
                    </a:prstGeom>
                    <a:ln/>
                  </pic:spPr>
                </pic:pic>
              </a:graphicData>
            </a:graphic>
          </wp:inline>
        </w:drawing>
      </w:r>
    </w:p>
    <w:p w14:paraId="2DC494F1"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57D2DC3F" wp14:editId="4F5834ED">
            <wp:extent cx="5507192" cy="7764644"/>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2"/>
                    <a:srcRect/>
                    <a:stretch>
                      <a:fillRect/>
                    </a:stretch>
                  </pic:blipFill>
                  <pic:spPr>
                    <a:xfrm>
                      <a:off x="0" y="0"/>
                      <a:ext cx="5507192" cy="7764644"/>
                    </a:xfrm>
                    <a:prstGeom prst="rect">
                      <a:avLst/>
                    </a:prstGeom>
                    <a:ln/>
                  </pic:spPr>
                </pic:pic>
              </a:graphicData>
            </a:graphic>
          </wp:inline>
        </w:drawing>
      </w:r>
    </w:p>
    <w:p w14:paraId="6992A6EF" w14:textId="77777777" w:rsidR="00480BFC" w:rsidRDefault="00A6387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4: Proformas Estantería y Muebles</w:t>
      </w:r>
    </w:p>
    <w:p w14:paraId="3A1B004E" w14:textId="77777777" w:rsidR="00480BFC" w:rsidRDefault="00480BFC">
      <w:pPr>
        <w:spacing w:line="360" w:lineRule="auto"/>
        <w:jc w:val="both"/>
        <w:rPr>
          <w:rFonts w:ascii="Times New Roman" w:eastAsia="Times New Roman" w:hAnsi="Times New Roman" w:cs="Times New Roman"/>
          <w:b/>
          <w:sz w:val="24"/>
          <w:szCs w:val="24"/>
        </w:rPr>
      </w:pPr>
    </w:p>
    <w:p w14:paraId="38E7963D" w14:textId="77777777" w:rsidR="00480BFC" w:rsidRDefault="00480BFC">
      <w:pPr>
        <w:spacing w:line="360" w:lineRule="auto"/>
        <w:jc w:val="both"/>
        <w:rPr>
          <w:rFonts w:ascii="Times New Roman" w:eastAsia="Times New Roman" w:hAnsi="Times New Roman" w:cs="Times New Roman"/>
          <w:b/>
          <w:sz w:val="24"/>
          <w:szCs w:val="24"/>
        </w:rPr>
      </w:pPr>
    </w:p>
    <w:p w14:paraId="277B7D33" w14:textId="77777777" w:rsidR="00480BFC" w:rsidRDefault="00480BFC">
      <w:pPr>
        <w:spacing w:line="360" w:lineRule="auto"/>
        <w:jc w:val="both"/>
        <w:rPr>
          <w:rFonts w:ascii="Times New Roman" w:eastAsia="Times New Roman" w:hAnsi="Times New Roman" w:cs="Times New Roman"/>
          <w:b/>
          <w:sz w:val="24"/>
          <w:szCs w:val="24"/>
        </w:rPr>
      </w:pPr>
    </w:p>
    <w:p w14:paraId="477EDB9A" w14:textId="77777777" w:rsidR="00480BFC" w:rsidRDefault="00A6387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05F3525A" wp14:editId="62AAE989">
            <wp:extent cx="5425597" cy="6030611"/>
            <wp:effectExtent l="0" t="0" r="0" b="0"/>
            <wp:docPr id="2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93"/>
                    <a:srcRect/>
                    <a:stretch>
                      <a:fillRect/>
                    </a:stretch>
                  </pic:blipFill>
                  <pic:spPr>
                    <a:xfrm>
                      <a:off x="0" y="0"/>
                      <a:ext cx="5425597" cy="6030611"/>
                    </a:xfrm>
                    <a:prstGeom prst="rect">
                      <a:avLst/>
                    </a:prstGeom>
                    <a:ln/>
                  </pic:spPr>
                </pic:pic>
              </a:graphicData>
            </a:graphic>
          </wp:inline>
        </w:drawing>
      </w:r>
    </w:p>
    <w:p w14:paraId="68BB871F" w14:textId="77777777" w:rsidR="00480BFC" w:rsidRDefault="00480BFC">
      <w:pPr>
        <w:spacing w:line="360" w:lineRule="auto"/>
        <w:jc w:val="both"/>
        <w:rPr>
          <w:rFonts w:ascii="Times New Roman" w:eastAsia="Times New Roman" w:hAnsi="Times New Roman" w:cs="Times New Roman"/>
          <w:b/>
          <w:sz w:val="24"/>
          <w:szCs w:val="24"/>
        </w:rPr>
      </w:pPr>
    </w:p>
    <w:p w14:paraId="7D3BAAD7" w14:textId="77777777" w:rsidR="00480BFC" w:rsidRDefault="00A63877">
      <w:pPr>
        <w:spacing w:line="360" w:lineRule="auto"/>
        <w:jc w:val="both"/>
        <w:rPr>
          <w:rFonts w:ascii="Times New Roman" w:eastAsia="Times New Roman" w:hAnsi="Times New Roman" w:cs="Times New Roman"/>
          <w:b/>
          <w:sz w:val="24"/>
          <w:szCs w:val="24"/>
        </w:rPr>
        <w:sectPr w:rsidR="00480BFC">
          <w:pgSz w:w="12240" w:h="15840"/>
          <w:pgMar w:top="1701" w:right="1701" w:bottom="1701" w:left="2268" w:header="709" w:footer="709" w:gutter="0"/>
          <w:cols w:space="720"/>
        </w:sectPr>
      </w:pPr>
      <w:r>
        <w:rPr>
          <w:rFonts w:ascii="Times New Roman" w:eastAsia="Times New Roman" w:hAnsi="Times New Roman" w:cs="Times New Roman"/>
          <w:b/>
          <w:noProof/>
          <w:sz w:val="24"/>
          <w:szCs w:val="24"/>
        </w:rPr>
        <w:lastRenderedPageBreak/>
        <w:drawing>
          <wp:inline distT="0" distB="0" distL="0" distR="0" wp14:anchorId="51CE185E" wp14:editId="6A89A1B1">
            <wp:extent cx="4720565" cy="6162912"/>
            <wp:effectExtent l="0" t="0" r="0" b="0"/>
            <wp:docPr id="2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4"/>
                    <a:srcRect/>
                    <a:stretch>
                      <a:fillRect/>
                    </a:stretch>
                  </pic:blipFill>
                  <pic:spPr>
                    <a:xfrm>
                      <a:off x="0" y="0"/>
                      <a:ext cx="4720565" cy="6162912"/>
                    </a:xfrm>
                    <a:prstGeom prst="rect">
                      <a:avLst/>
                    </a:prstGeom>
                    <a:ln/>
                  </pic:spPr>
                </pic:pic>
              </a:graphicData>
            </a:graphic>
          </wp:inline>
        </w:drawing>
      </w:r>
    </w:p>
    <w:p w14:paraId="75160099" w14:textId="77777777" w:rsidR="00480BFC" w:rsidRDefault="00480BFC" w:rsidP="00A21F3F">
      <w:pPr>
        <w:tabs>
          <w:tab w:val="left" w:pos="7935"/>
        </w:tabs>
        <w:rPr>
          <w:rFonts w:ascii="Times New Roman" w:eastAsia="Times New Roman" w:hAnsi="Times New Roman" w:cs="Times New Roman"/>
          <w:sz w:val="16"/>
          <w:szCs w:val="16"/>
        </w:rPr>
      </w:pPr>
    </w:p>
    <w:sectPr w:rsidR="00480BFC">
      <w:pgSz w:w="15840" w:h="12240" w:orient="landscape"/>
      <w:pgMar w:top="2268" w:right="1701" w:bottom="170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07C91" w14:textId="77777777" w:rsidR="00BC173C" w:rsidRDefault="00BC173C">
      <w:r>
        <w:separator/>
      </w:r>
    </w:p>
  </w:endnote>
  <w:endnote w:type="continuationSeparator" w:id="0">
    <w:p w14:paraId="729A0A61" w14:textId="77777777" w:rsidR="00BC173C" w:rsidRDefault="00BC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098D" w14:textId="77777777" w:rsidR="00074012" w:rsidRDefault="00074012">
    <w:pPr>
      <w:pBdr>
        <w:top w:val="nil"/>
        <w:left w:val="nil"/>
        <w:bottom w:val="nil"/>
        <w:right w:val="nil"/>
        <w:between w:val="nil"/>
      </w:pBdr>
      <w:tabs>
        <w:tab w:val="center" w:pos="4252"/>
        <w:tab w:val="right" w:pos="8504"/>
        <w:tab w:val="left" w:pos="7704"/>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F5ACF" w14:textId="3B64CF12" w:rsidR="00074012" w:rsidRPr="00A21F3F" w:rsidRDefault="00074012" w:rsidP="00A21F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2A62A" w14:textId="77777777" w:rsidR="00BC173C" w:rsidRDefault="00BC173C">
      <w:r>
        <w:separator/>
      </w:r>
    </w:p>
  </w:footnote>
  <w:footnote w:type="continuationSeparator" w:id="0">
    <w:p w14:paraId="7F76D930" w14:textId="77777777" w:rsidR="00BC173C" w:rsidRDefault="00BC17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076464"/>
      <w:docPartObj>
        <w:docPartGallery w:val="Page Numbers (Top of Page)"/>
        <w:docPartUnique/>
      </w:docPartObj>
    </w:sdtPr>
    <w:sdtEndPr/>
    <w:sdtContent>
      <w:p w14:paraId="749C621F" w14:textId="77777777" w:rsidR="00074012" w:rsidRDefault="00074012">
        <w:pPr>
          <w:pStyle w:val="Encabezado"/>
          <w:jc w:val="right"/>
        </w:pPr>
        <w:r w:rsidRPr="00D73ACE">
          <w:rPr>
            <w:rFonts w:ascii="Times New Roman" w:hAnsi="Times New Roman" w:cs="Times New Roman"/>
          </w:rPr>
          <w:fldChar w:fldCharType="begin"/>
        </w:r>
        <w:r w:rsidRPr="00D73ACE">
          <w:rPr>
            <w:rFonts w:ascii="Times New Roman" w:hAnsi="Times New Roman" w:cs="Times New Roman"/>
          </w:rPr>
          <w:instrText>PAGE   \* MERGEFORMAT</w:instrText>
        </w:r>
        <w:r w:rsidRPr="00D73ACE">
          <w:rPr>
            <w:rFonts w:ascii="Times New Roman" w:hAnsi="Times New Roman" w:cs="Times New Roman"/>
          </w:rPr>
          <w:fldChar w:fldCharType="separate"/>
        </w:r>
        <w:r w:rsidR="002D3611" w:rsidRPr="002D3611">
          <w:rPr>
            <w:rFonts w:ascii="Times New Roman" w:hAnsi="Times New Roman" w:cs="Times New Roman"/>
            <w:noProof/>
            <w:lang w:val="es-ES"/>
          </w:rPr>
          <w:t>1</w:t>
        </w:r>
        <w:r w:rsidRPr="00D73ACE">
          <w:rPr>
            <w:rFonts w:ascii="Times New Roman" w:hAnsi="Times New Roman" w:cs="Times New Roman"/>
          </w:rPr>
          <w:fldChar w:fldCharType="end"/>
        </w:r>
      </w:p>
    </w:sdtContent>
  </w:sdt>
  <w:p w14:paraId="2E6D4144" w14:textId="77777777" w:rsidR="00074012" w:rsidRDefault="00074012">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7B5A" w14:textId="6CE98D16" w:rsidR="00074012" w:rsidRDefault="00074012">
    <w:pPr>
      <w:pBdr>
        <w:top w:val="nil"/>
        <w:left w:val="nil"/>
        <w:bottom w:val="nil"/>
        <w:right w:val="nil"/>
        <w:between w:val="nil"/>
      </w:pBdr>
      <w:tabs>
        <w:tab w:val="center" w:pos="4252"/>
        <w:tab w:val="right" w:pos="8504"/>
      </w:tabs>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D3611">
      <w:rPr>
        <w:rFonts w:ascii="Times New Roman" w:eastAsia="Times New Roman" w:hAnsi="Times New Roman" w:cs="Times New Roman"/>
        <w:noProof/>
        <w:color w:val="000000"/>
      </w:rPr>
      <w:t>20</w:t>
    </w:r>
    <w:r>
      <w:rPr>
        <w:rFonts w:ascii="Times New Roman" w:eastAsia="Times New Roman" w:hAnsi="Times New Roman" w:cs="Times New Roman"/>
        <w:color w:val="000000"/>
      </w:rPr>
      <w:fldChar w:fldCharType="end"/>
    </w:r>
  </w:p>
  <w:p w14:paraId="75F003F5" w14:textId="77777777" w:rsidR="00074012" w:rsidRDefault="00074012">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7B1B0" w14:textId="01C96CAC" w:rsidR="00074012" w:rsidRDefault="00074012">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D3611">
      <w:rPr>
        <w:rFonts w:ascii="Times New Roman" w:eastAsia="Times New Roman" w:hAnsi="Times New Roman" w:cs="Times New Roman"/>
        <w:noProof/>
        <w:color w:val="000000"/>
      </w:rPr>
      <w:t>133</w:t>
    </w:r>
    <w:r>
      <w:rPr>
        <w:rFonts w:ascii="Times New Roman" w:eastAsia="Times New Roman" w:hAnsi="Times New Roman" w:cs="Times New Roman"/>
        <w:color w:val="000000"/>
      </w:rPr>
      <w:fldChar w:fldCharType="end"/>
    </w:r>
  </w:p>
  <w:p w14:paraId="6FA88400" w14:textId="77777777" w:rsidR="00074012" w:rsidRDefault="00074012">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70062"/>
    <w:multiLevelType w:val="multilevel"/>
    <w:tmpl w:val="C756A8AC"/>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
    <w:nsid w:val="01CA4276"/>
    <w:multiLevelType w:val="multilevel"/>
    <w:tmpl w:val="F0A20EB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
    <w:nsid w:val="02BD36B5"/>
    <w:multiLevelType w:val="multilevel"/>
    <w:tmpl w:val="DE0AC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3BB4287"/>
    <w:multiLevelType w:val="multilevel"/>
    <w:tmpl w:val="DE587F62"/>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4">
    <w:nsid w:val="05151C7A"/>
    <w:multiLevelType w:val="multilevel"/>
    <w:tmpl w:val="44F249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5496258"/>
    <w:multiLevelType w:val="multilevel"/>
    <w:tmpl w:val="084C8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9E12A3C"/>
    <w:multiLevelType w:val="multilevel"/>
    <w:tmpl w:val="E73ED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21D1B42"/>
    <w:multiLevelType w:val="multilevel"/>
    <w:tmpl w:val="BF2EC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5E815F8"/>
    <w:multiLevelType w:val="multilevel"/>
    <w:tmpl w:val="F5A0C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A73692D"/>
    <w:multiLevelType w:val="multilevel"/>
    <w:tmpl w:val="8278B4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25224DDD"/>
    <w:multiLevelType w:val="multilevel"/>
    <w:tmpl w:val="C8D05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61F33FE"/>
    <w:multiLevelType w:val="multilevel"/>
    <w:tmpl w:val="C9F08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6413943"/>
    <w:multiLevelType w:val="multilevel"/>
    <w:tmpl w:val="FBD6C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9C93973"/>
    <w:multiLevelType w:val="multilevel"/>
    <w:tmpl w:val="690C5836"/>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4">
    <w:nsid w:val="32E0747B"/>
    <w:multiLevelType w:val="multilevel"/>
    <w:tmpl w:val="C9507822"/>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5">
    <w:nsid w:val="36191A08"/>
    <w:multiLevelType w:val="multilevel"/>
    <w:tmpl w:val="CE80A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8CB1566"/>
    <w:multiLevelType w:val="multilevel"/>
    <w:tmpl w:val="3DDC72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nsid w:val="39181105"/>
    <w:multiLevelType w:val="multilevel"/>
    <w:tmpl w:val="2F6E0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9314D7A"/>
    <w:multiLevelType w:val="multilevel"/>
    <w:tmpl w:val="065A0D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3CB51BA0"/>
    <w:multiLevelType w:val="multilevel"/>
    <w:tmpl w:val="0346D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2B444D1"/>
    <w:multiLevelType w:val="multilevel"/>
    <w:tmpl w:val="98F6A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42D4297"/>
    <w:multiLevelType w:val="multilevel"/>
    <w:tmpl w:val="DEEEF2C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2">
    <w:nsid w:val="44594709"/>
    <w:multiLevelType w:val="multilevel"/>
    <w:tmpl w:val="DD64E75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nsid w:val="45EF23EF"/>
    <w:multiLevelType w:val="multilevel"/>
    <w:tmpl w:val="5DC4B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7C22509"/>
    <w:multiLevelType w:val="multilevel"/>
    <w:tmpl w:val="02A61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1BA22D3"/>
    <w:multiLevelType w:val="multilevel"/>
    <w:tmpl w:val="40E87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5BC4B1A"/>
    <w:multiLevelType w:val="multilevel"/>
    <w:tmpl w:val="BCBAB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91555D8"/>
    <w:multiLevelType w:val="multilevel"/>
    <w:tmpl w:val="2AFC7F9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8">
    <w:nsid w:val="5C9750AA"/>
    <w:multiLevelType w:val="multilevel"/>
    <w:tmpl w:val="7EFCE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0FB4C22"/>
    <w:multiLevelType w:val="multilevel"/>
    <w:tmpl w:val="D0A87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1B474C1"/>
    <w:multiLevelType w:val="multilevel"/>
    <w:tmpl w:val="CB2CFF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690248E4"/>
    <w:multiLevelType w:val="multilevel"/>
    <w:tmpl w:val="240A04CC"/>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2">
    <w:nsid w:val="6927489B"/>
    <w:multiLevelType w:val="multilevel"/>
    <w:tmpl w:val="58B23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6BE45C04"/>
    <w:multiLevelType w:val="multilevel"/>
    <w:tmpl w:val="C338E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1824B7F"/>
    <w:multiLevelType w:val="multilevel"/>
    <w:tmpl w:val="F2F40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F762710"/>
    <w:multiLevelType w:val="multilevel"/>
    <w:tmpl w:val="7A2EB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7"/>
  </w:num>
  <w:num w:numId="2">
    <w:abstractNumId w:val="32"/>
  </w:num>
  <w:num w:numId="3">
    <w:abstractNumId w:val="31"/>
  </w:num>
  <w:num w:numId="4">
    <w:abstractNumId w:val="15"/>
  </w:num>
  <w:num w:numId="5">
    <w:abstractNumId w:val="33"/>
  </w:num>
  <w:num w:numId="6">
    <w:abstractNumId w:val="26"/>
  </w:num>
  <w:num w:numId="7">
    <w:abstractNumId w:val="8"/>
  </w:num>
  <w:num w:numId="8">
    <w:abstractNumId w:val="22"/>
  </w:num>
  <w:num w:numId="9">
    <w:abstractNumId w:val="24"/>
  </w:num>
  <w:num w:numId="10">
    <w:abstractNumId w:val="9"/>
  </w:num>
  <w:num w:numId="11">
    <w:abstractNumId w:val="5"/>
  </w:num>
  <w:num w:numId="12">
    <w:abstractNumId w:val="19"/>
  </w:num>
  <w:num w:numId="13">
    <w:abstractNumId w:val="0"/>
  </w:num>
  <w:num w:numId="14">
    <w:abstractNumId w:val="14"/>
  </w:num>
  <w:num w:numId="15">
    <w:abstractNumId w:val="7"/>
  </w:num>
  <w:num w:numId="16">
    <w:abstractNumId w:val="28"/>
  </w:num>
  <w:num w:numId="17">
    <w:abstractNumId w:val="18"/>
  </w:num>
  <w:num w:numId="18">
    <w:abstractNumId w:val="21"/>
  </w:num>
  <w:num w:numId="19">
    <w:abstractNumId w:val="30"/>
  </w:num>
  <w:num w:numId="20">
    <w:abstractNumId w:val="12"/>
  </w:num>
  <w:num w:numId="21">
    <w:abstractNumId w:val="34"/>
  </w:num>
  <w:num w:numId="22">
    <w:abstractNumId w:val="11"/>
  </w:num>
  <w:num w:numId="23">
    <w:abstractNumId w:val="4"/>
  </w:num>
  <w:num w:numId="24">
    <w:abstractNumId w:val="29"/>
  </w:num>
  <w:num w:numId="25">
    <w:abstractNumId w:val="23"/>
  </w:num>
  <w:num w:numId="26">
    <w:abstractNumId w:val="3"/>
  </w:num>
  <w:num w:numId="27">
    <w:abstractNumId w:val="17"/>
  </w:num>
  <w:num w:numId="28">
    <w:abstractNumId w:val="6"/>
  </w:num>
  <w:num w:numId="29">
    <w:abstractNumId w:val="13"/>
  </w:num>
  <w:num w:numId="30">
    <w:abstractNumId w:val="25"/>
  </w:num>
  <w:num w:numId="31">
    <w:abstractNumId w:val="35"/>
  </w:num>
  <w:num w:numId="32">
    <w:abstractNumId w:val="1"/>
  </w:num>
  <w:num w:numId="33">
    <w:abstractNumId w:val="2"/>
  </w:num>
  <w:num w:numId="34">
    <w:abstractNumId w:val="10"/>
  </w:num>
  <w:num w:numId="35">
    <w:abstractNumId w:val="1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C"/>
    <w:rsid w:val="000340F7"/>
    <w:rsid w:val="000377B7"/>
    <w:rsid w:val="00045530"/>
    <w:rsid w:val="00046B15"/>
    <w:rsid w:val="000710F4"/>
    <w:rsid w:val="00071353"/>
    <w:rsid w:val="00074012"/>
    <w:rsid w:val="000C781B"/>
    <w:rsid w:val="001031EB"/>
    <w:rsid w:val="00106A06"/>
    <w:rsid w:val="0012406A"/>
    <w:rsid w:val="00135334"/>
    <w:rsid w:val="00146F9C"/>
    <w:rsid w:val="00174FBD"/>
    <w:rsid w:val="00176E7F"/>
    <w:rsid w:val="001867AC"/>
    <w:rsid w:val="00190AB7"/>
    <w:rsid w:val="001913AB"/>
    <w:rsid w:val="00194422"/>
    <w:rsid w:val="00194916"/>
    <w:rsid w:val="001C2DBB"/>
    <w:rsid w:val="001E23E8"/>
    <w:rsid w:val="001E4D4C"/>
    <w:rsid w:val="001F2E8F"/>
    <w:rsid w:val="00201C8B"/>
    <w:rsid w:val="002205E5"/>
    <w:rsid w:val="00247B0A"/>
    <w:rsid w:val="0025281B"/>
    <w:rsid w:val="00252E70"/>
    <w:rsid w:val="00256982"/>
    <w:rsid w:val="002C4402"/>
    <w:rsid w:val="002C5204"/>
    <w:rsid w:val="002D3611"/>
    <w:rsid w:val="002F010F"/>
    <w:rsid w:val="00316DDE"/>
    <w:rsid w:val="0031730F"/>
    <w:rsid w:val="003315A4"/>
    <w:rsid w:val="00332407"/>
    <w:rsid w:val="00332663"/>
    <w:rsid w:val="0033272A"/>
    <w:rsid w:val="003334E7"/>
    <w:rsid w:val="00341ABE"/>
    <w:rsid w:val="0038052B"/>
    <w:rsid w:val="00392DF4"/>
    <w:rsid w:val="003C1F24"/>
    <w:rsid w:val="003C5615"/>
    <w:rsid w:val="003D2AE0"/>
    <w:rsid w:val="003D3CFE"/>
    <w:rsid w:val="004243E0"/>
    <w:rsid w:val="00437E53"/>
    <w:rsid w:val="00450CBF"/>
    <w:rsid w:val="0045215A"/>
    <w:rsid w:val="00480BFC"/>
    <w:rsid w:val="0048193D"/>
    <w:rsid w:val="0048430D"/>
    <w:rsid w:val="00497631"/>
    <w:rsid w:val="004D1BD6"/>
    <w:rsid w:val="004E165F"/>
    <w:rsid w:val="00500A04"/>
    <w:rsid w:val="005015EB"/>
    <w:rsid w:val="005150EA"/>
    <w:rsid w:val="00530552"/>
    <w:rsid w:val="005426D0"/>
    <w:rsid w:val="00566DD8"/>
    <w:rsid w:val="00573AD3"/>
    <w:rsid w:val="00592664"/>
    <w:rsid w:val="005954BD"/>
    <w:rsid w:val="005C3182"/>
    <w:rsid w:val="005C5CFE"/>
    <w:rsid w:val="005D6F64"/>
    <w:rsid w:val="005F3A66"/>
    <w:rsid w:val="006051BD"/>
    <w:rsid w:val="0060563B"/>
    <w:rsid w:val="006179FD"/>
    <w:rsid w:val="006605DD"/>
    <w:rsid w:val="00677B6B"/>
    <w:rsid w:val="00686EB2"/>
    <w:rsid w:val="00691B17"/>
    <w:rsid w:val="006B1561"/>
    <w:rsid w:val="006B69B6"/>
    <w:rsid w:val="006E7ED3"/>
    <w:rsid w:val="006F6B67"/>
    <w:rsid w:val="007171F1"/>
    <w:rsid w:val="007313E7"/>
    <w:rsid w:val="0073317F"/>
    <w:rsid w:val="0074091D"/>
    <w:rsid w:val="00741F54"/>
    <w:rsid w:val="00751BB3"/>
    <w:rsid w:val="00757C0C"/>
    <w:rsid w:val="0076219F"/>
    <w:rsid w:val="00793475"/>
    <w:rsid w:val="007A29B7"/>
    <w:rsid w:val="007B52CC"/>
    <w:rsid w:val="007D6381"/>
    <w:rsid w:val="007D735C"/>
    <w:rsid w:val="007E5E9D"/>
    <w:rsid w:val="00805452"/>
    <w:rsid w:val="008E4551"/>
    <w:rsid w:val="0090567E"/>
    <w:rsid w:val="00913B9A"/>
    <w:rsid w:val="0093098D"/>
    <w:rsid w:val="009441C3"/>
    <w:rsid w:val="00955ECC"/>
    <w:rsid w:val="00964959"/>
    <w:rsid w:val="00970C1C"/>
    <w:rsid w:val="00973153"/>
    <w:rsid w:val="009820F8"/>
    <w:rsid w:val="009854AB"/>
    <w:rsid w:val="00990F4C"/>
    <w:rsid w:val="009A16C1"/>
    <w:rsid w:val="009D457D"/>
    <w:rsid w:val="009D461B"/>
    <w:rsid w:val="009E3F91"/>
    <w:rsid w:val="00A01F01"/>
    <w:rsid w:val="00A21F3F"/>
    <w:rsid w:val="00A2602F"/>
    <w:rsid w:val="00A63877"/>
    <w:rsid w:val="00A66EE3"/>
    <w:rsid w:val="00A74237"/>
    <w:rsid w:val="00A95684"/>
    <w:rsid w:val="00AB6A0E"/>
    <w:rsid w:val="00AD052F"/>
    <w:rsid w:val="00AD1AE2"/>
    <w:rsid w:val="00AE23A7"/>
    <w:rsid w:val="00AE4382"/>
    <w:rsid w:val="00AF4F93"/>
    <w:rsid w:val="00B0249F"/>
    <w:rsid w:val="00B225D5"/>
    <w:rsid w:val="00B44565"/>
    <w:rsid w:val="00B53F49"/>
    <w:rsid w:val="00B65F33"/>
    <w:rsid w:val="00B83853"/>
    <w:rsid w:val="00B95A56"/>
    <w:rsid w:val="00BA64CC"/>
    <w:rsid w:val="00BB5A50"/>
    <w:rsid w:val="00BC173C"/>
    <w:rsid w:val="00BD11DB"/>
    <w:rsid w:val="00C46688"/>
    <w:rsid w:val="00C507D0"/>
    <w:rsid w:val="00C61A58"/>
    <w:rsid w:val="00C71C1C"/>
    <w:rsid w:val="00C73D46"/>
    <w:rsid w:val="00C75E3B"/>
    <w:rsid w:val="00C83F46"/>
    <w:rsid w:val="00CD4EB6"/>
    <w:rsid w:val="00CF74A4"/>
    <w:rsid w:val="00D04255"/>
    <w:rsid w:val="00D1736F"/>
    <w:rsid w:val="00D45318"/>
    <w:rsid w:val="00D5316D"/>
    <w:rsid w:val="00D53A65"/>
    <w:rsid w:val="00D76B5E"/>
    <w:rsid w:val="00DA7F03"/>
    <w:rsid w:val="00DB602C"/>
    <w:rsid w:val="00DE3EA1"/>
    <w:rsid w:val="00DF6C2D"/>
    <w:rsid w:val="00E5722A"/>
    <w:rsid w:val="00E63B93"/>
    <w:rsid w:val="00E8109B"/>
    <w:rsid w:val="00EC53FB"/>
    <w:rsid w:val="00F013BC"/>
    <w:rsid w:val="00F134AE"/>
    <w:rsid w:val="00F32F99"/>
    <w:rsid w:val="00F40087"/>
    <w:rsid w:val="00F53070"/>
    <w:rsid w:val="00F65438"/>
    <w:rsid w:val="00F92839"/>
    <w:rsid w:val="00FA2C7E"/>
    <w:rsid w:val="00FA7EA8"/>
    <w:rsid w:val="00FB2EC0"/>
    <w:rsid w:val="00FD4B2C"/>
    <w:rsid w:val="00FE1E1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480A"/>
  <w15:docId w15:val="{6ACB49EC-B2EB-4A95-9C41-13F5957C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C" w:eastAsia="es-EC"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E75B5"/>
      <w:sz w:val="32"/>
      <w:szCs w:val="32"/>
    </w:rPr>
  </w:style>
  <w:style w:type="paragraph" w:styleId="Ttulo2">
    <w:name w:val="heading 2"/>
    <w:basedOn w:val="Normal"/>
    <w:next w:val="Normal"/>
    <w:uiPriority w:val="9"/>
    <w:semiHidden/>
    <w:unhideWhenUsed/>
    <w:qFormat/>
    <w:pPr>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70" w:type="dxa"/>
        <w:bottom w:w="15" w:type="dxa"/>
        <w:right w:w="70" w:type="dxa"/>
      </w:tblCellMar>
    </w:tblPr>
  </w:style>
  <w:style w:type="table" w:customStyle="1" w:styleId="a0">
    <w:basedOn w:val="TableNormal"/>
    <w:tblPr>
      <w:tblStyleRowBandSize w:val="1"/>
      <w:tblStyleColBandSize w:val="1"/>
      <w:tblCellMar>
        <w:top w:w="15" w:type="dxa"/>
        <w:left w:w="70" w:type="dxa"/>
        <w:bottom w:w="15" w:type="dxa"/>
        <w:right w:w="70" w:type="dxa"/>
      </w:tblCellMar>
    </w:tblPr>
  </w:style>
  <w:style w:type="table" w:customStyle="1" w:styleId="a1">
    <w:basedOn w:val="TableNormal"/>
    <w:tblPr>
      <w:tblStyleRowBandSize w:val="1"/>
      <w:tblStyleColBandSize w:val="1"/>
      <w:tblCellMar>
        <w:top w:w="15" w:type="dxa"/>
        <w:left w:w="70" w:type="dxa"/>
        <w:bottom w:w="15" w:type="dxa"/>
        <w:right w:w="70" w:type="dxa"/>
      </w:tblCellMar>
    </w:tblPr>
  </w:style>
  <w:style w:type="table" w:customStyle="1" w:styleId="a2">
    <w:basedOn w:val="TableNormal"/>
    <w:tblPr>
      <w:tblStyleRowBandSize w:val="1"/>
      <w:tblStyleColBandSize w:val="1"/>
      <w:tblCellMar>
        <w:top w:w="15" w:type="dxa"/>
        <w:left w:w="70" w:type="dxa"/>
        <w:bottom w:w="15" w:type="dxa"/>
        <w:right w:w="70" w:type="dxa"/>
      </w:tblCellMar>
    </w:tblPr>
  </w:style>
  <w:style w:type="table" w:customStyle="1" w:styleId="a3">
    <w:basedOn w:val="TableNormal"/>
    <w:tblPr>
      <w:tblStyleRowBandSize w:val="1"/>
      <w:tblStyleColBandSize w:val="1"/>
      <w:tblCellMar>
        <w:top w:w="15" w:type="dxa"/>
        <w:left w:w="70" w:type="dxa"/>
        <w:bottom w:w="15" w:type="dxa"/>
        <w:right w:w="70" w:type="dxa"/>
      </w:tblCellMar>
    </w:tblPr>
  </w:style>
  <w:style w:type="table" w:customStyle="1" w:styleId="a4">
    <w:basedOn w:val="TableNormal"/>
    <w:tblPr>
      <w:tblStyleRowBandSize w:val="1"/>
      <w:tblStyleColBandSize w:val="1"/>
      <w:tblCellMar>
        <w:top w:w="15" w:type="dxa"/>
        <w:left w:w="70" w:type="dxa"/>
        <w:bottom w:w="15" w:type="dxa"/>
        <w:right w:w="70" w:type="dxa"/>
      </w:tblCellMar>
    </w:tblPr>
  </w:style>
  <w:style w:type="table" w:customStyle="1" w:styleId="a5">
    <w:basedOn w:val="TableNormal"/>
    <w:tblPr>
      <w:tblStyleRowBandSize w:val="1"/>
      <w:tblStyleColBandSize w:val="1"/>
      <w:tblCellMar>
        <w:top w:w="15" w:type="dxa"/>
        <w:left w:w="70" w:type="dxa"/>
        <w:bottom w:w="15" w:type="dxa"/>
        <w:right w:w="70" w:type="dxa"/>
      </w:tblCellMar>
    </w:tblPr>
  </w:style>
  <w:style w:type="table" w:customStyle="1" w:styleId="a6">
    <w:basedOn w:val="TableNormal"/>
    <w:tblPr>
      <w:tblStyleRowBandSize w:val="1"/>
      <w:tblStyleColBandSize w:val="1"/>
      <w:tblCellMar>
        <w:top w:w="15" w:type="dxa"/>
        <w:left w:w="70" w:type="dxa"/>
        <w:bottom w:w="15" w:type="dxa"/>
        <w:right w:w="70" w:type="dxa"/>
      </w:tblCellMar>
    </w:tblPr>
  </w:style>
  <w:style w:type="table" w:customStyle="1" w:styleId="a7">
    <w:basedOn w:val="TableNormal"/>
    <w:tblPr>
      <w:tblStyleRowBandSize w:val="1"/>
      <w:tblStyleColBandSize w:val="1"/>
      <w:tblCellMar>
        <w:top w:w="15" w:type="dxa"/>
        <w:left w:w="70" w:type="dxa"/>
        <w:bottom w:w="15" w:type="dxa"/>
        <w:right w:w="70" w:type="dxa"/>
      </w:tblCellMar>
    </w:tblPr>
  </w:style>
  <w:style w:type="table" w:customStyle="1" w:styleId="a8">
    <w:basedOn w:val="TableNormal"/>
    <w:tblPr>
      <w:tblStyleRowBandSize w:val="1"/>
      <w:tblStyleColBandSize w:val="1"/>
      <w:tblCellMar>
        <w:top w:w="15" w:type="dxa"/>
        <w:left w:w="70" w:type="dxa"/>
        <w:bottom w:w="15" w:type="dxa"/>
        <w:right w:w="70" w:type="dxa"/>
      </w:tblCellMar>
    </w:tblPr>
  </w:style>
  <w:style w:type="table" w:customStyle="1" w:styleId="a9">
    <w:basedOn w:val="TableNormal"/>
    <w:tblPr>
      <w:tblStyleRowBandSize w:val="1"/>
      <w:tblStyleColBandSize w:val="1"/>
      <w:tblCellMar>
        <w:top w:w="15" w:type="dxa"/>
        <w:left w:w="70" w:type="dxa"/>
        <w:bottom w:w="15" w:type="dxa"/>
        <w:right w:w="70" w:type="dxa"/>
      </w:tblCellMar>
    </w:tblPr>
  </w:style>
  <w:style w:type="table" w:customStyle="1" w:styleId="aa">
    <w:basedOn w:val="TableNormal"/>
    <w:tblPr>
      <w:tblStyleRowBandSize w:val="1"/>
      <w:tblStyleColBandSize w:val="1"/>
      <w:tblCellMar>
        <w:top w:w="15" w:type="dxa"/>
        <w:left w:w="70" w:type="dxa"/>
        <w:bottom w:w="15" w:type="dxa"/>
        <w:right w:w="70" w:type="dxa"/>
      </w:tblCellMar>
    </w:tblPr>
  </w:style>
  <w:style w:type="table" w:customStyle="1" w:styleId="ab">
    <w:basedOn w:val="TableNormal"/>
    <w:tblPr>
      <w:tblStyleRowBandSize w:val="1"/>
      <w:tblStyleColBandSize w:val="1"/>
      <w:tblCellMar>
        <w:top w:w="15" w:type="dxa"/>
        <w:left w:w="70" w:type="dxa"/>
        <w:bottom w:w="15" w:type="dxa"/>
        <w:right w:w="70" w:type="dxa"/>
      </w:tblCellMar>
    </w:tblPr>
  </w:style>
  <w:style w:type="table" w:customStyle="1" w:styleId="ac">
    <w:basedOn w:val="TableNormal"/>
    <w:tblPr>
      <w:tblStyleRowBandSize w:val="1"/>
      <w:tblStyleColBandSize w:val="1"/>
      <w:tblCellMar>
        <w:top w:w="15" w:type="dxa"/>
        <w:left w:w="70" w:type="dxa"/>
        <w:bottom w:w="15" w:type="dxa"/>
        <w:right w:w="70"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d">
    <w:basedOn w:val="TableNormal"/>
    <w:tblPr>
      <w:tblStyleRowBandSize w:val="1"/>
      <w:tblStyleColBandSize w:val="1"/>
      <w:tblCellMar>
        <w:top w:w="15" w:type="dxa"/>
        <w:left w:w="70" w:type="dxa"/>
        <w:bottom w:w="15" w:type="dxa"/>
        <w:right w:w="70" w:type="dxa"/>
      </w:tblCellMar>
    </w:tblPr>
  </w:style>
  <w:style w:type="table" w:customStyle="1" w:styleId="ae">
    <w:basedOn w:val="TableNormal"/>
    <w:tblPr>
      <w:tblStyleRowBandSize w:val="1"/>
      <w:tblStyleColBandSize w:val="1"/>
      <w:tblCellMar>
        <w:top w:w="15" w:type="dxa"/>
        <w:left w:w="70" w:type="dxa"/>
        <w:bottom w:w="15" w:type="dxa"/>
        <w:right w:w="70" w:type="dxa"/>
      </w:tblCellMar>
    </w:tblPr>
  </w:style>
  <w:style w:type="table" w:customStyle="1" w:styleId="af">
    <w:basedOn w:val="TableNormal"/>
    <w:tblPr>
      <w:tblStyleRowBandSize w:val="1"/>
      <w:tblStyleColBandSize w:val="1"/>
      <w:tblCellMar>
        <w:top w:w="15" w:type="dxa"/>
        <w:left w:w="70" w:type="dxa"/>
        <w:bottom w:w="15" w:type="dxa"/>
        <w:right w:w="70" w:type="dxa"/>
      </w:tblCellMar>
    </w:tblPr>
  </w:style>
  <w:style w:type="table" w:customStyle="1" w:styleId="af0">
    <w:basedOn w:val="TableNormal"/>
    <w:tblPr>
      <w:tblStyleRowBandSize w:val="1"/>
      <w:tblStyleColBandSize w:val="1"/>
      <w:tblCellMar>
        <w:top w:w="15" w:type="dxa"/>
        <w:left w:w="70" w:type="dxa"/>
        <w:bottom w:w="15" w:type="dxa"/>
        <w:right w:w="70" w:type="dxa"/>
      </w:tblCellMar>
    </w:tblPr>
  </w:style>
  <w:style w:type="table" w:customStyle="1" w:styleId="af1">
    <w:basedOn w:val="TableNormal"/>
    <w:tblPr>
      <w:tblStyleRowBandSize w:val="1"/>
      <w:tblStyleColBandSize w:val="1"/>
      <w:tblCellMar>
        <w:top w:w="15" w:type="dxa"/>
        <w:left w:w="70" w:type="dxa"/>
        <w:bottom w:w="15" w:type="dxa"/>
        <w:right w:w="70" w:type="dxa"/>
      </w:tblCellMar>
    </w:tblPr>
  </w:style>
  <w:style w:type="paragraph" w:styleId="ndice1">
    <w:name w:val="index 1"/>
    <w:basedOn w:val="Normal"/>
    <w:next w:val="Normal"/>
    <w:autoRedefine/>
    <w:uiPriority w:val="99"/>
    <w:semiHidden/>
    <w:unhideWhenUsed/>
    <w:rsid w:val="000710F4"/>
    <w:pPr>
      <w:ind w:left="220" w:hanging="220"/>
    </w:pPr>
  </w:style>
  <w:style w:type="paragraph" w:styleId="Encabezado">
    <w:name w:val="header"/>
    <w:basedOn w:val="Normal"/>
    <w:link w:val="EncabezadoCar"/>
    <w:uiPriority w:val="99"/>
    <w:unhideWhenUsed/>
    <w:rsid w:val="000710F4"/>
    <w:pPr>
      <w:tabs>
        <w:tab w:val="center" w:pos="4252"/>
        <w:tab w:val="right" w:pos="8504"/>
      </w:tabs>
    </w:pPr>
  </w:style>
  <w:style w:type="character" w:customStyle="1" w:styleId="EncabezadoCar">
    <w:name w:val="Encabezado Car"/>
    <w:basedOn w:val="Fuentedeprrafopredeter"/>
    <w:link w:val="Encabezado"/>
    <w:uiPriority w:val="99"/>
    <w:rsid w:val="000710F4"/>
  </w:style>
  <w:style w:type="paragraph" w:styleId="Piedepgina">
    <w:name w:val="footer"/>
    <w:basedOn w:val="Normal"/>
    <w:link w:val="PiedepginaCar"/>
    <w:uiPriority w:val="99"/>
    <w:unhideWhenUsed/>
    <w:rsid w:val="00A21F3F"/>
    <w:pPr>
      <w:tabs>
        <w:tab w:val="center" w:pos="4252"/>
        <w:tab w:val="right" w:pos="8504"/>
      </w:tabs>
    </w:pPr>
  </w:style>
  <w:style w:type="character" w:customStyle="1" w:styleId="PiedepginaCar">
    <w:name w:val="Pie de página Car"/>
    <w:basedOn w:val="Fuentedeprrafopredeter"/>
    <w:link w:val="Piedepgina"/>
    <w:uiPriority w:val="99"/>
    <w:rsid w:val="00A21F3F"/>
  </w:style>
  <w:style w:type="character" w:styleId="Refdecomentario">
    <w:name w:val="annotation reference"/>
    <w:basedOn w:val="Fuentedeprrafopredeter"/>
    <w:uiPriority w:val="99"/>
    <w:semiHidden/>
    <w:unhideWhenUsed/>
    <w:rsid w:val="006F6B67"/>
    <w:rPr>
      <w:sz w:val="16"/>
      <w:szCs w:val="16"/>
    </w:rPr>
  </w:style>
  <w:style w:type="paragraph" w:styleId="Textocomentario">
    <w:name w:val="annotation text"/>
    <w:basedOn w:val="Normal"/>
    <w:link w:val="TextocomentarioCar"/>
    <w:uiPriority w:val="99"/>
    <w:semiHidden/>
    <w:unhideWhenUsed/>
    <w:rsid w:val="006F6B67"/>
    <w:rPr>
      <w:sz w:val="20"/>
      <w:szCs w:val="20"/>
    </w:rPr>
  </w:style>
  <w:style w:type="character" w:customStyle="1" w:styleId="TextocomentarioCar">
    <w:name w:val="Texto comentario Car"/>
    <w:basedOn w:val="Fuentedeprrafopredeter"/>
    <w:link w:val="Textocomentario"/>
    <w:uiPriority w:val="99"/>
    <w:semiHidden/>
    <w:rsid w:val="006F6B67"/>
    <w:rPr>
      <w:sz w:val="20"/>
      <w:szCs w:val="20"/>
    </w:rPr>
  </w:style>
  <w:style w:type="paragraph" w:styleId="Asuntodelcomentario">
    <w:name w:val="annotation subject"/>
    <w:basedOn w:val="Textocomentario"/>
    <w:next w:val="Textocomentario"/>
    <w:link w:val="AsuntodelcomentarioCar"/>
    <w:uiPriority w:val="99"/>
    <w:semiHidden/>
    <w:unhideWhenUsed/>
    <w:rsid w:val="006F6B67"/>
    <w:rPr>
      <w:b/>
      <w:bCs/>
    </w:rPr>
  </w:style>
  <w:style w:type="character" w:customStyle="1" w:styleId="AsuntodelcomentarioCar">
    <w:name w:val="Asunto del comentario Car"/>
    <w:basedOn w:val="TextocomentarioCar"/>
    <w:link w:val="Asuntodelcomentario"/>
    <w:uiPriority w:val="99"/>
    <w:semiHidden/>
    <w:rsid w:val="006F6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uestionpro.com/blog/es/mercado-y-necesidades-del-cliente/" TargetMode="External"/><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emf"/><Relationship Id="rId63" Type="http://schemas.openxmlformats.org/officeDocument/2006/relationships/hyperlink" Target="https://www.evopayments.mx/blog/como-lograr-la-sustentabilidad-en-tu-negocio/" TargetMode="External"/><Relationship Id="rId68" Type="http://schemas.openxmlformats.org/officeDocument/2006/relationships/image" Target="media/image50.emf"/><Relationship Id="rId76" Type="http://schemas.openxmlformats.org/officeDocument/2006/relationships/image" Target="media/image58.emf"/><Relationship Id="rId84" Type="http://schemas.openxmlformats.org/officeDocument/2006/relationships/hyperlink" Target="http://es.wikipedia.org/wiki/Tasa_de_inter%C3%A9s" TargetMode="External"/><Relationship Id="rId89"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www.expertosenmarca.com/imagen-de-marca-en-el-branding-hay-que-ser-y-parecer/" TargetMode="External"/><Relationship Id="rId53" Type="http://schemas.openxmlformats.org/officeDocument/2006/relationships/image" Target="media/image39.emf"/><Relationship Id="rId58" Type="http://schemas.openxmlformats.org/officeDocument/2006/relationships/image" Target="media/image44.png"/><Relationship Id="rId66" Type="http://schemas.openxmlformats.org/officeDocument/2006/relationships/header" Target="header3.xml"/><Relationship Id="rId74" Type="http://schemas.openxmlformats.org/officeDocument/2006/relationships/image" Target="media/image56.emf"/><Relationship Id="rId79" Type="http://schemas.openxmlformats.org/officeDocument/2006/relationships/image" Target="media/image61.png"/><Relationship Id="rId87"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hyperlink" Target="http://es.wikipedia.org/wiki/Flujo_de_caja" TargetMode="External"/><Relationship Id="rId90" Type="http://schemas.openxmlformats.org/officeDocument/2006/relationships/image" Target="media/image68.png"/><Relationship Id="rId95"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jpg"/><Relationship Id="rId43" Type="http://schemas.openxmlformats.org/officeDocument/2006/relationships/image" Target="media/image31.png"/><Relationship Id="rId48" Type="http://schemas.openxmlformats.org/officeDocument/2006/relationships/image" Target="media/image34.png"/><Relationship Id="rId56" Type="http://schemas.openxmlformats.org/officeDocument/2006/relationships/image" Target="media/image42.emf"/><Relationship Id="rId64" Type="http://schemas.openxmlformats.org/officeDocument/2006/relationships/header" Target="header2.xml"/><Relationship Id="rId69" Type="http://schemas.openxmlformats.org/officeDocument/2006/relationships/image" Target="media/image51.emf"/><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hyperlink" Target="http://es.wikipedia.org/wiki/Valor_actual_neto" TargetMode="External"/><Relationship Id="rId93"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jp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49.png"/><Relationship Id="rId20" Type="http://schemas.openxmlformats.org/officeDocument/2006/relationships/hyperlink" Target="https://www.eae.es/executive-education/master-project-management/presentacion?status=nomenu&amp;c=IB0001M0001" TargetMode="External"/><Relationship Id="rId41" Type="http://schemas.openxmlformats.org/officeDocument/2006/relationships/image" Target="media/image29.png"/><Relationship Id="rId54" Type="http://schemas.openxmlformats.org/officeDocument/2006/relationships/image" Target="media/image40.emf"/><Relationship Id="rId62" Type="http://schemas.openxmlformats.org/officeDocument/2006/relationships/image" Target="media/image48.png"/><Relationship Id="rId70" Type="http://schemas.openxmlformats.org/officeDocument/2006/relationships/image" Target="media/image52.emf"/><Relationship Id="rId75" Type="http://schemas.openxmlformats.org/officeDocument/2006/relationships/image" Target="media/image57.jpg"/><Relationship Id="rId83" Type="http://schemas.openxmlformats.org/officeDocument/2006/relationships/image" Target="media/image64.png"/><Relationship Id="rId88" Type="http://schemas.openxmlformats.org/officeDocument/2006/relationships/image" Target="media/image66.emf"/><Relationship Id="rId91" Type="http://schemas.openxmlformats.org/officeDocument/2006/relationships/image" Target="media/image6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3.emf"/><Relationship Id="rId10" Type="http://schemas.openxmlformats.org/officeDocument/2006/relationships/image" Target="media/image3.jpeg"/><Relationship Id="rId31" Type="http://schemas.openxmlformats.org/officeDocument/2006/relationships/hyperlink" Target="https://www.gestion.org/10-estrategias-para-superar-a-tu-competencia/" TargetMode="External"/><Relationship Id="rId44" Type="http://schemas.openxmlformats.org/officeDocument/2006/relationships/hyperlink" Target="https://es.calcuworld.com/calculadoras-empresariales/generador-de-nombres-de-productos/?utm_source=emprendepyme.net&amp;utm_medium=content&amp;utm_campaign=seo_sp&amp;utm_term=post_55475" TargetMode="External"/><Relationship Id="rId52" Type="http://schemas.openxmlformats.org/officeDocument/2006/relationships/image" Target="media/image38.emf"/><Relationship Id="rId60" Type="http://schemas.openxmlformats.org/officeDocument/2006/relationships/image" Target="media/image46.png"/><Relationship Id="rId65" Type="http://schemas.openxmlformats.org/officeDocument/2006/relationships/footer" Target="footer2.xml"/><Relationship Id="rId73" Type="http://schemas.openxmlformats.org/officeDocument/2006/relationships/image" Target="media/image55.emf"/><Relationship Id="rId78" Type="http://schemas.openxmlformats.org/officeDocument/2006/relationships/image" Target="media/image60.png"/><Relationship Id="rId81" Type="http://schemas.openxmlformats.org/officeDocument/2006/relationships/image" Target="media/image63.emf"/><Relationship Id="rId86" Type="http://schemas.openxmlformats.org/officeDocument/2006/relationships/hyperlink" Target="http://es.wikipedia.org/wiki/Valor_presente_neto" TargetMode="External"/><Relationship Id="rId94"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ADD5-1BC8-4C2E-AF61-E0F2A575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23108</Words>
  <Characters>127098</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Cuenta Microsoft</cp:lastModifiedBy>
  <cp:revision>3</cp:revision>
  <cp:lastPrinted>2022-03-12T20:29:00Z</cp:lastPrinted>
  <dcterms:created xsi:type="dcterms:W3CDTF">2022-03-21T02:22:00Z</dcterms:created>
  <dcterms:modified xsi:type="dcterms:W3CDTF">2022-03-21T02:23:00Z</dcterms:modified>
</cp:coreProperties>
</file>