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150BF" w14:textId="77777777" w:rsidR="00FD482E" w:rsidRDefault="00FD482E" w:rsidP="00FD482E">
      <w:pPr>
        <w:spacing w:line="480" w:lineRule="auto"/>
        <w:jc w:val="center"/>
        <w:rPr>
          <w:rFonts w:ascii="Times New Roman" w:eastAsia="Times New Roman" w:hAnsi="Times New Roman" w:cs="Times New Roman"/>
          <w:b/>
          <w:bCs/>
        </w:rPr>
      </w:pPr>
      <w:bookmarkStart w:id="0" w:name="_Hlk228042318"/>
      <w:bookmarkEnd w:id="0"/>
      <w:r>
        <w:rPr>
          <w:rFonts w:ascii="Times New Roman" w:eastAsia="Times New Roman" w:hAnsi="Times New Roman" w:cs="Times New Roman"/>
          <w:noProof/>
        </w:rPr>
        <w:drawing>
          <wp:inline distT="0" distB="0" distL="0" distR="0" wp14:anchorId="746E1E14" wp14:editId="3F84EA44">
            <wp:extent cx="3916680" cy="105981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36548" b="36379"/>
                    <a:stretch>
                      <a:fillRect/>
                    </a:stretch>
                  </pic:blipFill>
                  <pic:spPr>
                    <a:xfrm>
                      <a:off x="0" y="0"/>
                      <a:ext cx="3916680" cy="1059815"/>
                    </a:xfrm>
                    <a:prstGeom prst="rect">
                      <a:avLst/>
                    </a:prstGeom>
                    <a:ln/>
                  </pic:spPr>
                </pic:pic>
              </a:graphicData>
            </a:graphic>
          </wp:inline>
        </w:drawing>
      </w:r>
    </w:p>
    <w:p w14:paraId="5933615D" w14:textId="77777777" w:rsidR="00FD482E" w:rsidRDefault="00FD482E" w:rsidP="00FD482E">
      <w:pPr>
        <w:spacing w:line="480" w:lineRule="auto"/>
        <w:jc w:val="center"/>
        <w:rPr>
          <w:rFonts w:ascii="Times New Roman" w:eastAsia="Times New Roman" w:hAnsi="Times New Roman" w:cs="Times New Roman"/>
          <w:b/>
          <w:bCs/>
        </w:rPr>
      </w:pPr>
    </w:p>
    <w:p w14:paraId="232B0C8C" w14:textId="7D22E0BC" w:rsidR="00FD482E" w:rsidRPr="0035623A" w:rsidRDefault="00FD482E" w:rsidP="00FD482E">
      <w:pPr>
        <w:spacing w:line="480" w:lineRule="auto"/>
        <w:jc w:val="center"/>
        <w:rPr>
          <w:rFonts w:ascii="Times New Roman" w:eastAsia="Times New Roman" w:hAnsi="Times New Roman" w:cs="Times New Roman"/>
          <w:b/>
          <w:bCs/>
        </w:rPr>
      </w:pPr>
      <w:r w:rsidRPr="0035623A">
        <w:rPr>
          <w:rFonts w:ascii="Times New Roman" w:eastAsia="Times New Roman" w:hAnsi="Times New Roman" w:cs="Times New Roman"/>
          <w:b/>
          <w:bCs/>
        </w:rPr>
        <w:t xml:space="preserve">Diseño de un programa turístico interpretativo de sanación ancestral para la diversificación de la oferta turística </w:t>
      </w:r>
      <w:r w:rsidR="000F2B42">
        <w:rPr>
          <w:rFonts w:ascii="Times New Roman" w:eastAsia="Times New Roman" w:hAnsi="Times New Roman" w:cs="Times New Roman"/>
          <w:b/>
          <w:bCs/>
        </w:rPr>
        <w:t xml:space="preserve">cultural </w:t>
      </w:r>
      <w:r w:rsidRPr="0035623A">
        <w:rPr>
          <w:rFonts w:ascii="Times New Roman" w:eastAsia="Times New Roman" w:hAnsi="Times New Roman" w:cs="Times New Roman"/>
          <w:b/>
          <w:bCs/>
        </w:rPr>
        <w:t>en la ciudad de Quito</w:t>
      </w:r>
    </w:p>
    <w:p w14:paraId="458D0F95" w14:textId="77777777" w:rsidR="00FD482E" w:rsidRPr="0035623A" w:rsidRDefault="00FD482E" w:rsidP="00FD482E">
      <w:pPr>
        <w:spacing w:line="480" w:lineRule="auto"/>
        <w:rPr>
          <w:rFonts w:ascii="Times New Roman" w:eastAsia="Times New Roman" w:hAnsi="Times New Roman" w:cs="Times New Roman"/>
          <w:b/>
          <w:bCs/>
        </w:rPr>
      </w:pPr>
      <w:r w:rsidRPr="0035623A">
        <w:rPr>
          <w:rFonts w:ascii="Times New Roman" w:eastAsia="Times New Roman" w:hAnsi="Times New Roman" w:cs="Times New Roman"/>
          <w:b/>
          <w:bCs/>
        </w:rPr>
        <w:t>__________________________________________________________________</w:t>
      </w:r>
    </w:p>
    <w:p w14:paraId="4F9B8DDC" w14:textId="77777777" w:rsidR="00FD482E" w:rsidRPr="0035623A" w:rsidRDefault="00FD482E" w:rsidP="00FD482E">
      <w:pPr>
        <w:spacing w:line="480" w:lineRule="auto"/>
        <w:rPr>
          <w:rFonts w:ascii="Times New Roman" w:eastAsia="Times New Roman" w:hAnsi="Times New Roman" w:cs="Times New Roman"/>
          <w:b/>
          <w:bCs/>
        </w:rPr>
      </w:pPr>
    </w:p>
    <w:p w14:paraId="1D9E1CBF" w14:textId="77777777" w:rsidR="00FD482E" w:rsidRPr="0035623A" w:rsidRDefault="00FD482E" w:rsidP="00FD482E">
      <w:pPr>
        <w:spacing w:line="480" w:lineRule="auto"/>
        <w:jc w:val="center"/>
        <w:rPr>
          <w:rFonts w:ascii="Times New Roman" w:eastAsia="Times New Roman" w:hAnsi="Times New Roman" w:cs="Times New Roman"/>
        </w:rPr>
      </w:pPr>
      <w:r w:rsidRPr="0035623A">
        <w:rPr>
          <w:rFonts w:ascii="Times New Roman" w:eastAsia="Times New Roman" w:hAnsi="Times New Roman" w:cs="Times New Roman"/>
        </w:rPr>
        <w:t>Juan Andrés Calvachi Ávalos</w:t>
      </w:r>
    </w:p>
    <w:p w14:paraId="55C18D79" w14:textId="77777777" w:rsidR="00FD482E" w:rsidRPr="0035623A" w:rsidRDefault="00FD482E" w:rsidP="00FD482E">
      <w:pPr>
        <w:spacing w:line="480" w:lineRule="auto"/>
        <w:jc w:val="center"/>
        <w:rPr>
          <w:rFonts w:ascii="Times New Roman" w:eastAsia="Times New Roman" w:hAnsi="Times New Roman" w:cs="Times New Roman"/>
        </w:rPr>
      </w:pPr>
    </w:p>
    <w:p w14:paraId="7D5D3CBC" w14:textId="77777777" w:rsidR="00FD482E" w:rsidRPr="0035623A" w:rsidRDefault="00FD482E" w:rsidP="00FD482E">
      <w:pPr>
        <w:spacing w:line="480" w:lineRule="auto"/>
        <w:jc w:val="center"/>
        <w:rPr>
          <w:rFonts w:ascii="Times New Roman" w:eastAsia="Times New Roman" w:hAnsi="Times New Roman" w:cs="Times New Roman"/>
        </w:rPr>
      </w:pPr>
      <w:r w:rsidRPr="0035623A">
        <w:rPr>
          <w:rFonts w:ascii="Times New Roman" w:eastAsia="Times New Roman" w:hAnsi="Times New Roman" w:cs="Times New Roman"/>
        </w:rPr>
        <w:t>Directora</w:t>
      </w:r>
    </w:p>
    <w:p w14:paraId="7CEFFA12" w14:textId="21E9EF9E" w:rsidR="00FD482E" w:rsidRPr="0035623A" w:rsidRDefault="003828D6" w:rsidP="00FD482E">
      <w:pPr>
        <w:jc w:val="center"/>
        <w:rPr>
          <w:rFonts w:ascii="Times New Roman" w:eastAsia="Times New Roman" w:hAnsi="Times New Roman" w:cs="Times New Roman"/>
        </w:rPr>
      </w:pPr>
      <w:r w:rsidRPr="0035623A">
        <w:rPr>
          <w:rFonts w:ascii="Times New Roman" w:eastAsia="Times New Roman" w:hAnsi="Times New Roman" w:cs="Times New Roman"/>
        </w:rPr>
        <w:t xml:space="preserve">Msc. </w:t>
      </w:r>
      <w:r w:rsidR="00FD482E" w:rsidRPr="0035623A">
        <w:rPr>
          <w:rFonts w:ascii="Times New Roman" w:eastAsia="Times New Roman" w:hAnsi="Times New Roman" w:cs="Times New Roman"/>
        </w:rPr>
        <w:t>Cristina Alexandra Basantes Carrillo</w:t>
      </w:r>
    </w:p>
    <w:p w14:paraId="1D597575" w14:textId="77777777" w:rsidR="00FD482E" w:rsidRPr="0035623A" w:rsidRDefault="00FD482E" w:rsidP="00FD482E">
      <w:pPr>
        <w:spacing w:line="480" w:lineRule="auto"/>
        <w:jc w:val="center"/>
        <w:rPr>
          <w:rFonts w:ascii="Times New Roman" w:eastAsia="Times New Roman" w:hAnsi="Times New Roman" w:cs="Times New Roman"/>
          <w:lang w:val="es-ES"/>
        </w:rPr>
      </w:pPr>
    </w:p>
    <w:p w14:paraId="0BFBD928" w14:textId="77777777" w:rsidR="00FD482E" w:rsidRPr="0035623A" w:rsidRDefault="00FD482E" w:rsidP="00FD482E">
      <w:pPr>
        <w:spacing w:line="480" w:lineRule="auto"/>
        <w:jc w:val="center"/>
        <w:rPr>
          <w:rFonts w:ascii="Times New Roman" w:eastAsia="Times New Roman" w:hAnsi="Times New Roman" w:cs="Times New Roman"/>
        </w:rPr>
      </w:pPr>
    </w:p>
    <w:p w14:paraId="57C68A3A" w14:textId="77777777" w:rsidR="00FD482E" w:rsidRPr="0035623A" w:rsidRDefault="00FD482E" w:rsidP="00FD482E">
      <w:pPr>
        <w:spacing w:line="480" w:lineRule="auto"/>
        <w:jc w:val="center"/>
        <w:rPr>
          <w:rFonts w:ascii="Times New Roman" w:eastAsia="Times New Roman" w:hAnsi="Times New Roman" w:cs="Times New Roman"/>
        </w:rPr>
      </w:pPr>
      <w:r w:rsidRPr="0035623A">
        <w:rPr>
          <w:rFonts w:ascii="Times New Roman" w:eastAsia="Times New Roman" w:hAnsi="Times New Roman" w:cs="Times New Roman"/>
        </w:rPr>
        <w:t>Trabajo de grado para optar por el título de Tecnólogo Superior en Guía de Turismo</w:t>
      </w:r>
    </w:p>
    <w:p w14:paraId="76B1C3D6" w14:textId="77777777" w:rsidR="00FD482E" w:rsidRPr="0035623A" w:rsidRDefault="00FD482E" w:rsidP="00FD482E">
      <w:pPr>
        <w:spacing w:line="480" w:lineRule="auto"/>
        <w:jc w:val="center"/>
        <w:rPr>
          <w:rFonts w:ascii="Times New Roman" w:eastAsia="Times New Roman" w:hAnsi="Times New Roman" w:cs="Times New Roman"/>
        </w:rPr>
      </w:pPr>
    </w:p>
    <w:p w14:paraId="1CB2D0BF" w14:textId="77777777" w:rsidR="00FD482E" w:rsidRPr="0035623A" w:rsidRDefault="00FD482E" w:rsidP="00FD482E">
      <w:pPr>
        <w:spacing w:line="480" w:lineRule="auto"/>
        <w:jc w:val="center"/>
        <w:rPr>
          <w:rFonts w:ascii="Times New Roman" w:eastAsia="Times New Roman" w:hAnsi="Times New Roman" w:cs="Times New Roman"/>
        </w:rPr>
      </w:pPr>
    </w:p>
    <w:p w14:paraId="12FEE75C" w14:textId="77777777" w:rsidR="00FD482E" w:rsidRPr="0035623A" w:rsidRDefault="00FD482E" w:rsidP="00FD482E">
      <w:pPr>
        <w:spacing w:line="480" w:lineRule="auto"/>
        <w:jc w:val="center"/>
        <w:rPr>
          <w:rFonts w:ascii="Times New Roman" w:eastAsia="Times New Roman" w:hAnsi="Times New Roman" w:cs="Times New Roman"/>
        </w:rPr>
      </w:pPr>
      <w:r w:rsidRPr="0035623A">
        <w:rPr>
          <w:rFonts w:ascii="Times New Roman" w:eastAsia="Times New Roman" w:hAnsi="Times New Roman" w:cs="Times New Roman"/>
        </w:rPr>
        <w:t>Instituto Superior Tecnológico Internacional ITI</w:t>
      </w:r>
    </w:p>
    <w:p w14:paraId="57FE8232" w14:textId="77777777" w:rsidR="00FD482E" w:rsidRPr="0035623A" w:rsidRDefault="00FD482E" w:rsidP="00FD482E">
      <w:pPr>
        <w:spacing w:line="480" w:lineRule="auto"/>
        <w:jc w:val="center"/>
        <w:rPr>
          <w:rFonts w:ascii="Times New Roman" w:eastAsia="Times New Roman" w:hAnsi="Times New Roman" w:cs="Times New Roman"/>
        </w:rPr>
      </w:pPr>
      <w:r w:rsidRPr="0035623A">
        <w:rPr>
          <w:rFonts w:ascii="Times New Roman" w:eastAsia="Times New Roman" w:hAnsi="Times New Roman" w:cs="Times New Roman"/>
        </w:rPr>
        <w:t>Carrera de Guía Nacional de Turismo</w:t>
      </w:r>
    </w:p>
    <w:p w14:paraId="59D5A6D5" w14:textId="2CA530D3" w:rsidR="00FD482E" w:rsidRPr="0035623A" w:rsidRDefault="00FD482E" w:rsidP="26FE8CD7">
      <w:pPr>
        <w:spacing w:line="480" w:lineRule="auto"/>
        <w:jc w:val="center"/>
        <w:rPr>
          <w:rFonts w:ascii="Times New Roman" w:eastAsia="Times New Roman" w:hAnsi="Times New Roman" w:cs="Times New Roman"/>
        </w:rPr>
      </w:pPr>
      <w:r w:rsidRPr="0035623A">
        <w:rPr>
          <w:rFonts w:ascii="Times New Roman" w:eastAsia="Times New Roman" w:hAnsi="Times New Roman" w:cs="Times New Roman"/>
        </w:rPr>
        <w:t xml:space="preserve">D.M Quito, </w:t>
      </w:r>
      <w:r w:rsidR="00B40AC1">
        <w:rPr>
          <w:rFonts w:ascii="Times New Roman" w:eastAsia="Times New Roman" w:hAnsi="Times New Roman" w:cs="Times New Roman"/>
        </w:rPr>
        <w:t>17</w:t>
      </w:r>
      <w:r w:rsidR="003828D6" w:rsidRPr="0035623A">
        <w:rPr>
          <w:rFonts w:ascii="Times New Roman" w:eastAsia="Times New Roman" w:hAnsi="Times New Roman" w:cs="Times New Roman"/>
        </w:rPr>
        <w:t xml:space="preserve"> de </w:t>
      </w:r>
      <w:r w:rsidR="00B40AC1">
        <w:rPr>
          <w:rFonts w:ascii="Times New Roman" w:eastAsia="Times New Roman" w:hAnsi="Times New Roman" w:cs="Times New Roman"/>
        </w:rPr>
        <w:t>julio</w:t>
      </w:r>
      <w:r w:rsidRPr="0035623A">
        <w:rPr>
          <w:rFonts w:ascii="Times New Roman" w:eastAsia="Times New Roman" w:hAnsi="Times New Roman" w:cs="Times New Roman"/>
        </w:rPr>
        <w:t xml:space="preserve"> de 2026</w:t>
      </w:r>
    </w:p>
    <w:p w14:paraId="2A11B0AC" w14:textId="77777777" w:rsidR="008926B8" w:rsidRPr="0035623A" w:rsidRDefault="008926B8">
      <w:pPr>
        <w:spacing w:line="480" w:lineRule="auto"/>
        <w:jc w:val="left"/>
        <w:rPr>
          <w:rFonts w:ascii="Times New Roman" w:eastAsia="Times New Roman" w:hAnsi="Times New Roman" w:cs="Times New Roman"/>
          <w:b/>
          <w:bCs/>
        </w:rPr>
      </w:pPr>
    </w:p>
    <w:p w14:paraId="03B38E4E" w14:textId="77777777" w:rsidR="008926B8" w:rsidRPr="0035623A" w:rsidRDefault="00820CD0">
      <w:pPr>
        <w:pStyle w:val="Ttulo1"/>
        <w:rPr>
          <w:b w:val="0"/>
          <w:bCs w:val="0"/>
        </w:rPr>
      </w:pPr>
      <w:bookmarkStart w:id="1" w:name="_Toc229347616"/>
      <w:r w:rsidRPr="0035623A">
        <w:lastRenderedPageBreak/>
        <w:t>Dedicatoria</w:t>
      </w:r>
      <w:bookmarkEnd w:id="1"/>
    </w:p>
    <w:p w14:paraId="4750EAE6" w14:textId="3211A911"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El desarrollo de la ruta turística, así como la ruta en sí es dedicado a todas las personas que mantienen viva la cultura y mediante su resiliencia permiten compartir con el mundo la sabiduría ancestral andina. Personas como el Taita Virgilio Pullas, la sanadora Ulaila Cárdenas, las yerbateras del Mercado San</w:t>
      </w:r>
      <w:r w:rsidR="00BF39C8" w:rsidRPr="0035623A">
        <w:rPr>
          <w:rFonts w:ascii="Times New Roman" w:eastAsia="Times New Roman" w:hAnsi="Times New Roman" w:cs="Times New Roman"/>
        </w:rPr>
        <w:t xml:space="preserve"> Francisco</w:t>
      </w:r>
      <w:r w:rsidRPr="0035623A">
        <w:rPr>
          <w:rFonts w:ascii="Times New Roman" w:eastAsia="Times New Roman" w:hAnsi="Times New Roman" w:cs="Times New Roman"/>
        </w:rPr>
        <w:t xml:space="preserve"> y a la comunidad de Cochasquí. También cabe destacar que el presente proyecto integrador de grado tiene una dedicatoria especial para mi padre Juan Carlos Calvachi por introducirme a maestros de la sabiduría ancestral como el taita Itzhak Beery, el taita José Sambrano, el sanador Chris Benson y el yachay Esteban Tamayo. Sabios que han compartido conmigo su sabiduría en estos últimos años y a quienes también les dedico este trabajo.</w:t>
      </w:r>
    </w:p>
    <w:p w14:paraId="7ADDF9FE" w14:textId="77777777" w:rsidR="008926B8" w:rsidRPr="0035623A" w:rsidRDefault="008926B8">
      <w:pPr>
        <w:spacing w:line="480" w:lineRule="auto"/>
        <w:jc w:val="left"/>
        <w:rPr>
          <w:rFonts w:ascii="Times New Roman" w:eastAsia="Times New Roman" w:hAnsi="Times New Roman" w:cs="Times New Roman"/>
        </w:rPr>
      </w:pPr>
    </w:p>
    <w:p w14:paraId="30CC6FBF" w14:textId="77777777" w:rsidR="008926B8" w:rsidRPr="0035623A" w:rsidRDefault="008926B8">
      <w:pPr>
        <w:spacing w:line="480" w:lineRule="auto"/>
        <w:jc w:val="left"/>
        <w:rPr>
          <w:rFonts w:ascii="Times New Roman" w:eastAsia="Times New Roman" w:hAnsi="Times New Roman" w:cs="Times New Roman"/>
        </w:rPr>
      </w:pPr>
    </w:p>
    <w:p w14:paraId="2DE7D093" w14:textId="77777777" w:rsidR="008926B8" w:rsidRPr="0035623A" w:rsidRDefault="008926B8">
      <w:pPr>
        <w:spacing w:line="480" w:lineRule="auto"/>
        <w:jc w:val="left"/>
        <w:rPr>
          <w:rFonts w:ascii="Times New Roman" w:eastAsia="Times New Roman" w:hAnsi="Times New Roman" w:cs="Times New Roman"/>
        </w:rPr>
      </w:pPr>
    </w:p>
    <w:p w14:paraId="3139573E" w14:textId="77777777" w:rsidR="008926B8" w:rsidRPr="0035623A" w:rsidRDefault="008926B8">
      <w:pPr>
        <w:spacing w:line="480" w:lineRule="auto"/>
        <w:jc w:val="left"/>
        <w:rPr>
          <w:rFonts w:ascii="Times New Roman" w:eastAsia="Times New Roman" w:hAnsi="Times New Roman" w:cs="Times New Roman"/>
        </w:rPr>
      </w:pPr>
    </w:p>
    <w:p w14:paraId="7FD4B611" w14:textId="77777777" w:rsidR="008926B8" w:rsidRPr="0035623A" w:rsidRDefault="008926B8">
      <w:pPr>
        <w:spacing w:line="480" w:lineRule="auto"/>
        <w:jc w:val="left"/>
        <w:rPr>
          <w:rFonts w:ascii="Times New Roman" w:eastAsia="Times New Roman" w:hAnsi="Times New Roman" w:cs="Times New Roman"/>
        </w:rPr>
      </w:pPr>
    </w:p>
    <w:p w14:paraId="1E59B47F" w14:textId="77777777" w:rsidR="008926B8" w:rsidRPr="0035623A" w:rsidRDefault="008926B8">
      <w:pPr>
        <w:spacing w:line="480" w:lineRule="auto"/>
        <w:jc w:val="left"/>
        <w:rPr>
          <w:rFonts w:ascii="Times New Roman" w:eastAsia="Times New Roman" w:hAnsi="Times New Roman" w:cs="Times New Roman"/>
        </w:rPr>
      </w:pPr>
    </w:p>
    <w:p w14:paraId="726E2B99" w14:textId="77777777" w:rsidR="008926B8" w:rsidRPr="0035623A" w:rsidRDefault="008926B8">
      <w:pPr>
        <w:spacing w:line="480" w:lineRule="auto"/>
        <w:jc w:val="left"/>
        <w:rPr>
          <w:rFonts w:ascii="Times New Roman" w:eastAsia="Times New Roman" w:hAnsi="Times New Roman" w:cs="Times New Roman"/>
        </w:rPr>
      </w:pPr>
    </w:p>
    <w:p w14:paraId="078B8705" w14:textId="77777777" w:rsidR="008926B8" w:rsidRPr="0035623A" w:rsidRDefault="008926B8">
      <w:pPr>
        <w:spacing w:line="480" w:lineRule="auto"/>
        <w:jc w:val="left"/>
        <w:rPr>
          <w:rFonts w:ascii="Times New Roman" w:eastAsia="Times New Roman" w:hAnsi="Times New Roman" w:cs="Times New Roman"/>
        </w:rPr>
      </w:pPr>
    </w:p>
    <w:p w14:paraId="0EC776CD" w14:textId="77777777" w:rsidR="008926B8" w:rsidRPr="0035623A" w:rsidRDefault="008926B8">
      <w:pPr>
        <w:spacing w:line="480" w:lineRule="auto"/>
        <w:jc w:val="left"/>
        <w:rPr>
          <w:rFonts w:ascii="Times New Roman" w:eastAsia="Times New Roman" w:hAnsi="Times New Roman" w:cs="Times New Roman"/>
        </w:rPr>
      </w:pPr>
    </w:p>
    <w:p w14:paraId="152561DA" w14:textId="77777777" w:rsidR="008926B8" w:rsidRPr="0035623A" w:rsidRDefault="008926B8">
      <w:pPr>
        <w:spacing w:line="480" w:lineRule="auto"/>
        <w:jc w:val="left"/>
        <w:rPr>
          <w:rFonts w:ascii="Times New Roman" w:eastAsia="Times New Roman" w:hAnsi="Times New Roman" w:cs="Times New Roman"/>
        </w:rPr>
      </w:pPr>
    </w:p>
    <w:p w14:paraId="5627B7B1" w14:textId="77777777" w:rsidR="008926B8" w:rsidRPr="0035623A" w:rsidRDefault="008926B8">
      <w:pPr>
        <w:spacing w:line="480" w:lineRule="auto"/>
        <w:jc w:val="left"/>
        <w:rPr>
          <w:rFonts w:ascii="Times New Roman" w:eastAsia="Times New Roman" w:hAnsi="Times New Roman" w:cs="Times New Roman"/>
        </w:rPr>
      </w:pPr>
    </w:p>
    <w:p w14:paraId="4CBEF6CA" w14:textId="77777777" w:rsidR="008926B8" w:rsidRPr="0035623A" w:rsidRDefault="008926B8">
      <w:pPr>
        <w:spacing w:line="480" w:lineRule="auto"/>
        <w:jc w:val="left"/>
        <w:rPr>
          <w:rFonts w:ascii="Times New Roman" w:eastAsia="Times New Roman" w:hAnsi="Times New Roman" w:cs="Times New Roman"/>
        </w:rPr>
      </w:pPr>
    </w:p>
    <w:p w14:paraId="5EB40A10" w14:textId="77777777" w:rsidR="008926B8" w:rsidRPr="0035623A" w:rsidRDefault="00820CD0">
      <w:pPr>
        <w:pStyle w:val="Ttulo1"/>
      </w:pPr>
      <w:bookmarkStart w:id="2" w:name="_Toc229347617"/>
      <w:r w:rsidRPr="0035623A">
        <w:lastRenderedPageBreak/>
        <w:t>Agradecimiento</w:t>
      </w:r>
      <w:bookmarkEnd w:id="2"/>
    </w:p>
    <w:p w14:paraId="556C23CB" w14:textId="4299EF20"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Aprovecho el siguiente párrafo para expresar un agradecimiento profundo a mi instituto ITI Tecnológico Internacional Universitario, así como a mi director de carrera Luis Ludeña, y también al aporte de entendimiento de los saberes ancestrales a mi directora Cristina Basantes</w:t>
      </w:r>
      <w:r w:rsidR="008A124B" w:rsidRPr="0035623A">
        <w:rPr>
          <w:rFonts w:ascii="Times New Roman" w:eastAsia="Times New Roman" w:hAnsi="Times New Roman" w:cs="Times New Roman"/>
        </w:rPr>
        <w:t>,</w:t>
      </w:r>
      <w:r w:rsidRPr="0035623A">
        <w:rPr>
          <w:rFonts w:ascii="Times New Roman" w:eastAsia="Times New Roman" w:hAnsi="Times New Roman" w:cs="Times New Roman"/>
        </w:rPr>
        <w:t xml:space="preserve"> quien </w:t>
      </w:r>
      <w:r w:rsidR="008A124B" w:rsidRPr="0035623A">
        <w:rPr>
          <w:rFonts w:ascii="Times New Roman" w:eastAsia="Times New Roman" w:hAnsi="Times New Roman" w:cs="Times New Roman"/>
        </w:rPr>
        <w:t>enriqueció a la</w:t>
      </w:r>
      <w:r w:rsidRPr="0035623A">
        <w:rPr>
          <w:rFonts w:ascii="Times New Roman" w:eastAsia="Times New Roman" w:hAnsi="Times New Roman" w:cs="Times New Roman"/>
        </w:rPr>
        <w:t xml:space="preserve"> ruta con un enfoque digno de todos los conocimientos brindados por mi instituto y cuyo resultado me permite sentirme orgulloso </w:t>
      </w:r>
      <w:r w:rsidR="0035623A">
        <w:rPr>
          <w:rFonts w:ascii="Times New Roman" w:eastAsia="Times New Roman" w:hAnsi="Times New Roman" w:cs="Times New Roman"/>
        </w:rPr>
        <w:t>con respecto a</w:t>
      </w:r>
      <w:r w:rsidRPr="0035623A">
        <w:rPr>
          <w:rFonts w:ascii="Times New Roman" w:eastAsia="Times New Roman" w:hAnsi="Times New Roman" w:cs="Times New Roman"/>
        </w:rPr>
        <w:t xml:space="preserve"> la ruta que voy a guiar. Recalco un agradecimiento especial para mi padre Juan Carlos Calvachi y mi madre Paulina Ávalos quienes han sido mis beneficiarios y han apoyado mi proceso de aprendizaje. Agradezco a mi hermana</w:t>
      </w:r>
      <w:r w:rsidR="001C7CE9" w:rsidRPr="0035623A">
        <w:rPr>
          <w:rFonts w:ascii="Times New Roman" w:eastAsia="Times New Roman" w:hAnsi="Times New Roman" w:cs="Times New Roman"/>
        </w:rPr>
        <w:t>, Daniela Calvachi,</w:t>
      </w:r>
      <w:r w:rsidRPr="0035623A">
        <w:rPr>
          <w:rFonts w:ascii="Times New Roman" w:eastAsia="Times New Roman" w:hAnsi="Times New Roman" w:cs="Times New Roman"/>
        </w:rPr>
        <w:t xml:space="preserve"> Guía Nacional de Turismo por </w:t>
      </w:r>
      <w:r w:rsidR="00FA09EB">
        <w:rPr>
          <w:rFonts w:ascii="Times New Roman" w:eastAsia="Times New Roman" w:hAnsi="Times New Roman" w:cs="Times New Roman"/>
        </w:rPr>
        <w:t>la</w:t>
      </w:r>
      <w:r w:rsidRPr="0035623A">
        <w:rPr>
          <w:rFonts w:ascii="Times New Roman" w:eastAsia="Times New Roman" w:hAnsi="Times New Roman" w:cs="Times New Roman"/>
        </w:rPr>
        <w:t xml:space="preserve"> constancia en su trabajo y por ser un gran ejemplo de amor a la profesión.</w:t>
      </w:r>
    </w:p>
    <w:p w14:paraId="30A5F5C5" w14:textId="77777777" w:rsidR="00FD482E" w:rsidRPr="0035623A" w:rsidRDefault="00FD482E" w:rsidP="00FD482E">
      <w:pPr>
        <w:spacing w:line="480" w:lineRule="auto"/>
        <w:jc w:val="left"/>
        <w:rPr>
          <w:rFonts w:ascii="Times New Roman" w:eastAsia="Times New Roman" w:hAnsi="Times New Roman" w:cs="Times New Roman"/>
        </w:rPr>
      </w:pPr>
    </w:p>
    <w:p w14:paraId="702950F1" w14:textId="77777777" w:rsidR="008926B8" w:rsidRPr="0035623A" w:rsidRDefault="008926B8">
      <w:pPr>
        <w:spacing w:line="480" w:lineRule="auto"/>
        <w:jc w:val="left"/>
        <w:rPr>
          <w:rFonts w:ascii="Times New Roman" w:eastAsia="Times New Roman" w:hAnsi="Times New Roman" w:cs="Times New Roman"/>
        </w:rPr>
      </w:pPr>
    </w:p>
    <w:p w14:paraId="7C131446" w14:textId="77777777" w:rsidR="008926B8" w:rsidRPr="0035623A" w:rsidRDefault="008926B8">
      <w:pPr>
        <w:spacing w:line="480" w:lineRule="auto"/>
        <w:jc w:val="left"/>
        <w:rPr>
          <w:rFonts w:ascii="Times New Roman" w:eastAsia="Times New Roman" w:hAnsi="Times New Roman" w:cs="Times New Roman"/>
        </w:rPr>
      </w:pPr>
    </w:p>
    <w:p w14:paraId="02FDC2D6" w14:textId="77777777" w:rsidR="008926B8" w:rsidRPr="0035623A" w:rsidRDefault="008926B8">
      <w:pPr>
        <w:spacing w:line="480" w:lineRule="auto"/>
        <w:jc w:val="left"/>
        <w:rPr>
          <w:rFonts w:ascii="Times New Roman" w:eastAsia="Times New Roman" w:hAnsi="Times New Roman" w:cs="Times New Roman"/>
        </w:rPr>
      </w:pPr>
    </w:p>
    <w:p w14:paraId="5C283387" w14:textId="77777777" w:rsidR="008926B8" w:rsidRPr="0035623A" w:rsidRDefault="008926B8">
      <w:pPr>
        <w:spacing w:line="480" w:lineRule="auto"/>
        <w:jc w:val="left"/>
        <w:rPr>
          <w:rFonts w:ascii="Times New Roman" w:eastAsia="Times New Roman" w:hAnsi="Times New Roman" w:cs="Times New Roman"/>
        </w:rPr>
      </w:pPr>
    </w:p>
    <w:p w14:paraId="0D4DAD32" w14:textId="77777777" w:rsidR="008926B8" w:rsidRPr="0035623A" w:rsidRDefault="008926B8">
      <w:pPr>
        <w:spacing w:line="480" w:lineRule="auto"/>
        <w:jc w:val="left"/>
        <w:rPr>
          <w:rFonts w:ascii="Times New Roman" w:eastAsia="Times New Roman" w:hAnsi="Times New Roman" w:cs="Times New Roman"/>
        </w:rPr>
      </w:pPr>
    </w:p>
    <w:p w14:paraId="77FA17E6" w14:textId="77777777" w:rsidR="008926B8" w:rsidRPr="0035623A" w:rsidRDefault="008926B8">
      <w:pPr>
        <w:spacing w:line="480" w:lineRule="auto"/>
        <w:jc w:val="left"/>
        <w:rPr>
          <w:rFonts w:ascii="Times New Roman" w:eastAsia="Times New Roman" w:hAnsi="Times New Roman" w:cs="Times New Roman"/>
        </w:rPr>
      </w:pPr>
    </w:p>
    <w:p w14:paraId="5073D05C" w14:textId="77777777" w:rsidR="008926B8" w:rsidRPr="0035623A" w:rsidRDefault="008926B8">
      <w:pPr>
        <w:spacing w:line="480" w:lineRule="auto"/>
        <w:jc w:val="left"/>
        <w:rPr>
          <w:rFonts w:ascii="Times New Roman" w:eastAsia="Times New Roman" w:hAnsi="Times New Roman" w:cs="Times New Roman"/>
        </w:rPr>
      </w:pPr>
    </w:p>
    <w:p w14:paraId="060D325E" w14:textId="77777777" w:rsidR="008926B8" w:rsidRPr="0035623A" w:rsidRDefault="008926B8">
      <w:pPr>
        <w:spacing w:line="480" w:lineRule="auto"/>
        <w:jc w:val="left"/>
        <w:rPr>
          <w:rFonts w:ascii="Times New Roman" w:eastAsia="Times New Roman" w:hAnsi="Times New Roman" w:cs="Times New Roman"/>
        </w:rPr>
      </w:pPr>
    </w:p>
    <w:p w14:paraId="4351E490" w14:textId="77777777" w:rsidR="008926B8" w:rsidRPr="0035623A" w:rsidRDefault="008926B8">
      <w:pPr>
        <w:spacing w:line="480" w:lineRule="auto"/>
        <w:jc w:val="left"/>
        <w:rPr>
          <w:rFonts w:ascii="Times New Roman" w:eastAsia="Times New Roman" w:hAnsi="Times New Roman" w:cs="Times New Roman"/>
        </w:rPr>
      </w:pPr>
    </w:p>
    <w:p w14:paraId="37BA4CCB" w14:textId="77777777" w:rsidR="008926B8" w:rsidRPr="0035623A" w:rsidRDefault="008926B8">
      <w:pPr>
        <w:spacing w:line="480" w:lineRule="auto"/>
        <w:jc w:val="left"/>
        <w:rPr>
          <w:rFonts w:ascii="Times New Roman" w:eastAsia="Times New Roman" w:hAnsi="Times New Roman" w:cs="Times New Roman"/>
        </w:rPr>
      </w:pPr>
    </w:p>
    <w:p w14:paraId="484E31EA" w14:textId="77777777" w:rsidR="008926B8" w:rsidRPr="0035623A" w:rsidRDefault="00820CD0">
      <w:pPr>
        <w:pStyle w:val="Ttulo1"/>
      </w:pPr>
      <w:bookmarkStart w:id="3" w:name="_Toc229347618"/>
      <w:r w:rsidRPr="0035623A">
        <w:lastRenderedPageBreak/>
        <w:t>Autoría</w:t>
      </w:r>
      <w:bookmarkEnd w:id="3"/>
    </w:p>
    <w:p w14:paraId="0D379ACC" w14:textId="77777777"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 xml:space="preserve">Yo, Juan Andrés Calvachi Avalos, autor del presente informe, me responsabilizo por los conceptos, opiniones y propuestas contenidos en el mismo. </w:t>
      </w:r>
    </w:p>
    <w:p w14:paraId="3FE5302B" w14:textId="77777777" w:rsidR="00FD482E" w:rsidRPr="0035623A" w:rsidRDefault="00FD482E" w:rsidP="00FD482E">
      <w:pPr>
        <w:spacing w:line="480" w:lineRule="auto"/>
        <w:jc w:val="left"/>
        <w:rPr>
          <w:rFonts w:ascii="Times New Roman" w:eastAsia="Times New Roman" w:hAnsi="Times New Roman" w:cs="Times New Roman"/>
        </w:rPr>
      </w:pPr>
    </w:p>
    <w:p w14:paraId="4CE12F41" w14:textId="5C54E515" w:rsidR="00FD482E" w:rsidRPr="0035623A" w:rsidRDefault="00FD482E" w:rsidP="00FD482E">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rPr>
        <w:t>Atentamente,</w:t>
      </w:r>
    </w:p>
    <w:p w14:paraId="75DEAB33" w14:textId="77777777" w:rsidR="00FD482E" w:rsidRPr="0035623A" w:rsidRDefault="00FD482E" w:rsidP="00FD482E">
      <w:pPr>
        <w:spacing w:line="480" w:lineRule="auto"/>
        <w:jc w:val="left"/>
        <w:rPr>
          <w:rFonts w:ascii="Times New Roman" w:eastAsia="Times New Roman" w:hAnsi="Times New Roman" w:cs="Times New Roman"/>
        </w:rPr>
      </w:pPr>
    </w:p>
    <w:p w14:paraId="7A5AB484" w14:textId="77777777" w:rsidR="00FD482E" w:rsidRPr="0035623A" w:rsidRDefault="00FD482E" w:rsidP="00FD482E">
      <w:pPr>
        <w:spacing w:line="480" w:lineRule="auto"/>
        <w:jc w:val="left"/>
        <w:rPr>
          <w:rFonts w:ascii="Times New Roman" w:eastAsia="Times New Roman" w:hAnsi="Times New Roman" w:cs="Times New Roman"/>
        </w:rPr>
      </w:pPr>
    </w:p>
    <w:p w14:paraId="04CC28DD" w14:textId="77777777" w:rsidR="00FD482E" w:rsidRPr="0035623A" w:rsidRDefault="00FD482E" w:rsidP="00FD482E">
      <w:pPr>
        <w:spacing w:line="480" w:lineRule="auto"/>
        <w:jc w:val="left"/>
        <w:rPr>
          <w:rFonts w:ascii="Times New Roman" w:eastAsia="Times New Roman" w:hAnsi="Times New Roman" w:cs="Times New Roman"/>
        </w:rPr>
      </w:pPr>
    </w:p>
    <w:p w14:paraId="274851F8" w14:textId="618F1F3C" w:rsidR="00FD482E" w:rsidRPr="0035623A" w:rsidRDefault="008A124B" w:rsidP="00FD482E">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rPr>
        <w:t xml:space="preserve">Juan </w:t>
      </w:r>
      <w:r w:rsidR="00FD482E" w:rsidRPr="0035623A">
        <w:rPr>
          <w:rFonts w:ascii="Times New Roman" w:eastAsia="Times New Roman" w:hAnsi="Times New Roman" w:cs="Times New Roman"/>
        </w:rPr>
        <w:t>Andrés Calvachi</w:t>
      </w:r>
      <w:r w:rsidRPr="0035623A">
        <w:rPr>
          <w:rFonts w:ascii="Times New Roman" w:eastAsia="Times New Roman" w:hAnsi="Times New Roman" w:cs="Times New Roman"/>
        </w:rPr>
        <w:t xml:space="preserve"> Ávalos</w:t>
      </w:r>
    </w:p>
    <w:p w14:paraId="1C7D6CF7" w14:textId="77777777" w:rsidR="00FD482E" w:rsidRPr="0035623A" w:rsidRDefault="00FD482E" w:rsidP="00FD482E">
      <w:pPr>
        <w:spacing w:line="480" w:lineRule="auto"/>
        <w:jc w:val="left"/>
        <w:rPr>
          <w:rFonts w:ascii="Times New Roman" w:eastAsia="Times New Roman" w:hAnsi="Times New Roman" w:cs="Times New Roman"/>
        </w:rPr>
      </w:pPr>
    </w:p>
    <w:p w14:paraId="12C9F95A" w14:textId="77777777" w:rsidR="00FD482E" w:rsidRPr="0035623A" w:rsidRDefault="00FD482E" w:rsidP="00FD482E">
      <w:pPr>
        <w:spacing w:line="480" w:lineRule="auto"/>
        <w:jc w:val="left"/>
        <w:rPr>
          <w:rFonts w:ascii="Times New Roman" w:eastAsia="Times New Roman" w:hAnsi="Times New Roman" w:cs="Times New Roman"/>
        </w:rPr>
      </w:pPr>
    </w:p>
    <w:p w14:paraId="696FBF52" w14:textId="50594069" w:rsidR="00FD482E" w:rsidRPr="0035623A" w:rsidRDefault="00FD482E" w:rsidP="26FE8CD7">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rPr>
        <w:t xml:space="preserve">Quito, </w:t>
      </w:r>
      <w:r w:rsidR="00B40AC1">
        <w:rPr>
          <w:rFonts w:ascii="Times New Roman" w:eastAsia="Times New Roman" w:hAnsi="Times New Roman" w:cs="Times New Roman"/>
        </w:rPr>
        <w:t>17</w:t>
      </w:r>
      <w:r w:rsidR="003828D6" w:rsidRPr="0035623A">
        <w:rPr>
          <w:rFonts w:ascii="Times New Roman" w:eastAsia="Times New Roman" w:hAnsi="Times New Roman" w:cs="Times New Roman"/>
        </w:rPr>
        <w:t xml:space="preserve"> de </w:t>
      </w:r>
      <w:r w:rsidR="00B40AC1">
        <w:rPr>
          <w:rFonts w:ascii="Times New Roman" w:eastAsia="Times New Roman" w:hAnsi="Times New Roman" w:cs="Times New Roman"/>
        </w:rPr>
        <w:t>julio</w:t>
      </w:r>
      <w:r w:rsidRPr="0035623A">
        <w:rPr>
          <w:rFonts w:ascii="Times New Roman" w:eastAsia="Times New Roman" w:hAnsi="Times New Roman" w:cs="Times New Roman"/>
        </w:rPr>
        <w:t xml:space="preserve"> de 2026</w:t>
      </w:r>
    </w:p>
    <w:p w14:paraId="5662CE5A" w14:textId="77777777" w:rsidR="008926B8" w:rsidRPr="0035623A" w:rsidRDefault="008926B8">
      <w:pPr>
        <w:spacing w:line="480" w:lineRule="auto"/>
        <w:jc w:val="left"/>
        <w:rPr>
          <w:rFonts w:ascii="Times New Roman" w:eastAsia="Times New Roman" w:hAnsi="Times New Roman" w:cs="Times New Roman"/>
        </w:rPr>
      </w:pPr>
    </w:p>
    <w:p w14:paraId="2793281E" w14:textId="77777777" w:rsidR="008926B8" w:rsidRPr="0035623A" w:rsidRDefault="008926B8">
      <w:pPr>
        <w:spacing w:line="480" w:lineRule="auto"/>
        <w:jc w:val="left"/>
        <w:rPr>
          <w:rFonts w:ascii="Times New Roman" w:eastAsia="Times New Roman" w:hAnsi="Times New Roman" w:cs="Times New Roman"/>
        </w:rPr>
      </w:pPr>
    </w:p>
    <w:p w14:paraId="5376BD12" w14:textId="77777777" w:rsidR="008926B8" w:rsidRPr="0035623A" w:rsidRDefault="008926B8">
      <w:pPr>
        <w:spacing w:line="480" w:lineRule="auto"/>
        <w:jc w:val="left"/>
        <w:rPr>
          <w:rFonts w:ascii="Times New Roman" w:eastAsia="Times New Roman" w:hAnsi="Times New Roman" w:cs="Times New Roman"/>
        </w:rPr>
      </w:pPr>
    </w:p>
    <w:p w14:paraId="0D4041E5" w14:textId="77777777" w:rsidR="008926B8" w:rsidRPr="0035623A" w:rsidRDefault="008926B8">
      <w:pPr>
        <w:spacing w:line="480" w:lineRule="auto"/>
        <w:jc w:val="left"/>
        <w:rPr>
          <w:rFonts w:ascii="Times New Roman" w:eastAsia="Times New Roman" w:hAnsi="Times New Roman" w:cs="Times New Roman"/>
        </w:rPr>
      </w:pPr>
    </w:p>
    <w:p w14:paraId="7DFE8B87" w14:textId="77777777" w:rsidR="00FD482E" w:rsidRPr="0035623A" w:rsidRDefault="00FD482E">
      <w:pPr>
        <w:spacing w:line="480" w:lineRule="auto"/>
        <w:jc w:val="left"/>
        <w:rPr>
          <w:rFonts w:ascii="Times New Roman" w:eastAsia="Times New Roman" w:hAnsi="Times New Roman" w:cs="Times New Roman"/>
        </w:rPr>
      </w:pPr>
    </w:p>
    <w:p w14:paraId="716DCB30" w14:textId="77777777" w:rsidR="00FD482E" w:rsidRPr="0035623A" w:rsidRDefault="00FD482E">
      <w:pPr>
        <w:spacing w:line="480" w:lineRule="auto"/>
        <w:jc w:val="left"/>
        <w:rPr>
          <w:rFonts w:ascii="Times New Roman" w:eastAsia="Times New Roman" w:hAnsi="Times New Roman" w:cs="Times New Roman"/>
        </w:rPr>
      </w:pPr>
    </w:p>
    <w:p w14:paraId="029B4380" w14:textId="77777777" w:rsidR="00FD482E" w:rsidRPr="0035623A" w:rsidRDefault="00FD482E">
      <w:pPr>
        <w:spacing w:line="480" w:lineRule="auto"/>
        <w:jc w:val="left"/>
        <w:rPr>
          <w:rFonts w:ascii="Times New Roman" w:eastAsia="Times New Roman" w:hAnsi="Times New Roman" w:cs="Times New Roman"/>
        </w:rPr>
      </w:pPr>
    </w:p>
    <w:p w14:paraId="5AE4BC7C" w14:textId="77777777" w:rsidR="00FD482E" w:rsidRPr="0035623A" w:rsidRDefault="00FD482E">
      <w:pPr>
        <w:spacing w:line="480" w:lineRule="auto"/>
        <w:jc w:val="left"/>
        <w:rPr>
          <w:rFonts w:ascii="Times New Roman" w:eastAsia="Times New Roman" w:hAnsi="Times New Roman" w:cs="Times New Roman"/>
        </w:rPr>
      </w:pPr>
    </w:p>
    <w:p w14:paraId="21CCD711" w14:textId="77777777" w:rsidR="00FD482E" w:rsidRPr="0035623A" w:rsidRDefault="00FD482E">
      <w:pPr>
        <w:spacing w:line="480" w:lineRule="auto"/>
        <w:jc w:val="left"/>
        <w:rPr>
          <w:rFonts w:ascii="Times New Roman" w:eastAsia="Times New Roman" w:hAnsi="Times New Roman" w:cs="Times New Roman"/>
        </w:rPr>
      </w:pPr>
    </w:p>
    <w:p w14:paraId="653F94CC" w14:textId="77777777" w:rsidR="00FD482E" w:rsidRPr="0035623A" w:rsidRDefault="00FD482E">
      <w:pPr>
        <w:spacing w:line="480" w:lineRule="auto"/>
        <w:jc w:val="left"/>
        <w:rPr>
          <w:rFonts w:ascii="Times New Roman" w:eastAsia="Times New Roman" w:hAnsi="Times New Roman" w:cs="Times New Roman"/>
        </w:rPr>
      </w:pPr>
    </w:p>
    <w:p w14:paraId="49FF2CCF" w14:textId="77777777" w:rsidR="00FD482E" w:rsidRPr="0035623A" w:rsidRDefault="00FD482E">
      <w:pPr>
        <w:spacing w:line="480" w:lineRule="auto"/>
        <w:jc w:val="left"/>
        <w:rPr>
          <w:rFonts w:ascii="Times New Roman" w:eastAsia="Times New Roman" w:hAnsi="Times New Roman" w:cs="Times New Roman"/>
        </w:rPr>
      </w:pPr>
    </w:p>
    <w:p w14:paraId="5D66CCCD" w14:textId="13B94F6C" w:rsidR="00FD482E" w:rsidRPr="0035623A" w:rsidRDefault="003828D6" w:rsidP="00FD482E">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b/>
          <w:bCs/>
        </w:rPr>
        <w:lastRenderedPageBreak/>
        <w:t xml:space="preserve">Msc. </w:t>
      </w:r>
      <w:r w:rsidR="00FD482E" w:rsidRPr="0035623A">
        <w:rPr>
          <w:rFonts w:ascii="Times New Roman" w:eastAsia="Times New Roman" w:hAnsi="Times New Roman" w:cs="Times New Roman"/>
          <w:b/>
          <w:bCs/>
        </w:rPr>
        <w:t>Cristina Alexandra Basantes Carrillo</w:t>
      </w:r>
    </w:p>
    <w:p w14:paraId="4BCBB8E0" w14:textId="77777777" w:rsidR="00FD482E" w:rsidRPr="0035623A" w:rsidRDefault="00FD482E" w:rsidP="00FD482E">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b/>
          <w:bCs/>
        </w:rPr>
        <w:t>Directora de trabajo de titulación</w:t>
      </w:r>
    </w:p>
    <w:p w14:paraId="6180527F" w14:textId="77777777" w:rsidR="00FD482E" w:rsidRPr="0035623A" w:rsidRDefault="00FD482E" w:rsidP="00FD482E">
      <w:pPr>
        <w:spacing w:line="480" w:lineRule="auto"/>
        <w:jc w:val="left"/>
        <w:rPr>
          <w:rFonts w:ascii="Times New Roman" w:eastAsia="Times New Roman" w:hAnsi="Times New Roman" w:cs="Times New Roman"/>
        </w:rPr>
      </w:pPr>
    </w:p>
    <w:p w14:paraId="12E9CC46" w14:textId="77777777" w:rsidR="00FD482E" w:rsidRPr="0035623A" w:rsidRDefault="00FD482E" w:rsidP="00FD482E">
      <w:pPr>
        <w:spacing w:line="480" w:lineRule="auto"/>
        <w:jc w:val="left"/>
        <w:rPr>
          <w:rFonts w:ascii="Times New Roman" w:eastAsia="Times New Roman" w:hAnsi="Times New Roman" w:cs="Times New Roman"/>
        </w:rPr>
      </w:pPr>
    </w:p>
    <w:p w14:paraId="2E4E4FC1" w14:textId="77777777" w:rsidR="00FD482E" w:rsidRPr="0035623A" w:rsidRDefault="00FD482E" w:rsidP="00FD482E">
      <w:pPr>
        <w:pStyle w:val="Ttulo1"/>
      </w:pPr>
      <w:bookmarkStart w:id="4" w:name="_Toc229347619"/>
      <w:r w:rsidRPr="0035623A">
        <w:t>Certifica</w:t>
      </w:r>
      <w:bookmarkEnd w:id="4"/>
    </w:p>
    <w:p w14:paraId="0D566D0B" w14:textId="77777777" w:rsidR="00FD482E" w:rsidRPr="0035623A" w:rsidRDefault="00FD482E" w:rsidP="00FD482E">
      <w:pPr>
        <w:spacing w:line="480" w:lineRule="auto"/>
        <w:jc w:val="left"/>
        <w:rPr>
          <w:rFonts w:ascii="Times New Roman" w:eastAsia="Times New Roman" w:hAnsi="Times New Roman" w:cs="Times New Roman"/>
        </w:rPr>
      </w:pPr>
    </w:p>
    <w:p w14:paraId="47A1EEE0" w14:textId="77777777" w:rsidR="00FD482E" w:rsidRPr="0035623A" w:rsidRDefault="00FD482E" w:rsidP="00FD482E">
      <w:pPr>
        <w:spacing w:line="480" w:lineRule="auto"/>
        <w:jc w:val="left"/>
        <w:rPr>
          <w:rFonts w:ascii="Times New Roman" w:eastAsia="Times New Roman" w:hAnsi="Times New Roman" w:cs="Times New Roman"/>
        </w:rPr>
      </w:pPr>
    </w:p>
    <w:p w14:paraId="2A55E3D7" w14:textId="68C64BAC"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 xml:space="preserve">Haber revisado el presente informe de investigación, que se ajusta a las normas institucionales y académicas establecidas por el Instituto Tecnológico Internacional Universitario </w:t>
      </w:r>
      <w:r w:rsidR="00BF73B3" w:rsidRPr="0035623A">
        <w:rPr>
          <w:rFonts w:ascii="Times New Roman" w:eastAsia="Times New Roman" w:hAnsi="Times New Roman" w:cs="Times New Roman"/>
        </w:rPr>
        <w:t>ITI,</w:t>
      </w:r>
      <w:r w:rsidRPr="0035623A">
        <w:rPr>
          <w:rFonts w:ascii="Times New Roman" w:eastAsia="Times New Roman" w:hAnsi="Times New Roman" w:cs="Times New Roman"/>
        </w:rPr>
        <w:t xml:space="preserve"> por tanto, se autoriza su presentación final para los fines legales pertinentes.</w:t>
      </w:r>
    </w:p>
    <w:p w14:paraId="3C126820" w14:textId="77777777" w:rsidR="00FD482E" w:rsidRPr="0035623A" w:rsidRDefault="00FD482E" w:rsidP="00FD482E">
      <w:pPr>
        <w:spacing w:line="480" w:lineRule="auto"/>
        <w:jc w:val="left"/>
        <w:rPr>
          <w:rFonts w:ascii="Times New Roman" w:eastAsia="Times New Roman" w:hAnsi="Times New Roman" w:cs="Times New Roman"/>
        </w:rPr>
      </w:pPr>
    </w:p>
    <w:p w14:paraId="2931763B" w14:textId="77777777" w:rsidR="00FD482E" w:rsidRPr="0035623A" w:rsidRDefault="00FD482E" w:rsidP="00FD482E">
      <w:pPr>
        <w:spacing w:line="480" w:lineRule="auto"/>
        <w:jc w:val="left"/>
        <w:rPr>
          <w:rFonts w:ascii="Times New Roman" w:eastAsia="Times New Roman" w:hAnsi="Times New Roman" w:cs="Times New Roman"/>
        </w:rPr>
      </w:pPr>
    </w:p>
    <w:p w14:paraId="699190C5" w14:textId="77777777" w:rsidR="00FD482E" w:rsidRPr="0035623A" w:rsidRDefault="00FD482E" w:rsidP="00FD482E">
      <w:pPr>
        <w:spacing w:line="480" w:lineRule="auto"/>
        <w:jc w:val="left"/>
        <w:rPr>
          <w:rFonts w:ascii="Times New Roman" w:eastAsia="Times New Roman" w:hAnsi="Times New Roman" w:cs="Times New Roman"/>
        </w:rPr>
      </w:pPr>
    </w:p>
    <w:p w14:paraId="109EFEA7" w14:textId="7093BDF2" w:rsidR="00FD482E" w:rsidRPr="0035623A" w:rsidRDefault="003828D6" w:rsidP="00FD482E">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b/>
          <w:bCs/>
        </w:rPr>
        <w:t>Cristina Alexandra Basantes Carrillo</w:t>
      </w:r>
    </w:p>
    <w:p w14:paraId="3E9BFC06" w14:textId="77777777" w:rsidR="00FD482E" w:rsidRPr="0035623A" w:rsidRDefault="00FD482E" w:rsidP="00FD482E">
      <w:pPr>
        <w:spacing w:line="480" w:lineRule="auto"/>
        <w:jc w:val="left"/>
        <w:rPr>
          <w:rFonts w:ascii="Times New Roman" w:eastAsia="Times New Roman" w:hAnsi="Times New Roman" w:cs="Times New Roman"/>
        </w:rPr>
      </w:pPr>
    </w:p>
    <w:p w14:paraId="0120443B" w14:textId="77777777" w:rsidR="00FD482E" w:rsidRPr="0035623A" w:rsidRDefault="00FD482E" w:rsidP="00FD482E">
      <w:pPr>
        <w:spacing w:line="480" w:lineRule="auto"/>
        <w:jc w:val="left"/>
        <w:rPr>
          <w:rFonts w:ascii="Times New Roman" w:eastAsia="Times New Roman" w:hAnsi="Times New Roman" w:cs="Times New Roman"/>
        </w:rPr>
      </w:pPr>
    </w:p>
    <w:p w14:paraId="4DE63AF0" w14:textId="77777777" w:rsidR="00FD482E" w:rsidRPr="0035623A" w:rsidRDefault="00FD482E" w:rsidP="00FD482E">
      <w:pPr>
        <w:spacing w:line="480" w:lineRule="auto"/>
        <w:jc w:val="left"/>
        <w:rPr>
          <w:rFonts w:ascii="Times New Roman" w:eastAsia="Times New Roman" w:hAnsi="Times New Roman" w:cs="Times New Roman"/>
        </w:rPr>
      </w:pPr>
    </w:p>
    <w:p w14:paraId="146FE92D" w14:textId="7F067E0A" w:rsidR="00FD482E" w:rsidRPr="0035623A" w:rsidRDefault="00FD482E" w:rsidP="26FE8CD7">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rPr>
        <w:t xml:space="preserve">Quito, </w:t>
      </w:r>
      <w:r w:rsidR="00B40AC1">
        <w:rPr>
          <w:rFonts w:ascii="Times New Roman" w:eastAsia="Times New Roman" w:hAnsi="Times New Roman" w:cs="Times New Roman"/>
        </w:rPr>
        <w:t>17</w:t>
      </w:r>
      <w:r w:rsidR="003828D6" w:rsidRPr="0035623A">
        <w:rPr>
          <w:rFonts w:ascii="Times New Roman" w:eastAsia="Times New Roman" w:hAnsi="Times New Roman" w:cs="Times New Roman"/>
        </w:rPr>
        <w:t xml:space="preserve"> de </w:t>
      </w:r>
      <w:r w:rsidR="00B40AC1">
        <w:rPr>
          <w:rFonts w:ascii="Times New Roman" w:eastAsia="Times New Roman" w:hAnsi="Times New Roman" w:cs="Times New Roman"/>
        </w:rPr>
        <w:t>julio</w:t>
      </w:r>
      <w:r w:rsidRPr="0035623A">
        <w:rPr>
          <w:rFonts w:ascii="Times New Roman" w:eastAsia="Times New Roman" w:hAnsi="Times New Roman" w:cs="Times New Roman"/>
        </w:rPr>
        <w:t xml:space="preserve"> de 202</w:t>
      </w:r>
      <w:r w:rsidR="003828D6" w:rsidRPr="0035623A">
        <w:rPr>
          <w:rFonts w:ascii="Times New Roman" w:eastAsia="Times New Roman" w:hAnsi="Times New Roman" w:cs="Times New Roman"/>
        </w:rPr>
        <w:t>6</w:t>
      </w:r>
    </w:p>
    <w:p w14:paraId="54BFE47E" w14:textId="77777777" w:rsidR="00BF73B3" w:rsidRDefault="00BF73B3">
      <w:pPr>
        <w:pStyle w:val="Ttulo1"/>
      </w:pPr>
      <w:bookmarkStart w:id="5" w:name="_Toc229347620"/>
    </w:p>
    <w:p w14:paraId="0E6E398C" w14:textId="1A51F20F" w:rsidR="008926B8" w:rsidRPr="0035623A" w:rsidRDefault="00820CD0">
      <w:pPr>
        <w:pStyle w:val="Ttulo1"/>
      </w:pPr>
      <w:r w:rsidRPr="0035623A">
        <w:t>Declaración de cesión de Derechos de trabajo fin de carrera</w:t>
      </w:r>
      <w:bookmarkEnd w:id="5"/>
    </w:p>
    <w:p w14:paraId="63C5ADA9" w14:textId="1DC58948"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 xml:space="preserve">Para constancia de esta autorización, en la ciudad de Quito, a los </w:t>
      </w:r>
      <w:r w:rsidR="00B40AC1">
        <w:rPr>
          <w:rFonts w:ascii="Times New Roman" w:eastAsia="Times New Roman" w:hAnsi="Times New Roman" w:cs="Times New Roman"/>
        </w:rPr>
        <w:t>17</w:t>
      </w:r>
      <w:r w:rsidRPr="0035623A">
        <w:rPr>
          <w:rFonts w:ascii="Times New Roman" w:eastAsia="Times New Roman" w:hAnsi="Times New Roman" w:cs="Times New Roman"/>
        </w:rPr>
        <w:t xml:space="preserve"> días del mes de </w:t>
      </w:r>
      <w:r w:rsidR="00B40AC1">
        <w:rPr>
          <w:rFonts w:ascii="Times New Roman" w:eastAsia="Times New Roman" w:hAnsi="Times New Roman" w:cs="Times New Roman"/>
        </w:rPr>
        <w:t>julio</w:t>
      </w:r>
      <w:r w:rsidRPr="0035623A">
        <w:rPr>
          <w:rFonts w:ascii="Times New Roman" w:eastAsia="Times New Roman" w:hAnsi="Times New Roman" w:cs="Times New Roman"/>
        </w:rPr>
        <w:t xml:space="preserve"> de 2026, firmo conforme: Conste por el presente documento la cesión de los derechos del trabajo de fin de carrera, de conformidad con las siguientes cláusulas:</w:t>
      </w:r>
    </w:p>
    <w:p w14:paraId="7F7E3BB6" w14:textId="77777777" w:rsidR="00FD482E" w:rsidRPr="0035623A" w:rsidRDefault="00FD482E" w:rsidP="00065780">
      <w:pPr>
        <w:spacing w:line="480" w:lineRule="auto"/>
        <w:ind w:firstLine="720"/>
        <w:rPr>
          <w:rFonts w:ascii="Times New Roman" w:eastAsia="Times New Roman" w:hAnsi="Times New Roman" w:cs="Times New Roman"/>
        </w:rPr>
      </w:pPr>
      <w:bookmarkStart w:id="6" w:name="_w5sih9ulai2c" w:colFirst="0" w:colLast="0"/>
      <w:bookmarkEnd w:id="6"/>
      <w:r w:rsidRPr="0035623A">
        <w:rPr>
          <w:rFonts w:ascii="Times New Roman" w:eastAsia="Times New Roman" w:hAnsi="Times New Roman" w:cs="Times New Roman"/>
        </w:rPr>
        <w:t>PRIMERA: Yo, Juan Andrés Calvachi Ávalos, bajo la dirección de Cristina Alexandra Basantes Carrillo, declaro ser el autor del trabajo de fin de carrera con el tema “Diseño de un programa turístico interpretativo de sanación ancestral para la diversificación de la oferta turística cultural en la ciudad de Quito”, como requisito fundamental para optar por el título de Tecnólogo Superior en Guía de Turismo, a su vez autorizo a la biblioteca del Tecnológico Superior Universitario Internacional ITI, para que pueda registrar en el repositorio digital y difunda esta investigación con fines netamente académicos, pues como política del Tecnológico Superior Universitario Internacional ITI, los trabajos de fin de carrera se aplican, materializan y difunden en beneficio de la comunidad.</w:t>
      </w:r>
    </w:p>
    <w:p w14:paraId="28C5B373" w14:textId="77777777" w:rsidR="00FD482E" w:rsidRPr="0035623A" w:rsidRDefault="00FD482E" w:rsidP="00065780">
      <w:pPr>
        <w:spacing w:line="480" w:lineRule="auto"/>
        <w:ind w:firstLine="720"/>
        <w:rPr>
          <w:rFonts w:ascii="Times New Roman" w:eastAsia="Times New Roman" w:hAnsi="Times New Roman" w:cs="Times New Roman"/>
        </w:rPr>
      </w:pPr>
    </w:p>
    <w:p w14:paraId="4381FFD8" w14:textId="77777777"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SEGUNDA: Los comparecientes Cristina Alexandra Basantes Carrillo, en calidad de director del trabajo fin de carrera y el Sr. Juan Andrés Calvachi Ávalos, como autor del mismo, por medio del presente instrumento, tienen a bien ceder en forma gratuita sus derechos del trabajo fin de carrera</w:t>
      </w:r>
      <w:r w:rsidRPr="0035623A">
        <w:rPr>
          <w:rFonts w:ascii="Times New Roman" w:eastAsia="Times New Roman" w:hAnsi="Times New Roman" w:cs="Times New Roman"/>
          <w:b/>
          <w:bCs/>
        </w:rPr>
        <w:t xml:space="preserve"> </w:t>
      </w:r>
      <w:r w:rsidRPr="0035623A">
        <w:rPr>
          <w:rFonts w:ascii="Times New Roman" w:eastAsia="Times New Roman" w:hAnsi="Times New Roman" w:cs="Times New Roman"/>
        </w:rPr>
        <w:t>y conceden la autorización para que el ITI pueda utilizar este trabajo en su beneficio y/o de la comunidad, sin reserva alguna. El Tecnológico Superior Universitario Internacional ITI no se hace responsable por el plagio o copia del contenido parcial o total de este trabajo.</w:t>
      </w:r>
    </w:p>
    <w:p w14:paraId="6D40DCBB" w14:textId="77777777" w:rsidR="00FD482E" w:rsidRPr="0035623A" w:rsidRDefault="00FD482E" w:rsidP="00065780">
      <w:pPr>
        <w:spacing w:line="480" w:lineRule="auto"/>
        <w:ind w:firstLine="720"/>
        <w:rPr>
          <w:rFonts w:ascii="Times New Roman" w:eastAsia="Times New Roman" w:hAnsi="Times New Roman" w:cs="Times New Roman"/>
        </w:rPr>
      </w:pPr>
    </w:p>
    <w:p w14:paraId="6C60D4E9" w14:textId="77777777" w:rsidR="00FD482E" w:rsidRPr="0035623A" w:rsidRDefault="00FD482E" w:rsidP="00065780">
      <w:pPr>
        <w:spacing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 xml:space="preserve">TERCERA: Las partes declaradas aceptan expresamente todo lo estipulado en la presente cesión de derechos. </w:t>
      </w:r>
    </w:p>
    <w:p w14:paraId="59D4ECE6" w14:textId="77777777" w:rsidR="00FD482E" w:rsidRPr="0035623A" w:rsidRDefault="00FD482E" w:rsidP="00FD482E">
      <w:pPr>
        <w:spacing w:line="480" w:lineRule="auto"/>
        <w:ind w:firstLine="720"/>
        <w:jc w:val="left"/>
        <w:rPr>
          <w:rFonts w:ascii="Times New Roman" w:eastAsia="Times New Roman" w:hAnsi="Times New Roman" w:cs="Times New Roman"/>
        </w:rPr>
      </w:pPr>
    </w:p>
    <w:p w14:paraId="58910FF1" w14:textId="77777777" w:rsidR="00FD482E" w:rsidRPr="0035623A" w:rsidRDefault="00FD482E" w:rsidP="00FD482E">
      <w:pPr>
        <w:spacing w:line="480" w:lineRule="auto"/>
        <w:jc w:val="left"/>
        <w:rPr>
          <w:rFonts w:ascii="Times New Roman" w:eastAsia="Times New Roman" w:hAnsi="Times New Roman" w:cs="Times New Roman"/>
        </w:rPr>
      </w:pPr>
    </w:p>
    <w:p w14:paraId="501D68F7" w14:textId="77777777" w:rsidR="00FD482E" w:rsidRPr="0035623A" w:rsidRDefault="00FD482E" w:rsidP="00FD482E">
      <w:pPr>
        <w:spacing w:line="480" w:lineRule="auto"/>
        <w:jc w:val="left"/>
        <w:rPr>
          <w:rFonts w:ascii="Times New Roman" w:eastAsia="Times New Roman" w:hAnsi="Times New Roman" w:cs="Times New Roman"/>
        </w:rPr>
      </w:pPr>
    </w:p>
    <w:p w14:paraId="1350B276" w14:textId="77777777" w:rsidR="00FD482E" w:rsidRPr="0035623A" w:rsidRDefault="00FD482E" w:rsidP="00FD482E">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rPr>
        <w:t xml:space="preserve">(Juan Andrés Calvachi Ávalos) </w:t>
      </w:r>
      <w:r w:rsidRPr="0035623A">
        <w:rPr>
          <w:rFonts w:ascii="Times New Roman" w:eastAsia="Times New Roman" w:hAnsi="Times New Roman" w:cs="Times New Roman"/>
        </w:rPr>
        <w:tab/>
      </w:r>
      <w:r w:rsidRPr="0035623A">
        <w:rPr>
          <w:rFonts w:ascii="Times New Roman" w:eastAsia="Times New Roman" w:hAnsi="Times New Roman" w:cs="Times New Roman"/>
        </w:rPr>
        <w:tab/>
        <w:t>(Cristina Alexandra Basantes Carrillo)</w:t>
      </w:r>
    </w:p>
    <w:p w14:paraId="19DB0D78" w14:textId="77777777" w:rsidR="00FD482E" w:rsidRPr="0035623A" w:rsidRDefault="00FD482E" w:rsidP="00FD482E">
      <w:pPr>
        <w:spacing w:line="480" w:lineRule="auto"/>
        <w:jc w:val="left"/>
        <w:rPr>
          <w:rFonts w:ascii="Times New Roman" w:eastAsia="Times New Roman" w:hAnsi="Times New Roman" w:cs="Times New Roman"/>
        </w:rPr>
      </w:pPr>
    </w:p>
    <w:p w14:paraId="03A07BB4" w14:textId="77777777" w:rsidR="00FD482E" w:rsidRPr="0035623A" w:rsidRDefault="00FD482E" w:rsidP="00FD482E">
      <w:pPr>
        <w:spacing w:line="480" w:lineRule="auto"/>
        <w:jc w:val="left"/>
        <w:rPr>
          <w:rFonts w:ascii="Times New Roman" w:eastAsia="Times New Roman" w:hAnsi="Times New Roman" w:cs="Times New Roman"/>
        </w:rPr>
      </w:pPr>
    </w:p>
    <w:p w14:paraId="3EB66A54" w14:textId="2799C1F2" w:rsidR="00FD482E" w:rsidRPr="0035623A" w:rsidRDefault="00FD482E" w:rsidP="26FE8CD7">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rPr>
        <w:t xml:space="preserve">Quito, </w:t>
      </w:r>
      <w:r w:rsidR="00B40AC1">
        <w:rPr>
          <w:rFonts w:ascii="Times New Roman" w:eastAsia="Times New Roman" w:hAnsi="Times New Roman" w:cs="Times New Roman"/>
        </w:rPr>
        <w:t>17</w:t>
      </w:r>
      <w:r w:rsidR="003828D6" w:rsidRPr="0035623A">
        <w:rPr>
          <w:rFonts w:ascii="Times New Roman" w:eastAsia="Times New Roman" w:hAnsi="Times New Roman" w:cs="Times New Roman"/>
        </w:rPr>
        <w:t xml:space="preserve"> de </w:t>
      </w:r>
      <w:r w:rsidR="00B40AC1">
        <w:rPr>
          <w:rFonts w:ascii="Times New Roman" w:eastAsia="Times New Roman" w:hAnsi="Times New Roman" w:cs="Times New Roman"/>
        </w:rPr>
        <w:t>julio</w:t>
      </w:r>
      <w:bookmarkStart w:id="7" w:name="_GoBack"/>
      <w:bookmarkEnd w:id="7"/>
      <w:r w:rsidRPr="0035623A">
        <w:rPr>
          <w:rFonts w:ascii="Times New Roman" w:eastAsia="Times New Roman" w:hAnsi="Times New Roman" w:cs="Times New Roman"/>
        </w:rPr>
        <w:t xml:space="preserve"> de 2026</w:t>
      </w:r>
    </w:p>
    <w:p w14:paraId="7719EC5B" w14:textId="77777777" w:rsidR="00FD482E" w:rsidRPr="0035623A" w:rsidRDefault="00FD482E" w:rsidP="00FD482E">
      <w:pPr>
        <w:spacing w:line="480" w:lineRule="auto"/>
        <w:jc w:val="left"/>
        <w:rPr>
          <w:rFonts w:ascii="Times New Roman" w:eastAsia="Times New Roman" w:hAnsi="Times New Roman" w:cs="Times New Roman"/>
          <w:b/>
          <w:bCs/>
        </w:rPr>
      </w:pPr>
    </w:p>
    <w:p w14:paraId="388D6914" w14:textId="77777777" w:rsidR="00FD482E" w:rsidRPr="0035623A" w:rsidRDefault="00FD482E" w:rsidP="00FD482E">
      <w:pPr>
        <w:spacing w:line="480" w:lineRule="auto"/>
        <w:jc w:val="left"/>
        <w:rPr>
          <w:rFonts w:ascii="Times New Roman" w:eastAsia="Times New Roman" w:hAnsi="Times New Roman" w:cs="Times New Roman"/>
          <w:b/>
          <w:bCs/>
        </w:rPr>
      </w:pPr>
    </w:p>
    <w:p w14:paraId="2404EE39" w14:textId="77777777" w:rsidR="00FD482E" w:rsidRPr="0035623A" w:rsidRDefault="00FD482E" w:rsidP="00FD482E">
      <w:pPr>
        <w:spacing w:line="480" w:lineRule="auto"/>
        <w:jc w:val="left"/>
        <w:rPr>
          <w:rFonts w:ascii="Times New Roman" w:eastAsia="Times New Roman" w:hAnsi="Times New Roman" w:cs="Times New Roman"/>
          <w:b/>
          <w:bCs/>
        </w:rPr>
      </w:pPr>
    </w:p>
    <w:p w14:paraId="67C41961" w14:textId="77777777" w:rsidR="008926B8" w:rsidRPr="0035623A" w:rsidRDefault="008926B8">
      <w:pPr>
        <w:spacing w:line="480" w:lineRule="auto"/>
        <w:jc w:val="left"/>
        <w:rPr>
          <w:rFonts w:ascii="Times New Roman" w:eastAsia="Times New Roman" w:hAnsi="Times New Roman" w:cs="Times New Roman"/>
          <w:b/>
          <w:bCs/>
        </w:rPr>
      </w:pPr>
    </w:p>
    <w:p w14:paraId="690E876F" w14:textId="77777777" w:rsidR="008926B8" w:rsidRPr="0035623A" w:rsidRDefault="008926B8">
      <w:pPr>
        <w:spacing w:line="480" w:lineRule="auto"/>
        <w:jc w:val="left"/>
        <w:rPr>
          <w:rFonts w:ascii="Times New Roman" w:eastAsia="Times New Roman" w:hAnsi="Times New Roman" w:cs="Times New Roman"/>
          <w:b/>
          <w:bCs/>
        </w:rPr>
      </w:pPr>
    </w:p>
    <w:p w14:paraId="6D6EAE6C" w14:textId="77777777" w:rsidR="008926B8" w:rsidRPr="0035623A" w:rsidRDefault="008926B8">
      <w:pPr>
        <w:spacing w:line="480" w:lineRule="auto"/>
        <w:jc w:val="left"/>
        <w:rPr>
          <w:rFonts w:ascii="Times New Roman" w:eastAsia="Times New Roman" w:hAnsi="Times New Roman" w:cs="Times New Roman"/>
          <w:b/>
          <w:bCs/>
        </w:rPr>
      </w:pPr>
    </w:p>
    <w:p w14:paraId="4A26642A" w14:textId="77777777" w:rsidR="008926B8" w:rsidRPr="0035623A" w:rsidRDefault="008926B8">
      <w:pPr>
        <w:spacing w:line="480" w:lineRule="auto"/>
        <w:jc w:val="left"/>
        <w:rPr>
          <w:rFonts w:ascii="Times New Roman" w:eastAsia="Times New Roman" w:hAnsi="Times New Roman" w:cs="Times New Roman"/>
          <w:b/>
          <w:bCs/>
        </w:rPr>
      </w:pPr>
    </w:p>
    <w:p w14:paraId="3DDD6DB5" w14:textId="77777777" w:rsidR="008926B8" w:rsidRPr="0035623A" w:rsidRDefault="008926B8">
      <w:pPr>
        <w:spacing w:line="480" w:lineRule="auto"/>
        <w:jc w:val="left"/>
        <w:rPr>
          <w:rFonts w:ascii="Times New Roman" w:eastAsia="Times New Roman" w:hAnsi="Times New Roman" w:cs="Times New Roman"/>
          <w:b/>
          <w:bCs/>
        </w:rPr>
      </w:pPr>
    </w:p>
    <w:p w14:paraId="72C69969" w14:textId="77777777" w:rsidR="008926B8" w:rsidRPr="0035623A" w:rsidRDefault="008926B8">
      <w:pPr>
        <w:spacing w:line="480" w:lineRule="auto"/>
        <w:jc w:val="left"/>
        <w:rPr>
          <w:rFonts w:ascii="Times New Roman" w:eastAsia="Times New Roman" w:hAnsi="Times New Roman" w:cs="Times New Roman"/>
          <w:b/>
          <w:bCs/>
        </w:rPr>
      </w:pPr>
    </w:p>
    <w:p w14:paraId="47F8371F" w14:textId="77777777" w:rsidR="008926B8" w:rsidRPr="0035623A" w:rsidRDefault="008926B8">
      <w:pPr>
        <w:spacing w:line="480" w:lineRule="auto"/>
        <w:jc w:val="left"/>
        <w:rPr>
          <w:rFonts w:ascii="Times New Roman" w:eastAsia="Times New Roman" w:hAnsi="Times New Roman" w:cs="Times New Roman"/>
          <w:b/>
          <w:bCs/>
        </w:rPr>
      </w:pPr>
    </w:p>
    <w:p w14:paraId="0047183A" w14:textId="77777777" w:rsidR="00A56CE1" w:rsidRPr="0035623A" w:rsidRDefault="00A56CE1">
      <w:pPr>
        <w:spacing w:line="480" w:lineRule="auto"/>
        <w:jc w:val="left"/>
        <w:rPr>
          <w:rFonts w:ascii="Times New Roman" w:eastAsia="Times New Roman" w:hAnsi="Times New Roman" w:cs="Times New Roman"/>
          <w:b/>
          <w:bCs/>
        </w:rPr>
      </w:pPr>
    </w:p>
    <w:p w14:paraId="4D55AB4B" w14:textId="77777777" w:rsidR="00A56CE1" w:rsidRPr="0035623A" w:rsidRDefault="00A56CE1">
      <w:pPr>
        <w:spacing w:line="480" w:lineRule="auto"/>
        <w:jc w:val="left"/>
        <w:rPr>
          <w:rFonts w:ascii="Times New Roman" w:eastAsia="Times New Roman" w:hAnsi="Times New Roman" w:cs="Times New Roman"/>
          <w:b/>
          <w:bCs/>
        </w:rPr>
      </w:pPr>
    </w:p>
    <w:p w14:paraId="18678258" w14:textId="77777777" w:rsidR="008926B8" w:rsidRPr="0035623A" w:rsidRDefault="008926B8">
      <w:pPr>
        <w:spacing w:line="480" w:lineRule="auto"/>
        <w:jc w:val="left"/>
        <w:rPr>
          <w:rFonts w:ascii="Times New Roman" w:eastAsia="Times New Roman" w:hAnsi="Times New Roman" w:cs="Times New Roman"/>
          <w:b/>
          <w:bCs/>
        </w:rPr>
      </w:pPr>
    </w:p>
    <w:p w14:paraId="6E7E2572" w14:textId="77777777" w:rsidR="00FD482E" w:rsidRPr="0035623A" w:rsidRDefault="00820CD0" w:rsidP="00FD482E">
      <w:pPr>
        <w:pStyle w:val="Ttulo1"/>
      </w:pPr>
      <w:bookmarkStart w:id="8" w:name="_Toc229347621"/>
      <w:r w:rsidRPr="0035623A">
        <w:lastRenderedPageBreak/>
        <w:t>Índice</w:t>
      </w:r>
      <w:bookmarkEnd w:id="8"/>
      <w:r w:rsidRPr="0035623A">
        <w:t xml:space="preserve"> </w:t>
      </w:r>
    </w:p>
    <w:sdt>
      <w:sdtPr>
        <w:rPr>
          <w:lang w:val="es-ES"/>
        </w:rPr>
        <w:id w:val="1164428686"/>
        <w:docPartObj>
          <w:docPartGallery w:val="Table of Contents"/>
          <w:docPartUnique/>
        </w:docPartObj>
      </w:sdtPr>
      <w:sdtEndPr>
        <w:rPr>
          <w:b/>
          <w:bCs/>
        </w:rPr>
      </w:sdtEndPr>
      <w:sdtContent>
        <w:p w14:paraId="5EA13069" w14:textId="5EEABDBF" w:rsidR="00FD482E" w:rsidRPr="0035623A" w:rsidRDefault="00FD482E" w:rsidP="00FD482E"/>
        <w:p w14:paraId="08937282" w14:textId="754EE919" w:rsidR="00D30B3B" w:rsidRPr="0035623A" w:rsidRDefault="00FD482E" w:rsidP="008A124B">
          <w:pPr>
            <w:pStyle w:val="TDC1"/>
            <w:rPr>
              <w:rFonts w:asciiTheme="minorHAnsi" w:eastAsiaTheme="minorEastAsia" w:hAnsiTheme="minorHAnsi" w:cstheme="minorBidi"/>
              <w:noProof/>
              <w:sz w:val="22"/>
              <w:szCs w:val="22"/>
              <w:lang w:val="es-ES" w:eastAsia="es-ES"/>
            </w:rPr>
          </w:pPr>
          <w:r w:rsidRPr="0035623A">
            <w:fldChar w:fldCharType="begin"/>
          </w:r>
          <w:r w:rsidRPr="0035623A">
            <w:instrText xml:space="preserve"> TOC \o "1-3" \h \z \u </w:instrText>
          </w:r>
          <w:r w:rsidRPr="0035623A">
            <w:fldChar w:fldCharType="separate"/>
          </w:r>
          <w:hyperlink w:anchor="_Toc229347616" w:history="1">
            <w:r w:rsidR="00D30B3B" w:rsidRPr="0035623A">
              <w:rPr>
                <w:rStyle w:val="Hipervnculo"/>
                <w:noProof/>
              </w:rPr>
              <w:t>Dedicatoria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_Toc229347616 \h </w:instrText>
            </w:r>
            <w:r w:rsidR="00D30B3B" w:rsidRPr="0035623A">
              <w:rPr>
                <w:noProof/>
                <w:webHidden/>
              </w:rPr>
            </w:r>
            <w:r w:rsidR="00D30B3B" w:rsidRPr="0035623A">
              <w:rPr>
                <w:noProof/>
                <w:webHidden/>
              </w:rPr>
              <w:fldChar w:fldCharType="separate"/>
            </w:r>
            <w:r w:rsidR="00FA1ADB">
              <w:rPr>
                <w:noProof/>
                <w:webHidden/>
              </w:rPr>
              <w:t>2</w:t>
            </w:r>
            <w:r w:rsidR="00D30B3B" w:rsidRPr="0035623A">
              <w:rPr>
                <w:noProof/>
                <w:webHidden/>
              </w:rPr>
              <w:fldChar w:fldCharType="end"/>
            </w:r>
          </w:hyperlink>
        </w:p>
        <w:p w14:paraId="1B9C8E5D" w14:textId="18702DED"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17" w:history="1">
            <w:r w:rsidR="00D30B3B" w:rsidRPr="0035623A">
              <w:rPr>
                <w:rStyle w:val="Hipervnculo"/>
                <w:noProof/>
              </w:rPr>
              <w:t>Agradecimiento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_Toc229347617 \h </w:instrText>
            </w:r>
            <w:r w:rsidR="00D30B3B" w:rsidRPr="0035623A">
              <w:rPr>
                <w:noProof/>
                <w:webHidden/>
              </w:rPr>
            </w:r>
            <w:r w:rsidR="00D30B3B" w:rsidRPr="0035623A">
              <w:rPr>
                <w:noProof/>
                <w:webHidden/>
              </w:rPr>
              <w:fldChar w:fldCharType="separate"/>
            </w:r>
            <w:r w:rsidR="00FA1ADB">
              <w:rPr>
                <w:noProof/>
                <w:webHidden/>
              </w:rPr>
              <w:t>3</w:t>
            </w:r>
            <w:r w:rsidR="00D30B3B" w:rsidRPr="0035623A">
              <w:rPr>
                <w:noProof/>
                <w:webHidden/>
              </w:rPr>
              <w:fldChar w:fldCharType="end"/>
            </w:r>
          </w:hyperlink>
        </w:p>
        <w:p w14:paraId="600E54E8" w14:textId="38FD5EFD"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18" w:history="1">
            <w:r w:rsidR="00D30B3B" w:rsidRPr="0035623A">
              <w:rPr>
                <w:rStyle w:val="Hipervnculo"/>
                <w:noProof/>
              </w:rPr>
              <w:t>Autoría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_Toc229347618 \h </w:instrText>
            </w:r>
            <w:r w:rsidR="00D30B3B" w:rsidRPr="0035623A">
              <w:rPr>
                <w:noProof/>
                <w:webHidden/>
              </w:rPr>
            </w:r>
            <w:r w:rsidR="00D30B3B" w:rsidRPr="0035623A">
              <w:rPr>
                <w:noProof/>
                <w:webHidden/>
              </w:rPr>
              <w:fldChar w:fldCharType="separate"/>
            </w:r>
            <w:r w:rsidR="00FA1ADB">
              <w:rPr>
                <w:noProof/>
                <w:webHidden/>
              </w:rPr>
              <w:t>4</w:t>
            </w:r>
            <w:r w:rsidR="00D30B3B" w:rsidRPr="0035623A">
              <w:rPr>
                <w:noProof/>
                <w:webHidden/>
              </w:rPr>
              <w:fldChar w:fldCharType="end"/>
            </w:r>
          </w:hyperlink>
        </w:p>
        <w:p w14:paraId="20DC414B" w14:textId="72A25649"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19" w:history="1">
            <w:r w:rsidR="00D30B3B" w:rsidRPr="0035623A">
              <w:rPr>
                <w:rStyle w:val="Hipervnculo"/>
                <w:noProof/>
              </w:rPr>
              <w:t>Certifica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_Toc229347619 \h </w:instrText>
            </w:r>
            <w:r w:rsidR="00D30B3B" w:rsidRPr="0035623A">
              <w:rPr>
                <w:noProof/>
                <w:webHidden/>
              </w:rPr>
            </w:r>
            <w:r w:rsidR="00D30B3B" w:rsidRPr="0035623A">
              <w:rPr>
                <w:noProof/>
                <w:webHidden/>
              </w:rPr>
              <w:fldChar w:fldCharType="separate"/>
            </w:r>
            <w:r w:rsidR="00FA1ADB">
              <w:rPr>
                <w:noProof/>
                <w:webHidden/>
              </w:rPr>
              <w:t>5</w:t>
            </w:r>
            <w:r w:rsidR="00D30B3B" w:rsidRPr="0035623A">
              <w:rPr>
                <w:noProof/>
                <w:webHidden/>
              </w:rPr>
              <w:fldChar w:fldCharType="end"/>
            </w:r>
          </w:hyperlink>
        </w:p>
        <w:p w14:paraId="3CC19B22" w14:textId="026BE39E"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20" w:history="1">
            <w:r w:rsidR="00D30B3B" w:rsidRPr="0035623A">
              <w:rPr>
                <w:rStyle w:val="Hipervnculo"/>
                <w:noProof/>
              </w:rPr>
              <w:t>Declaración de cesión de Derechos de trabajo fin de carrera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_Toc229347620 \h </w:instrText>
            </w:r>
            <w:r w:rsidR="00D30B3B" w:rsidRPr="0035623A">
              <w:rPr>
                <w:noProof/>
                <w:webHidden/>
              </w:rPr>
            </w:r>
            <w:r w:rsidR="00D30B3B" w:rsidRPr="0035623A">
              <w:rPr>
                <w:noProof/>
                <w:webHidden/>
              </w:rPr>
              <w:fldChar w:fldCharType="separate"/>
            </w:r>
            <w:r w:rsidR="00FA1ADB">
              <w:rPr>
                <w:noProof/>
                <w:webHidden/>
              </w:rPr>
              <w:t>6</w:t>
            </w:r>
            <w:r w:rsidR="00D30B3B" w:rsidRPr="0035623A">
              <w:rPr>
                <w:noProof/>
                <w:webHidden/>
              </w:rPr>
              <w:fldChar w:fldCharType="end"/>
            </w:r>
          </w:hyperlink>
        </w:p>
        <w:p w14:paraId="6A694CBA" w14:textId="47B520C4"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21" w:history="1">
            <w:r w:rsidR="00D30B3B" w:rsidRPr="0035623A">
              <w:rPr>
                <w:rStyle w:val="Hipervnculo"/>
                <w:noProof/>
              </w:rPr>
              <w:t>Índice</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_Toc229347621 \h </w:instrText>
            </w:r>
            <w:r w:rsidR="00D30B3B" w:rsidRPr="0035623A">
              <w:rPr>
                <w:noProof/>
                <w:webHidden/>
              </w:rPr>
            </w:r>
            <w:r w:rsidR="00D30B3B" w:rsidRPr="0035623A">
              <w:rPr>
                <w:noProof/>
                <w:webHidden/>
              </w:rPr>
              <w:fldChar w:fldCharType="separate"/>
            </w:r>
            <w:r w:rsidR="00FA1ADB">
              <w:rPr>
                <w:noProof/>
                <w:webHidden/>
              </w:rPr>
              <w:t>8</w:t>
            </w:r>
            <w:r w:rsidR="00D30B3B" w:rsidRPr="0035623A">
              <w:rPr>
                <w:noProof/>
                <w:webHidden/>
              </w:rPr>
              <w:fldChar w:fldCharType="end"/>
            </w:r>
          </w:hyperlink>
        </w:p>
        <w:p w14:paraId="64B1728E" w14:textId="22CB1FB8"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22" w:history="1">
            <w:r w:rsidR="00D30B3B" w:rsidRPr="0035623A">
              <w:rPr>
                <w:rStyle w:val="Hipervnculo"/>
                <w:noProof/>
              </w:rPr>
              <w:t>Índice de Tablas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_Toc229347622 \h </w:instrText>
            </w:r>
            <w:r w:rsidR="00D30B3B" w:rsidRPr="0035623A">
              <w:rPr>
                <w:noProof/>
                <w:webHidden/>
              </w:rPr>
            </w:r>
            <w:r w:rsidR="00D30B3B" w:rsidRPr="0035623A">
              <w:rPr>
                <w:noProof/>
                <w:webHidden/>
              </w:rPr>
              <w:fldChar w:fldCharType="separate"/>
            </w:r>
            <w:r w:rsidR="00FA1ADB">
              <w:rPr>
                <w:noProof/>
                <w:webHidden/>
              </w:rPr>
              <w:t>12</w:t>
            </w:r>
            <w:r w:rsidR="00D30B3B" w:rsidRPr="0035623A">
              <w:rPr>
                <w:noProof/>
                <w:webHidden/>
              </w:rPr>
              <w:fldChar w:fldCharType="end"/>
            </w:r>
          </w:hyperlink>
        </w:p>
        <w:p w14:paraId="06849C83" w14:textId="5E8ABD48"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23" w:history="1">
            <w:r w:rsidR="00D30B3B" w:rsidRPr="0035623A">
              <w:rPr>
                <w:rStyle w:val="Hipervnculo"/>
                <w:noProof/>
              </w:rPr>
              <w:t>Índice de Figuras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_Toc229347623 \h </w:instrText>
            </w:r>
            <w:r w:rsidR="00D30B3B" w:rsidRPr="0035623A">
              <w:rPr>
                <w:noProof/>
                <w:webHidden/>
              </w:rPr>
            </w:r>
            <w:r w:rsidR="00D30B3B" w:rsidRPr="0035623A">
              <w:rPr>
                <w:noProof/>
                <w:webHidden/>
              </w:rPr>
              <w:fldChar w:fldCharType="separate"/>
            </w:r>
            <w:r w:rsidR="00FA1ADB">
              <w:rPr>
                <w:noProof/>
                <w:webHidden/>
              </w:rPr>
              <w:t>13</w:t>
            </w:r>
            <w:r w:rsidR="00D30B3B" w:rsidRPr="0035623A">
              <w:rPr>
                <w:noProof/>
                <w:webHidden/>
              </w:rPr>
              <w:fldChar w:fldCharType="end"/>
            </w:r>
          </w:hyperlink>
        </w:p>
        <w:p w14:paraId="287508C9" w14:textId="24DF315B"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24" w:history="1">
            <w:r w:rsidR="00D30B3B" w:rsidRPr="0035623A">
              <w:rPr>
                <w:rStyle w:val="Hipervnculo"/>
                <w:noProof/>
              </w:rPr>
              <w:t>Resumen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_Toc229347624 \h </w:instrText>
            </w:r>
            <w:r w:rsidR="00D30B3B" w:rsidRPr="0035623A">
              <w:rPr>
                <w:noProof/>
                <w:webHidden/>
              </w:rPr>
            </w:r>
            <w:r w:rsidR="00D30B3B" w:rsidRPr="0035623A">
              <w:rPr>
                <w:noProof/>
                <w:webHidden/>
              </w:rPr>
              <w:fldChar w:fldCharType="separate"/>
            </w:r>
            <w:r w:rsidR="00FA1ADB">
              <w:rPr>
                <w:noProof/>
                <w:webHidden/>
              </w:rPr>
              <w:t>15</w:t>
            </w:r>
            <w:r w:rsidR="00D30B3B" w:rsidRPr="0035623A">
              <w:rPr>
                <w:noProof/>
                <w:webHidden/>
              </w:rPr>
              <w:fldChar w:fldCharType="end"/>
            </w:r>
          </w:hyperlink>
        </w:p>
        <w:p w14:paraId="2CDECD87" w14:textId="29B26479"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2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Nombre del proyecto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_Toc229347625 \h </w:instrText>
            </w:r>
            <w:r w:rsidR="00D30B3B" w:rsidRPr="0035623A">
              <w:rPr>
                <w:noProof/>
                <w:webHidden/>
              </w:rPr>
            </w:r>
            <w:r w:rsidR="00D30B3B" w:rsidRPr="0035623A">
              <w:rPr>
                <w:noProof/>
                <w:webHidden/>
              </w:rPr>
              <w:fldChar w:fldCharType="separate"/>
            </w:r>
            <w:r w:rsidR="00FA1ADB">
              <w:rPr>
                <w:noProof/>
                <w:webHidden/>
              </w:rPr>
              <w:t>16</w:t>
            </w:r>
            <w:r w:rsidR="00D30B3B" w:rsidRPr="0035623A">
              <w:rPr>
                <w:noProof/>
                <w:webHidden/>
              </w:rPr>
              <w:fldChar w:fldCharType="end"/>
            </w:r>
          </w:hyperlink>
        </w:p>
        <w:p w14:paraId="7A7F8AF5" w14:textId="187F7A38"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2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Antecedentes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_Toc229347626 \h </w:instrText>
            </w:r>
            <w:r w:rsidR="00D30B3B" w:rsidRPr="0035623A">
              <w:rPr>
                <w:noProof/>
                <w:webHidden/>
              </w:rPr>
            </w:r>
            <w:r w:rsidR="00D30B3B" w:rsidRPr="0035623A">
              <w:rPr>
                <w:noProof/>
                <w:webHidden/>
              </w:rPr>
              <w:fldChar w:fldCharType="separate"/>
            </w:r>
            <w:r w:rsidR="00FA1ADB">
              <w:rPr>
                <w:noProof/>
                <w:webHidden/>
              </w:rPr>
              <w:t>16</w:t>
            </w:r>
            <w:r w:rsidR="00D30B3B" w:rsidRPr="0035623A">
              <w:rPr>
                <w:noProof/>
                <w:webHidden/>
              </w:rPr>
              <w:fldChar w:fldCharType="end"/>
            </w:r>
          </w:hyperlink>
        </w:p>
        <w:p w14:paraId="0A02CDD2" w14:textId="74D55306"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2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Marco contextual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_Toc229347627 \h </w:instrText>
            </w:r>
            <w:r w:rsidR="00D30B3B" w:rsidRPr="0035623A">
              <w:rPr>
                <w:noProof/>
                <w:webHidden/>
              </w:rPr>
            </w:r>
            <w:r w:rsidR="00D30B3B" w:rsidRPr="0035623A">
              <w:rPr>
                <w:noProof/>
                <w:webHidden/>
              </w:rPr>
              <w:fldChar w:fldCharType="separate"/>
            </w:r>
            <w:r w:rsidR="00FA1ADB">
              <w:rPr>
                <w:noProof/>
                <w:webHidden/>
              </w:rPr>
              <w:t>19</w:t>
            </w:r>
            <w:r w:rsidR="00D30B3B" w:rsidRPr="0035623A">
              <w:rPr>
                <w:noProof/>
                <w:webHidden/>
              </w:rPr>
              <w:fldChar w:fldCharType="end"/>
            </w:r>
          </w:hyperlink>
        </w:p>
        <w:p w14:paraId="289EABA9" w14:textId="24DAC851"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2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Nivel Macro (variable dependiente) diversificación de la oferta turística cultural en Ecuador</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_Toc229347628 \h </w:instrText>
            </w:r>
            <w:r w:rsidR="00D30B3B" w:rsidRPr="0035623A">
              <w:rPr>
                <w:noProof/>
                <w:webHidden/>
              </w:rPr>
            </w:r>
            <w:r w:rsidR="00D30B3B" w:rsidRPr="0035623A">
              <w:rPr>
                <w:noProof/>
                <w:webHidden/>
              </w:rPr>
              <w:fldChar w:fldCharType="separate"/>
            </w:r>
            <w:r w:rsidR="00FA1ADB">
              <w:rPr>
                <w:noProof/>
                <w:webHidden/>
              </w:rPr>
              <w:t>19</w:t>
            </w:r>
            <w:r w:rsidR="00D30B3B" w:rsidRPr="0035623A">
              <w:rPr>
                <w:noProof/>
                <w:webHidden/>
              </w:rPr>
              <w:fldChar w:fldCharType="end"/>
            </w:r>
          </w:hyperlink>
        </w:p>
        <w:p w14:paraId="6A2C38FA" w14:textId="54D7A281"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2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Nivel meso (variable independiente) ausencia de programas interpretativos estructurados de sanación ancestral.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_Toc229347629 \h </w:instrText>
            </w:r>
            <w:r w:rsidR="00D30B3B" w:rsidRPr="0035623A">
              <w:rPr>
                <w:noProof/>
                <w:webHidden/>
              </w:rPr>
            </w:r>
            <w:r w:rsidR="00D30B3B" w:rsidRPr="0035623A">
              <w:rPr>
                <w:noProof/>
                <w:webHidden/>
              </w:rPr>
              <w:fldChar w:fldCharType="separate"/>
            </w:r>
            <w:r w:rsidR="00FA1ADB">
              <w:rPr>
                <w:noProof/>
                <w:webHidden/>
              </w:rPr>
              <w:t>19</w:t>
            </w:r>
            <w:r w:rsidR="00D30B3B" w:rsidRPr="0035623A">
              <w:rPr>
                <w:noProof/>
                <w:webHidden/>
              </w:rPr>
              <w:fldChar w:fldCharType="end"/>
            </w:r>
          </w:hyperlink>
        </w:p>
        <w:p w14:paraId="3D92ACB5" w14:textId="6DCACE13"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3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Nivel Micro, zona de estudio ciudad de Quito (Centro Histórico y Pirámides de Cochasquí),</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_Toc229347630 \h </w:instrText>
            </w:r>
            <w:r w:rsidR="00D30B3B" w:rsidRPr="0035623A">
              <w:rPr>
                <w:noProof/>
                <w:webHidden/>
              </w:rPr>
            </w:r>
            <w:r w:rsidR="00D30B3B" w:rsidRPr="0035623A">
              <w:rPr>
                <w:noProof/>
                <w:webHidden/>
              </w:rPr>
              <w:fldChar w:fldCharType="separate"/>
            </w:r>
            <w:r w:rsidR="00FA1ADB">
              <w:rPr>
                <w:noProof/>
                <w:webHidden/>
              </w:rPr>
              <w:t>20</w:t>
            </w:r>
            <w:r w:rsidR="00D30B3B" w:rsidRPr="0035623A">
              <w:rPr>
                <w:noProof/>
                <w:webHidden/>
              </w:rPr>
              <w:fldChar w:fldCharType="end"/>
            </w:r>
          </w:hyperlink>
        </w:p>
        <w:p w14:paraId="3EF86615" w14:textId="6621A12E"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31"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Problema de investigación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_Toc229347631 \h </w:instrText>
            </w:r>
            <w:r w:rsidR="00D30B3B" w:rsidRPr="0035623A">
              <w:rPr>
                <w:noProof/>
                <w:webHidden/>
              </w:rPr>
            </w:r>
            <w:r w:rsidR="00D30B3B" w:rsidRPr="0035623A">
              <w:rPr>
                <w:noProof/>
                <w:webHidden/>
              </w:rPr>
              <w:fldChar w:fldCharType="separate"/>
            </w:r>
            <w:r w:rsidR="00FA1ADB">
              <w:rPr>
                <w:noProof/>
                <w:webHidden/>
              </w:rPr>
              <w:t>21</w:t>
            </w:r>
            <w:r w:rsidR="00D30B3B" w:rsidRPr="0035623A">
              <w:rPr>
                <w:noProof/>
                <w:webHidden/>
              </w:rPr>
              <w:fldChar w:fldCharType="end"/>
            </w:r>
          </w:hyperlink>
        </w:p>
        <w:p w14:paraId="5A7114A9" w14:textId="05FF5CC8"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32"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Definición del problema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_Toc229347632 \h </w:instrText>
            </w:r>
            <w:r w:rsidR="00D30B3B" w:rsidRPr="0035623A">
              <w:rPr>
                <w:noProof/>
                <w:webHidden/>
              </w:rPr>
            </w:r>
            <w:r w:rsidR="00D30B3B" w:rsidRPr="0035623A">
              <w:rPr>
                <w:noProof/>
                <w:webHidden/>
              </w:rPr>
              <w:fldChar w:fldCharType="separate"/>
            </w:r>
            <w:r w:rsidR="00FA1ADB">
              <w:rPr>
                <w:noProof/>
                <w:webHidden/>
              </w:rPr>
              <w:t>21</w:t>
            </w:r>
            <w:r w:rsidR="00D30B3B" w:rsidRPr="0035623A">
              <w:rPr>
                <w:noProof/>
                <w:webHidden/>
              </w:rPr>
              <w:fldChar w:fldCharType="end"/>
            </w:r>
          </w:hyperlink>
        </w:p>
        <w:p w14:paraId="3F3279DA" w14:textId="306E778D"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33"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Idea a defender</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_Toc229347633 \h </w:instrText>
            </w:r>
            <w:r w:rsidR="00D30B3B" w:rsidRPr="0035623A">
              <w:rPr>
                <w:noProof/>
                <w:webHidden/>
              </w:rPr>
            </w:r>
            <w:r w:rsidR="00D30B3B" w:rsidRPr="0035623A">
              <w:rPr>
                <w:noProof/>
                <w:webHidden/>
              </w:rPr>
              <w:fldChar w:fldCharType="separate"/>
            </w:r>
            <w:r w:rsidR="00FA1ADB">
              <w:rPr>
                <w:noProof/>
                <w:webHidden/>
              </w:rPr>
              <w:t>23</w:t>
            </w:r>
            <w:r w:rsidR="00D30B3B" w:rsidRPr="0035623A">
              <w:rPr>
                <w:noProof/>
                <w:webHidden/>
              </w:rPr>
              <w:fldChar w:fldCharType="end"/>
            </w:r>
          </w:hyperlink>
        </w:p>
        <w:p w14:paraId="0E796D99" w14:textId="5B26A4B0"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3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Objeto de estudio y campo de acción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_Toc229347634 \h </w:instrText>
            </w:r>
            <w:r w:rsidR="00D30B3B" w:rsidRPr="0035623A">
              <w:rPr>
                <w:noProof/>
                <w:webHidden/>
              </w:rPr>
            </w:r>
            <w:r w:rsidR="00D30B3B" w:rsidRPr="0035623A">
              <w:rPr>
                <w:noProof/>
                <w:webHidden/>
              </w:rPr>
              <w:fldChar w:fldCharType="separate"/>
            </w:r>
            <w:r w:rsidR="00FA1ADB">
              <w:rPr>
                <w:noProof/>
                <w:webHidden/>
              </w:rPr>
              <w:t>23</w:t>
            </w:r>
            <w:r w:rsidR="00D30B3B" w:rsidRPr="0035623A">
              <w:rPr>
                <w:noProof/>
                <w:webHidden/>
              </w:rPr>
              <w:fldChar w:fldCharType="end"/>
            </w:r>
          </w:hyperlink>
        </w:p>
        <w:p w14:paraId="636E5268" w14:textId="406D6FE7"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3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Objeto de estudio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_Toc229347635 \h </w:instrText>
            </w:r>
            <w:r w:rsidR="00D30B3B" w:rsidRPr="0035623A">
              <w:rPr>
                <w:noProof/>
                <w:webHidden/>
              </w:rPr>
            </w:r>
            <w:r w:rsidR="00D30B3B" w:rsidRPr="0035623A">
              <w:rPr>
                <w:noProof/>
                <w:webHidden/>
              </w:rPr>
              <w:fldChar w:fldCharType="separate"/>
            </w:r>
            <w:r w:rsidR="00FA1ADB">
              <w:rPr>
                <w:noProof/>
                <w:webHidden/>
              </w:rPr>
              <w:t>23</w:t>
            </w:r>
            <w:r w:rsidR="00D30B3B" w:rsidRPr="0035623A">
              <w:rPr>
                <w:noProof/>
                <w:webHidden/>
              </w:rPr>
              <w:fldChar w:fldCharType="end"/>
            </w:r>
          </w:hyperlink>
        </w:p>
        <w:p w14:paraId="1A5C5918" w14:textId="39C03CD6"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3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Campo de acción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_Toc229347636 \h </w:instrText>
            </w:r>
            <w:r w:rsidR="00D30B3B" w:rsidRPr="0035623A">
              <w:rPr>
                <w:noProof/>
                <w:webHidden/>
              </w:rPr>
            </w:r>
            <w:r w:rsidR="00D30B3B" w:rsidRPr="0035623A">
              <w:rPr>
                <w:noProof/>
                <w:webHidden/>
              </w:rPr>
              <w:fldChar w:fldCharType="separate"/>
            </w:r>
            <w:r w:rsidR="00FA1ADB">
              <w:rPr>
                <w:noProof/>
                <w:webHidden/>
              </w:rPr>
              <w:t>23</w:t>
            </w:r>
            <w:r w:rsidR="00D30B3B" w:rsidRPr="0035623A">
              <w:rPr>
                <w:noProof/>
                <w:webHidden/>
              </w:rPr>
              <w:fldChar w:fldCharType="end"/>
            </w:r>
          </w:hyperlink>
        </w:p>
        <w:p w14:paraId="63D2A41D" w14:textId="2F074FFD"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3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Justificación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_Toc229347637 \h </w:instrText>
            </w:r>
            <w:r w:rsidR="00D30B3B" w:rsidRPr="0035623A">
              <w:rPr>
                <w:noProof/>
                <w:webHidden/>
              </w:rPr>
            </w:r>
            <w:r w:rsidR="00D30B3B" w:rsidRPr="0035623A">
              <w:rPr>
                <w:noProof/>
                <w:webHidden/>
              </w:rPr>
              <w:fldChar w:fldCharType="separate"/>
            </w:r>
            <w:r w:rsidR="00FA1ADB">
              <w:rPr>
                <w:noProof/>
                <w:webHidden/>
              </w:rPr>
              <w:t>23</w:t>
            </w:r>
            <w:r w:rsidR="00D30B3B" w:rsidRPr="0035623A">
              <w:rPr>
                <w:noProof/>
                <w:webHidden/>
              </w:rPr>
              <w:fldChar w:fldCharType="end"/>
            </w:r>
          </w:hyperlink>
        </w:p>
        <w:p w14:paraId="22EEE7CB" w14:textId="48BEF3DF"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3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Objetivos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_Toc229347638 \h </w:instrText>
            </w:r>
            <w:r w:rsidR="00D30B3B" w:rsidRPr="0035623A">
              <w:rPr>
                <w:noProof/>
                <w:webHidden/>
              </w:rPr>
            </w:r>
            <w:r w:rsidR="00D30B3B" w:rsidRPr="0035623A">
              <w:rPr>
                <w:noProof/>
                <w:webHidden/>
              </w:rPr>
              <w:fldChar w:fldCharType="separate"/>
            </w:r>
            <w:r w:rsidR="00FA1ADB">
              <w:rPr>
                <w:noProof/>
                <w:webHidden/>
              </w:rPr>
              <w:t>25</w:t>
            </w:r>
            <w:r w:rsidR="00D30B3B" w:rsidRPr="0035623A">
              <w:rPr>
                <w:noProof/>
                <w:webHidden/>
              </w:rPr>
              <w:fldChar w:fldCharType="end"/>
            </w:r>
          </w:hyperlink>
        </w:p>
        <w:p w14:paraId="423F28DE" w14:textId="3BAD4FC9"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3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General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_Toc229347639 \h </w:instrText>
            </w:r>
            <w:r w:rsidR="00D30B3B" w:rsidRPr="0035623A">
              <w:rPr>
                <w:noProof/>
                <w:webHidden/>
              </w:rPr>
            </w:r>
            <w:r w:rsidR="00D30B3B" w:rsidRPr="0035623A">
              <w:rPr>
                <w:noProof/>
                <w:webHidden/>
              </w:rPr>
              <w:fldChar w:fldCharType="separate"/>
            </w:r>
            <w:r w:rsidR="00FA1ADB">
              <w:rPr>
                <w:noProof/>
                <w:webHidden/>
              </w:rPr>
              <w:t>25</w:t>
            </w:r>
            <w:r w:rsidR="00D30B3B" w:rsidRPr="0035623A">
              <w:rPr>
                <w:noProof/>
                <w:webHidden/>
              </w:rPr>
              <w:fldChar w:fldCharType="end"/>
            </w:r>
          </w:hyperlink>
        </w:p>
        <w:p w14:paraId="0C0FA97D" w14:textId="174E07A2"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4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Específicos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_Toc229347640 \h </w:instrText>
            </w:r>
            <w:r w:rsidR="00D30B3B" w:rsidRPr="0035623A">
              <w:rPr>
                <w:noProof/>
                <w:webHidden/>
              </w:rPr>
            </w:r>
            <w:r w:rsidR="00D30B3B" w:rsidRPr="0035623A">
              <w:rPr>
                <w:noProof/>
                <w:webHidden/>
              </w:rPr>
              <w:fldChar w:fldCharType="separate"/>
            </w:r>
            <w:r w:rsidR="00FA1ADB">
              <w:rPr>
                <w:noProof/>
                <w:webHidden/>
              </w:rPr>
              <w:t>25</w:t>
            </w:r>
            <w:r w:rsidR="00D30B3B" w:rsidRPr="0035623A">
              <w:rPr>
                <w:noProof/>
                <w:webHidden/>
              </w:rPr>
              <w:fldChar w:fldCharType="end"/>
            </w:r>
          </w:hyperlink>
        </w:p>
        <w:p w14:paraId="4FE5D5E9" w14:textId="197F5D3D"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41"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Síntesis de la introducción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_Toc229347641 \h </w:instrText>
            </w:r>
            <w:r w:rsidR="00D30B3B" w:rsidRPr="0035623A">
              <w:rPr>
                <w:noProof/>
                <w:webHidden/>
              </w:rPr>
            </w:r>
            <w:r w:rsidR="00D30B3B" w:rsidRPr="0035623A">
              <w:rPr>
                <w:noProof/>
                <w:webHidden/>
              </w:rPr>
              <w:fldChar w:fldCharType="separate"/>
            </w:r>
            <w:r w:rsidR="00FA1ADB">
              <w:rPr>
                <w:noProof/>
                <w:webHidden/>
              </w:rPr>
              <w:t>26</w:t>
            </w:r>
            <w:r w:rsidR="00D30B3B" w:rsidRPr="0035623A">
              <w:rPr>
                <w:noProof/>
                <w:webHidden/>
              </w:rPr>
              <w:fldChar w:fldCharType="end"/>
            </w:r>
          </w:hyperlink>
        </w:p>
        <w:p w14:paraId="3F4C19A5" w14:textId="221CE291"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42" w:history="1">
            <w:r w:rsidR="00D30B3B" w:rsidRPr="0035623A">
              <w:rPr>
                <w:rStyle w:val="Hipervnculo"/>
                <w:noProof/>
              </w:rPr>
              <w:t>Capítulo I Fundamentación Teórica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_Toc229347642 \h </w:instrText>
            </w:r>
            <w:r w:rsidR="00D30B3B" w:rsidRPr="0035623A">
              <w:rPr>
                <w:noProof/>
                <w:webHidden/>
              </w:rPr>
            </w:r>
            <w:r w:rsidR="00D30B3B" w:rsidRPr="0035623A">
              <w:rPr>
                <w:noProof/>
                <w:webHidden/>
              </w:rPr>
              <w:fldChar w:fldCharType="separate"/>
            </w:r>
            <w:r w:rsidR="00FA1ADB">
              <w:rPr>
                <w:noProof/>
                <w:webHidden/>
              </w:rPr>
              <w:t>29</w:t>
            </w:r>
            <w:r w:rsidR="00D30B3B" w:rsidRPr="0035623A">
              <w:rPr>
                <w:noProof/>
                <w:webHidden/>
              </w:rPr>
              <w:fldChar w:fldCharType="end"/>
            </w:r>
          </w:hyperlink>
        </w:p>
        <w:p w14:paraId="6580AC26" w14:textId="4F195330"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4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Antecedentes históricos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_Toc229347644 \h </w:instrText>
            </w:r>
            <w:r w:rsidR="00D30B3B" w:rsidRPr="0035623A">
              <w:rPr>
                <w:noProof/>
                <w:webHidden/>
              </w:rPr>
            </w:r>
            <w:r w:rsidR="00D30B3B" w:rsidRPr="0035623A">
              <w:rPr>
                <w:noProof/>
                <w:webHidden/>
              </w:rPr>
              <w:fldChar w:fldCharType="separate"/>
            </w:r>
            <w:r w:rsidR="00FA1ADB">
              <w:rPr>
                <w:noProof/>
                <w:webHidden/>
              </w:rPr>
              <w:t>29</w:t>
            </w:r>
            <w:r w:rsidR="00D30B3B" w:rsidRPr="0035623A">
              <w:rPr>
                <w:noProof/>
                <w:webHidden/>
              </w:rPr>
              <w:fldChar w:fldCharType="end"/>
            </w:r>
          </w:hyperlink>
        </w:p>
        <w:p w14:paraId="14592C83" w14:textId="28359C6B"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4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Culturas prehispánicas de la provincia de Pichincha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_Toc229347645 \h </w:instrText>
            </w:r>
            <w:r w:rsidR="00D30B3B" w:rsidRPr="0035623A">
              <w:rPr>
                <w:noProof/>
                <w:webHidden/>
              </w:rPr>
            </w:r>
            <w:r w:rsidR="00D30B3B" w:rsidRPr="0035623A">
              <w:rPr>
                <w:noProof/>
                <w:webHidden/>
              </w:rPr>
              <w:fldChar w:fldCharType="separate"/>
            </w:r>
            <w:r w:rsidR="00FA1ADB">
              <w:rPr>
                <w:noProof/>
                <w:webHidden/>
              </w:rPr>
              <w:t>29</w:t>
            </w:r>
            <w:r w:rsidR="00D30B3B" w:rsidRPr="0035623A">
              <w:rPr>
                <w:noProof/>
                <w:webHidden/>
              </w:rPr>
              <w:fldChar w:fldCharType="end"/>
            </w:r>
          </w:hyperlink>
        </w:p>
        <w:p w14:paraId="3C0D56FC" w14:textId="47C095F0"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4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El Parque Arqueológico de Cochasquí como espacio ceremonial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_Toc229347646 \h </w:instrText>
            </w:r>
            <w:r w:rsidR="00D30B3B" w:rsidRPr="0035623A">
              <w:rPr>
                <w:noProof/>
                <w:webHidden/>
              </w:rPr>
            </w:r>
            <w:r w:rsidR="00D30B3B" w:rsidRPr="0035623A">
              <w:rPr>
                <w:noProof/>
                <w:webHidden/>
              </w:rPr>
              <w:fldChar w:fldCharType="separate"/>
            </w:r>
            <w:r w:rsidR="00FA1ADB">
              <w:rPr>
                <w:noProof/>
                <w:webHidden/>
              </w:rPr>
              <w:t>32</w:t>
            </w:r>
            <w:r w:rsidR="00D30B3B" w:rsidRPr="0035623A">
              <w:rPr>
                <w:noProof/>
                <w:webHidden/>
              </w:rPr>
              <w:fldChar w:fldCharType="end"/>
            </w:r>
          </w:hyperlink>
        </w:p>
        <w:p w14:paraId="66CEE0A1" w14:textId="689E7861"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4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Análisis de la zona de estudio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_Toc229347647 \h </w:instrText>
            </w:r>
            <w:r w:rsidR="00D30B3B" w:rsidRPr="0035623A">
              <w:rPr>
                <w:noProof/>
                <w:webHidden/>
              </w:rPr>
            </w:r>
            <w:r w:rsidR="00D30B3B" w:rsidRPr="0035623A">
              <w:rPr>
                <w:noProof/>
                <w:webHidden/>
              </w:rPr>
              <w:fldChar w:fldCharType="separate"/>
            </w:r>
            <w:r w:rsidR="00FA1ADB">
              <w:rPr>
                <w:noProof/>
                <w:webHidden/>
              </w:rPr>
              <w:t>34</w:t>
            </w:r>
            <w:r w:rsidR="00D30B3B" w:rsidRPr="0035623A">
              <w:rPr>
                <w:noProof/>
                <w:webHidden/>
              </w:rPr>
              <w:fldChar w:fldCharType="end"/>
            </w:r>
          </w:hyperlink>
        </w:p>
        <w:p w14:paraId="298C6D96" w14:textId="321D4464"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4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Ruta energética eje noreste-suroeste</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_Toc229347648 \h </w:instrText>
            </w:r>
            <w:r w:rsidR="00D30B3B" w:rsidRPr="0035623A">
              <w:rPr>
                <w:noProof/>
                <w:webHidden/>
              </w:rPr>
            </w:r>
            <w:r w:rsidR="00D30B3B" w:rsidRPr="0035623A">
              <w:rPr>
                <w:noProof/>
                <w:webHidden/>
              </w:rPr>
              <w:fldChar w:fldCharType="separate"/>
            </w:r>
            <w:r w:rsidR="00FA1ADB">
              <w:rPr>
                <w:noProof/>
                <w:webHidden/>
              </w:rPr>
              <w:t>34</w:t>
            </w:r>
            <w:r w:rsidR="00D30B3B" w:rsidRPr="0035623A">
              <w:rPr>
                <w:noProof/>
                <w:webHidden/>
              </w:rPr>
              <w:fldChar w:fldCharType="end"/>
            </w:r>
          </w:hyperlink>
        </w:p>
        <w:p w14:paraId="0B54D8F4" w14:textId="46C07E2E"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4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Parque arqueológico de Cochasquí</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_Toc229347649 \h </w:instrText>
            </w:r>
            <w:r w:rsidR="00D30B3B" w:rsidRPr="0035623A">
              <w:rPr>
                <w:noProof/>
                <w:webHidden/>
              </w:rPr>
            </w:r>
            <w:r w:rsidR="00D30B3B" w:rsidRPr="0035623A">
              <w:rPr>
                <w:noProof/>
                <w:webHidden/>
              </w:rPr>
              <w:fldChar w:fldCharType="separate"/>
            </w:r>
            <w:r w:rsidR="00FA1ADB">
              <w:rPr>
                <w:noProof/>
                <w:webHidden/>
              </w:rPr>
              <w:t>35</w:t>
            </w:r>
            <w:r w:rsidR="00D30B3B" w:rsidRPr="0035623A">
              <w:rPr>
                <w:noProof/>
                <w:webHidden/>
              </w:rPr>
              <w:fldChar w:fldCharType="end"/>
            </w:r>
          </w:hyperlink>
        </w:p>
        <w:p w14:paraId="5113CABA" w14:textId="0C20C198"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5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Fundamentación Conceptual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_Toc229347650 \h </w:instrText>
            </w:r>
            <w:r w:rsidR="00D30B3B" w:rsidRPr="0035623A">
              <w:rPr>
                <w:noProof/>
                <w:webHidden/>
              </w:rPr>
            </w:r>
            <w:r w:rsidR="00D30B3B" w:rsidRPr="0035623A">
              <w:rPr>
                <w:noProof/>
                <w:webHidden/>
              </w:rPr>
              <w:fldChar w:fldCharType="separate"/>
            </w:r>
            <w:r w:rsidR="00FA1ADB">
              <w:rPr>
                <w:noProof/>
                <w:webHidden/>
              </w:rPr>
              <w:t>37</w:t>
            </w:r>
            <w:r w:rsidR="00D30B3B" w:rsidRPr="0035623A">
              <w:rPr>
                <w:noProof/>
                <w:webHidden/>
              </w:rPr>
              <w:fldChar w:fldCharType="end"/>
            </w:r>
          </w:hyperlink>
        </w:p>
        <w:p w14:paraId="7F552359" w14:textId="71B6D2AA"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1"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Turismo interpretativo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_Toc229347651 \h </w:instrText>
            </w:r>
            <w:r w:rsidR="00D30B3B" w:rsidRPr="0035623A">
              <w:rPr>
                <w:noProof/>
                <w:webHidden/>
              </w:rPr>
            </w:r>
            <w:r w:rsidR="00D30B3B" w:rsidRPr="0035623A">
              <w:rPr>
                <w:noProof/>
                <w:webHidden/>
              </w:rPr>
              <w:fldChar w:fldCharType="separate"/>
            </w:r>
            <w:r w:rsidR="00FA1ADB">
              <w:rPr>
                <w:noProof/>
                <w:webHidden/>
              </w:rPr>
              <w:t>37</w:t>
            </w:r>
            <w:r w:rsidR="00D30B3B" w:rsidRPr="0035623A">
              <w:rPr>
                <w:noProof/>
                <w:webHidden/>
              </w:rPr>
              <w:fldChar w:fldCharType="end"/>
            </w:r>
          </w:hyperlink>
        </w:p>
        <w:p w14:paraId="003A0F1D" w14:textId="1CF5EEB5"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2"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Patrimonio cultural inmaterial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_Toc229347652 \h </w:instrText>
            </w:r>
            <w:r w:rsidR="00D30B3B" w:rsidRPr="0035623A">
              <w:rPr>
                <w:noProof/>
                <w:webHidden/>
              </w:rPr>
            </w:r>
            <w:r w:rsidR="00D30B3B" w:rsidRPr="0035623A">
              <w:rPr>
                <w:noProof/>
                <w:webHidden/>
              </w:rPr>
              <w:fldChar w:fldCharType="separate"/>
            </w:r>
            <w:r w:rsidR="00FA1ADB">
              <w:rPr>
                <w:noProof/>
                <w:webHidden/>
              </w:rPr>
              <w:t>42</w:t>
            </w:r>
            <w:r w:rsidR="00D30B3B" w:rsidRPr="0035623A">
              <w:rPr>
                <w:noProof/>
                <w:webHidden/>
              </w:rPr>
              <w:fldChar w:fldCharType="end"/>
            </w:r>
          </w:hyperlink>
        </w:p>
        <w:p w14:paraId="4E626FBA" w14:textId="42BE41D2"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3"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Saberes Ancestrales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_Toc229347653 \h </w:instrText>
            </w:r>
            <w:r w:rsidR="00D30B3B" w:rsidRPr="0035623A">
              <w:rPr>
                <w:noProof/>
                <w:webHidden/>
              </w:rPr>
            </w:r>
            <w:r w:rsidR="00D30B3B" w:rsidRPr="0035623A">
              <w:rPr>
                <w:noProof/>
                <w:webHidden/>
              </w:rPr>
              <w:fldChar w:fldCharType="separate"/>
            </w:r>
            <w:r w:rsidR="00FA1ADB">
              <w:rPr>
                <w:noProof/>
                <w:webHidden/>
              </w:rPr>
              <w:t>43</w:t>
            </w:r>
            <w:r w:rsidR="00D30B3B" w:rsidRPr="0035623A">
              <w:rPr>
                <w:noProof/>
                <w:webHidden/>
              </w:rPr>
              <w:fldChar w:fldCharType="end"/>
            </w:r>
          </w:hyperlink>
        </w:p>
        <w:p w14:paraId="31650226" w14:textId="69768503"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Turismo de bienestar</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_Toc229347654 \h </w:instrText>
            </w:r>
            <w:r w:rsidR="00D30B3B" w:rsidRPr="0035623A">
              <w:rPr>
                <w:noProof/>
                <w:webHidden/>
              </w:rPr>
            </w:r>
            <w:r w:rsidR="00D30B3B" w:rsidRPr="0035623A">
              <w:rPr>
                <w:noProof/>
                <w:webHidden/>
              </w:rPr>
              <w:fldChar w:fldCharType="separate"/>
            </w:r>
            <w:r w:rsidR="00FA1ADB">
              <w:rPr>
                <w:noProof/>
                <w:webHidden/>
              </w:rPr>
              <w:t>47</w:t>
            </w:r>
            <w:r w:rsidR="00D30B3B" w:rsidRPr="0035623A">
              <w:rPr>
                <w:noProof/>
                <w:webHidden/>
              </w:rPr>
              <w:fldChar w:fldCharType="end"/>
            </w:r>
          </w:hyperlink>
        </w:p>
        <w:p w14:paraId="0B1029EC" w14:textId="76CAE8BC"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5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Fundamentación Legal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_Toc229347655 \h </w:instrText>
            </w:r>
            <w:r w:rsidR="00D30B3B" w:rsidRPr="0035623A">
              <w:rPr>
                <w:noProof/>
                <w:webHidden/>
              </w:rPr>
            </w:r>
            <w:r w:rsidR="00D30B3B" w:rsidRPr="0035623A">
              <w:rPr>
                <w:noProof/>
                <w:webHidden/>
              </w:rPr>
              <w:fldChar w:fldCharType="separate"/>
            </w:r>
            <w:r w:rsidR="00FA1ADB">
              <w:rPr>
                <w:noProof/>
                <w:webHidden/>
              </w:rPr>
              <w:t>50</w:t>
            </w:r>
            <w:r w:rsidR="00D30B3B" w:rsidRPr="0035623A">
              <w:rPr>
                <w:noProof/>
                <w:webHidden/>
              </w:rPr>
              <w:fldChar w:fldCharType="end"/>
            </w:r>
          </w:hyperlink>
        </w:p>
        <w:p w14:paraId="06250C78" w14:textId="3F2FA705"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Constitución de la República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_Toc229347656 \h </w:instrText>
            </w:r>
            <w:r w:rsidR="00D30B3B" w:rsidRPr="0035623A">
              <w:rPr>
                <w:noProof/>
                <w:webHidden/>
              </w:rPr>
            </w:r>
            <w:r w:rsidR="00D30B3B" w:rsidRPr="0035623A">
              <w:rPr>
                <w:noProof/>
                <w:webHidden/>
              </w:rPr>
              <w:fldChar w:fldCharType="separate"/>
            </w:r>
            <w:r w:rsidR="00FA1ADB">
              <w:rPr>
                <w:noProof/>
                <w:webHidden/>
              </w:rPr>
              <w:t>50</w:t>
            </w:r>
            <w:r w:rsidR="00D30B3B" w:rsidRPr="0035623A">
              <w:rPr>
                <w:noProof/>
                <w:webHidden/>
              </w:rPr>
              <w:fldChar w:fldCharType="end"/>
            </w:r>
          </w:hyperlink>
        </w:p>
        <w:p w14:paraId="565C00E1" w14:textId="55D565F9"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Ley de Turismo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_Toc229347657 \h </w:instrText>
            </w:r>
            <w:r w:rsidR="00D30B3B" w:rsidRPr="0035623A">
              <w:rPr>
                <w:noProof/>
                <w:webHidden/>
              </w:rPr>
            </w:r>
            <w:r w:rsidR="00D30B3B" w:rsidRPr="0035623A">
              <w:rPr>
                <w:noProof/>
                <w:webHidden/>
              </w:rPr>
              <w:fldChar w:fldCharType="separate"/>
            </w:r>
            <w:r w:rsidR="00FA1ADB">
              <w:rPr>
                <w:noProof/>
                <w:webHidden/>
              </w:rPr>
              <w:t>52</w:t>
            </w:r>
            <w:r w:rsidR="00D30B3B" w:rsidRPr="0035623A">
              <w:rPr>
                <w:noProof/>
                <w:webHidden/>
              </w:rPr>
              <w:fldChar w:fldCharType="end"/>
            </w:r>
          </w:hyperlink>
        </w:p>
        <w:p w14:paraId="229A94CD" w14:textId="39A224AB"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5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Ley Orgánica para el Fortalecimiento de las Actividades Turísticas y Fomento del Empleo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_Toc229347658 \h </w:instrText>
            </w:r>
            <w:r w:rsidR="00D30B3B" w:rsidRPr="0035623A">
              <w:rPr>
                <w:noProof/>
                <w:webHidden/>
              </w:rPr>
            </w:r>
            <w:r w:rsidR="00D30B3B" w:rsidRPr="0035623A">
              <w:rPr>
                <w:noProof/>
                <w:webHidden/>
              </w:rPr>
              <w:fldChar w:fldCharType="separate"/>
            </w:r>
            <w:r w:rsidR="00FA1ADB">
              <w:rPr>
                <w:noProof/>
                <w:webHidden/>
              </w:rPr>
              <w:t>53</w:t>
            </w:r>
            <w:r w:rsidR="00D30B3B" w:rsidRPr="0035623A">
              <w:rPr>
                <w:noProof/>
                <w:webHidden/>
              </w:rPr>
              <w:fldChar w:fldCharType="end"/>
            </w:r>
          </w:hyperlink>
        </w:p>
        <w:p w14:paraId="1F4B46E1" w14:textId="00CFD35A"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5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Fundamentación Técnica y/o Tecnológica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_Toc229347659 \h </w:instrText>
            </w:r>
            <w:r w:rsidR="00D30B3B" w:rsidRPr="0035623A">
              <w:rPr>
                <w:noProof/>
                <w:webHidden/>
              </w:rPr>
            </w:r>
            <w:r w:rsidR="00D30B3B" w:rsidRPr="0035623A">
              <w:rPr>
                <w:noProof/>
                <w:webHidden/>
              </w:rPr>
              <w:fldChar w:fldCharType="separate"/>
            </w:r>
            <w:r w:rsidR="00FA1ADB">
              <w:rPr>
                <w:noProof/>
                <w:webHidden/>
              </w:rPr>
              <w:t>53</w:t>
            </w:r>
            <w:r w:rsidR="00D30B3B" w:rsidRPr="0035623A">
              <w:rPr>
                <w:noProof/>
                <w:webHidden/>
              </w:rPr>
              <w:fldChar w:fldCharType="end"/>
            </w:r>
          </w:hyperlink>
        </w:p>
        <w:p w14:paraId="25EAE761" w14:textId="548551D9"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6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Síntesis del capitulo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_Toc229347660 \h </w:instrText>
            </w:r>
            <w:r w:rsidR="00D30B3B" w:rsidRPr="0035623A">
              <w:rPr>
                <w:noProof/>
                <w:webHidden/>
              </w:rPr>
            </w:r>
            <w:r w:rsidR="00D30B3B" w:rsidRPr="0035623A">
              <w:rPr>
                <w:noProof/>
                <w:webHidden/>
              </w:rPr>
              <w:fldChar w:fldCharType="separate"/>
            </w:r>
            <w:r w:rsidR="00FA1ADB">
              <w:rPr>
                <w:noProof/>
                <w:webHidden/>
              </w:rPr>
              <w:t>56</w:t>
            </w:r>
            <w:r w:rsidR="00D30B3B" w:rsidRPr="0035623A">
              <w:rPr>
                <w:noProof/>
                <w:webHidden/>
              </w:rPr>
              <w:fldChar w:fldCharType="end"/>
            </w:r>
          </w:hyperlink>
        </w:p>
        <w:p w14:paraId="3FBB2C36" w14:textId="7076A6FD"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61" w:history="1">
            <w:r w:rsidR="00D30B3B" w:rsidRPr="0035623A">
              <w:rPr>
                <w:rStyle w:val="Hipervnculo"/>
                <w:noProof/>
              </w:rPr>
              <w:t>Capítulo II: Diagnóstico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_Toc229347661 \h </w:instrText>
            </w:r>
            <w:r w:rsidR="00D30B3B" w:rsidRPr="0035623A">
              <w:rPr>
                <w:noProof/>
                <w:webHidden/>
              </w:rPr>
            </w:r>
            <w:r w:rsidR="00D30B3B" w:rsidRPr="0035623A">
              <w:rPr>
                <w:noProof/>
                <w:webHidden/>
              </w:rPr>
              <w:fldChar w:fldCharType="separate"/>
            </w:r>
            <w:r w:rsidR="00FA1ADB">
              <w:rPr>
                <w:noProof/>
                <w:webHidden/>
              </w:rPr>
              <w:t>58</w:t>
            </w:r>
            <w:r w:rsidR="00D30B3B" w:rsidRPr="0035623A">
              <w:rPr>
                <w:noProof/>
                <w:webHidden/>
              </w:rPr>
              <w:fldChar w:fldCharType="end"/>
            </w:r>
          </w:hyperlink>
        </w:p>
        <w:p w14:paraId="0A9BE165" w14:textId="487BBF74"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63"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Tipos de investigación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_Toc229347663 \h </w:instrText>
            </w:r>
            <w:r w:rsidR="00D30B3B" w:rsidRPr="0035623A">
              <w:rPr>
                <w:noProof/>
                <w:webHidden/>
              </w:rPr>
            </w:r>
            <w:r w:rsidR="00D30B3B" w:rsidRPr="0035623A">
              <w:rPr>
                <w:noProof/>
                <w:webHidden/>
              </w:rPr>
              <w:fldChar w:fldCharType="separate"/>
            </w:r>
            <w:r w:rsidR="00FA1ADB">
              <w:rPr>
                <w:noProof/>
                <w:webHidden/>
              </w:rPr>
              <w:t>58</w:t>
            </w:r>
            <w:r w:rsidR="00D30B3B" w:rsidRPr="0035623A">
              <w:rPr>
                <w:noProof/>
                <w:webHidden/>
              </w:rPr>
              <w:fldChar w:fldCharType="end"/>
            </w:r>
          </w:hyperlink>
        </w:p>
        <w:p w14:paraId="1922A800" w14:textId="3B1B5253"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6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Investigación exploratoria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_Toc229347664 \h </w:instrText>
            </w:r>
            <w:r w:rsidR="00D30B3B" w:rsidRPr="0035623A">
              <w:rPr>
                <w:noProof/>
                <w:webHidden/>
              </w:rPr>
            </w:r>
            <w:r w:rsidR="00D30B3B" w:rsidRPr="0035623A">
              <w:rPr>
                <w:noProof/>
                <w:webHidden/>
              </w:rPr>
              <w:fldChar w:fldCharType="separate"/>
            </w:r>
            <w:r w:rsidR="00FA1ADB">
              <w:rPr>
                <w:noProof/>
                <w:webHidden/>
              </w:rPr>
              <w:t>58</w:t>
            </w:r>
            <w:r w:rsidR="00D30B3B" w:rsidRPr="0035623A">
              <w:rPr>
                <w:noProof/>
                <w:webHidden/>
              </w:rPr>
              <w:fldChar w:fldCharType="end"/>
            </w:r>
          </w:hyperlink>
        </w:p>
        <w:p w14:paraId="6193C657" w14:textId="77F914A3"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6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Investigación descriptiva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_Toc229347665 \h </w:instrText>
            </w:r>
            <w:r w:rsidR="00D30B3B" w:rsidRPr="0035623A">
              <w:rPr>
                <w:noProof/>
                <w:webHidden/>
              </w:rPr>
            </w:r>
            <w:r w:rsidR="00D30B3B" w:rsidRPr="0035623A">
              <w:rPr>
                <w:noProof/>
                <w:webHidden/>
              </w:rPr>
              <w:fldChar w:fldCharType="separate"/>
            </w:r>
            <w:r w:rsidR="00FA1ADB">
              <w:rPr>
                <w:noProof/>
                <w:webHidden/>
              </w:rPr>
              <w:t>58</w:t>
            </w:r>
            <w:r w:rsidR="00D30B3B" w:rsidRPr="0035623A">
              <w:rPr>
                <w:noProof/>
                <w:webHidden/>
              </w:rPr>
              <w:fldChar w:fldCharType="end"/>
            </w:r>
          </w:hyperlink>
        </w:p>
        <w:p w14:paraId="7D2CD63D" w14:textId="08ED3F8D"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6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Métodos de investigación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_Toc229347666 \h </w:instrText>
            </w:r>
            <w:r w:rsidR="00D30B3B" w:rsidRPr="0035623A">
              <w:rPr>
                <w:noProof/>
                <w:webHidden/>
              </w:rPr>
            </w:r>
            <w:r w:rsidR="00D30B3B" w:rsidRPr="0035623A">
              <w:rPr>
                <w:noProof/>
                <w:webHidden/>
              </w:rPr>
              <w:fldChar w:fldCharType="separate"/>
            </w:r>
            <w:r w:rsidR="00FA1ADB">
              <w:rPr>
                <w:noProof/>
                <w:webHidden/>
              </w:rPr>
              <w:t>58</w:t>
            </w:r>
            <w:r w:rsidR="00D30B3B" w:rsidRPr="0035623A">
              <w:rPr>
                <w:noProof/>
                <w:webHidden/>
              </w:rPr>
              <w:fldChar w:fldCharType="end"/>
            </w:r>
          </w:hyperlink>
        </w:p>
        <w:p w14:paraId="3C23CBCF" w14:textId="244EDB3F"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6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Investigación mixta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_Toc229347667 \h </w:instrText>
            </w:r>
            <w:r w:rsidR="00D30B3B" w:rsidRPr="0035623A">
              <w:rPr>
                <w:noProof/>
                <w:webHidden/>
              </w:rPr>
            </w:r>
            <w:r w:rsidR="00D30B3B" w:rsidRPr="0035623A">
              <w:rPr>
                <w:noProof/>
                <w:webHidden/>
              </w:rPr>
              <w:fldChar w:fldCharType="separate"/>
            </w:r>
            <w:r w:rsidR="00FA1ADB">
              <w:rPr>
                <w:noProof/>
                <w:webHidden/>
              </w:rPr>
              <w:t>58</w:t>
            </w:r>
            <w:r w:rsidR="00D30B3B" w:rsidRPr="0035623A">
              <w:rPr>
                <w:noProof/>
                <w:webHidden/>
              </w:rPr>
              <w:fldChar w:fldCharType="end"/>
            </w:r>
          </w:hyperlink>
        </w:p>
        <w:p w14:paraId="444EA289" w14:textId="5F15EEE8"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6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Técnicas e instrumentos de investigación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_Toc229347668 \h </w:instrText>
            </w:r>
            <w:r w:rsidR="00D30B3B" w:rsidRPr="0035623A">
              <w:rPr>
                <w:noProof/>
                <w:webHidden/>
              </w:rPr>
            </w:r>
            <w:r w:rsidR="00D30B3B" w:rsidRPr="0035623A">
              <w:rPr>
                <w:noProof/>
                <w:webHidden/>
              </w:rPr>
              <w:fldChar w:fldCharType="separate"/>
            </w:r>
            <w:r w:rsidR="00FA1ADB">
              <w:rPr>
                <w:noProof/>
                <w:webHidden/>
              </w:rPr>
              <w:t>59</w:t>
            </w:r>
            <w:r w:rsidR="00D30B3B" w:rsidRPr="0035623A">
              <w:rPr>
                <w:noProof/>
                <w:webHidden/>
              </w:rPr>
              <w:fldChar w:fldCharType="end"/>
            </w:r>
          </w:hyperlink>
        </w:p>
        <w:p w14:paraId="17BE2F8C" w14:textId="78D0DD08"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6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Entrevista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_Toc229347669 \h </w:instrText>
            </w:r>
            <w:r w:rsidR="00D30B3B" w:rsidRPr="0035623A">
              <w:rPr>
                <w:noProof/>
                <w:webHidden/>
              </w:rPr>
            </w:r>
            <w:r w:rsidR="00D30B3B" w:rsidRPr="0035623A">
              <w:rPr>
                <w:noProof/>
                <w:webHidden/>
              </w:rPr>
              <w:fldChar w:fldCharType="separate"/>
            </w:r>
            <w:r w:rsidR="00FA1ADB">
              <w:rPr>
                <w:noProof/>
                <w:webHidden/>
              </w:rPr>
              <w:t>59</w:t>
            </w:r>
            <w:r w:rsidR="00D30B3B" w:rsidRPr="0035623A">
              <w:rPr>
                <w:noProof/>
                <w:webHidden/>
              </w:rPr>
              <w:fldChar w:fldCharType="end"/>
            </w:r>
          </w:hyperlink>
        </w:p>
        <w:p w14:paraId="7632D62A" w14:textId="7AFB0679"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7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Encuesta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_Toc229347670 \h </w:instrText>
            </w:r>
            <w:r w:rsidR="00D30B3B" w:rsidRPr="0035623A">
              <w:rPr>
                <w:noProof/>
                <w:webHidden/>
              </w:rPr>
            </w:r>
            <w:r w:rsidR="00D30B3B" w:rsidRPr="0035623A">
              <w:rPr>
                <w:noProof/>
                <w:webHidden/>
              </w:rPr>
              <w:fldChar w:fldCharType="separate"/>
            </w:r>
            <w:r w:rsidR="00FA1ADB">
              <w:rPr>
                <w:noProof/>
                <w:webHidden/>
              </w:rPr>
              <w:t>60</w:t>
            </w:r>
            <w:r w:rsidR="00D30B3B" w:rsidRPr="0035623A">
              <w:rPr>
                <w:noProof/>
                <w:webHidden/>
              </w:rPr>
              <w:fldChar w:fldCharType="end"/>
            </w:r>
          </w:hyperlink>
        </w:p>
        <w:p w14:paraId="174EEDF7" w14:textId="6FBD949B"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71"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Universo y muestra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_Toc229347671 \h </w:instrText>
            </w:r>
            <w:r w:rsidR="00D30B3B" w:rsidRPr="0035623A">
              <w:rPr>
                <w:noProof/>
                <w:webHidden/>
              </w:rPr>
            </w:r>
            <w:r w:rsidR="00D30B3B" w:rsidRPr="0035623A">
              <w:rPr>
                <w:noProof/>
                <w:webHidden/>
              </w:rPr>
              <w:fldChar w:fldCharType="separate"/>
            </w:r>
            <w:r w:rsidR="00FA1ADB">
              <w:rPr>
                <w:noProof/>
                <w:webHidden/>
              </w:rPr>
              <w:t>61</w:t>
            </w:r>
            <w:r w:rsidR="00D30B3B" w:rsidRPr="0035623A">
              <w:rPr>
                <w:noProof/>
                <w:webHidden/>
              </w:rPr>
              <w:fldChar w:fldCharType="end"/>
            </w:r>
          </w:hyperlink>
        </w:p>
        <w:p w14:paraId="4A0BD500" w14:textId="74B2688A"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72"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Presentación gráfica, análisis e interpretación de resultados obtenidos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_Toc229347672 \h </w:instrText>
            </w:r>
            <w:r w:rsidR="00D30B3B" w:rsidRPr="0035623A">
              <w:rPr>
                <w:noProof/>
                <w:webHidden/>
              </w:rPr>
            </w:r>
            <w:r w:rsidR="00D30B3B" w:rsidRPr="0035623A">
              <w:rPr>
                <w:noProof/>
                <w:webHidden/>
              </w:rPr>
              <w:fldChar w:fldCharType="separate"/>
            </w:r>
            <w:r w:rsidR="00FA1ADB">
              <w:rPr>
                <w:noProof/>
                <w:webHidden/>
              </w:rPr>
              <w:t>61</w:t>
            </w:r>
            <w:r w:rsidR="00D30B3B" w:rsidRPr="0035623A">
              <w:rPr>
                <w:noProof/>
                <w:webHidden/>
              </w:rPr>
              <w:fldChar w:fldCharType="end"/>
            </w:r>
          </w:hyperlink>
        </w:p>
        <w:p w14:paraId="42F74AA6" w14:textId="648FB85D"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73"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Análisis de la entrevista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_Toc229347673 \h </w:instrText>
            </w:r>
            <w:r w:rsidR="00D30B3B" w:rsidRPr="0035623A">
              <w:rPr>
                <w:noProof/>
                <w:webHidden/>
              </w:rPr>
            </w:r>
            <w:r w:rsidR="00D30B3B" w:rsidRPr="0035623A">
              <w:rPr>
                <w:noProof/>
                <w:webHidden/>
              </w:rPr>
              <w:fldChar w:fldCharType="separate"/>
            </w:r>
            <w:r w:rsidR="00FA1ADB">
              <w:rPr>
                <w:noProof/>
                <w:webHidden/>
              </w:rPr>
              <w:t>63</w:t>
            </w:r>
            <w:r w:rsidR="00D30B3B" w:rsidRPr="0035623A">
              <w:rPr>
                <w:noProof/>
                <w:webHidden/>
              </w:rPr>
              <w:fldChar w:fldCharType="end"/>
            </w:r>
          </w:hyperlink>
        </w:p>
        <w:p w14:paraId="23F7A07E" w14:textId="49C0969E"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7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Análisis de la encuesta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_Toc229347674 \h </w:instrText>
            </w:r>
            <w:r w:rsidR="00D30B3B" w:rsidRPr="0035623A">
              <w:rPr>
                <w:noProof/>
                <w:webHidden/>
              </w:rPr>
            </w:r>
            <w:r w:rsidR="00D30B3B" w:rsidRPr="0035623A">
              <w:rPr>
                <w:noProof/>
                <w:webHidden/>
              </w:rPr>
              <w:fldChar w:fldCharType="separate"/>
            </w:r>
            <w:r w:rsidR="00FA1ADB">
              <w:rPr>
                <w:noProof/>
                <w:webHidden/>
              </w:rPr>
              <w:t>67</w:t>
            </w:r>
            <w:r w:rsidR="00D30B3B" w:rsidRPr="0035623A">
              <w:rPr>
                <w:noProof/>
                <w:webHidden/>
              </w:rPr>
              <w:fldChar w:fldCharType="end"/>
            </w:r>
          </w:hyperlink>
        </w:p>
        <w:p w14:paraId="6DD4C19C" w14:textId="6624B223"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7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Análisis e interpretación de resultados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_Toc229347675 \h </w:instrText>
            </w:r>
            <w:r w:rsidR="00D30B3B" w:rsidRPr="0035623A">
              <w:rPr>
                <w:noProof/>
                <w:webHidden/>
              </w:rPr>
            </w:r>
            <w:r w:rsidR="00D30B3B" w:rsidRPr="0035623A">
              <w:rPr>
                <w:noProof/>
                <w:webHidden/>
              </w:rPr>
              <w:fldChar w:fldCharType="separate"/>
            </w:r>
            <w:r w:rsidR="00FA1ADB">
              <w:rPr>
                <w:noProof/>
                <w:webHidden/>
              </w:rPr>
              <w:t>76</w:t>
            </w:r>
            <w:r w:rsidR="00D30B3B" w:rsidRPr="0035623A">
              <w:rPr>
                <w:noProof/>
                <w:webHidden/>
              </w:rPr>
              <w:fldChar w:fldCharType="end"/>
            </w:r>
          </w:hyperlink>
        </w:p>
        <w:p w14:paraId="16147496" w14:textId="3D1EDDFA"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7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Análisis e interpretación general de la entrevista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_Toc229347676 \h </w:instrText>
            </w:r>
            <w:r w:rsidR="00D30B3B" w:rsidRPr="0035623A">
              <w:rPr>
                <w:noProof/>
                <w:webHidden/>
              </w:rPr>
            </w:r>
            <w:r w:rsidR="00D30B3B" w:rsidRPr="0035623A">
              <w:rPr>
                <w:noProof/>
                <w:webHidden/>
              </w:rPr>
              <w:fldChar w:fldCharType="separate"/>
            </w:r>
            <w:r w:rsidR="00FA1ADB">
              <w:rPr>
                <w:noProof/>
                <w:webHidden/>
              </w:rPr>
              <w:t>76</w:t>
            </w:r>
            <w:r w:rsidR="00D30B3B" w:rsidRPr="0035623A">
              <w:rPr>
                <w:noProof/>
                <w:webHidden/>
              </w:rPr>
              <w:fldChar w:fldCharType="end"/>
            </w:r>
          </w:hyperlink>
        </w:p>
        <w:p w14:paraId="29C95C29" w14:textId="1C250BEA"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7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Resultados generales encuesta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_Toc229347677 \h </w:instrText>
            </w:r>
            <w:r w:rsidR="00D30B3B" w:rsidRPr="0035623A">
              <w:rPr>
                <w:noProof/>
                <w:webHidden/>
              </w:rPr>
            </w:r>
            <w:r w:rsidR="00D30B3B" w:rsidRPr="0035623A">
              <w:rPr>
                <w:noProof/>
                <w:webHidden/>
              </w:rPr>
              <w:fldChar w:fldCharType="separate"/>
            </w:r>
            <w:r w:rsidR="00FA1ADB">
              <w:rPr>
                <w:noProof/>
                <w:webHidden/>
              </w:rPr>
              <w:t>77</w:t>
            </w:r>
            <w:r w:rsidR="00D30B3B" w:rsidRPr="0035623A">
              <w:rPr>
                <w:noProof/>
                <w:webHidden/>
              </w:rPr>
              <w:fldChar w:fldCharType="end"/>
            </w:r>
          </w:hyperlink>
        </w:p>
        <w:p w14:paraId="2CE1572E" w14:textId="3E7207EB"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7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Síntesis del capítulo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_Toc229347678 \h </w:instrText>
            </w:r>
            <w:r w:rsidR="00D30B3B" w:rsidRPr="0035623A">
              <w:rPr>
                <w:noProof/>
                <w:webHidden/>
              </w:rPr>
            </w:r>
            <w:r w:rsidR="00D30B3B" w:rsidRPr="0035623A">
              <w:rPr>
                <w:noProof/>
                <w:webHidden/>
              </w:rPr>
              <w:fldChar w:fldCharType="separate"/>
            </w:r>
            <w:r w:rsidR="00FA1ADB">
              <w:rPr>
                <w:noProof/>
                <w:webHidden/>
              </w:rPr>
              <w:t>78</w:t>
            </w:r>
            <w:r w:rsidR="00D30B3B" w:rsidRPr="0035623A">
              <w:rPr>
                <w:noProof/>
                <w:webHidden/>
              </w:rPr>
              <w:fldChar w:fldCharType="end"/>
            </w:r>
          </w:hyperlink>
        </w:p>
        <w:p w14:paraId="5BDA41B9" w14:textId="0F7E4160"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679" w:history="1">
            <w:r w:rsidR="00D30B3B" w:rsidRPr="0035623A">
              <w:rPr>
                <w:rStyle w:val="Hipervnculo"/>
                <w:noProof/>
              </w:rPr>
              <w:t>Capítulo III: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_Toc229347679 \h </w:instrText>
            </w:r>
            <w:r w:rsidR="00D30B3B" w:rsidRPr="0035623A">
              <w:rPr>
                <w:noProof/>
                <w:webHidden/>
              </w:rPr>
            </w:r>
            <w:r w:rsidR="00D30B3B" w:rsidRPr="0035623A">
              <w:rPr>
                <w:noProof/>
                <w:webHidden/>
              </w:rPr>
              <w:fldChar w:fldCharType="separate"/>
            </w:r>
            <w:r w:rsidR="00FA1ADB">
              <w:rPr>
                <w:noProof/>
                <w:webHidden/>
              </w:rPr>
              <w:t>80</w:t>
            </w:r>
            <w:r w:rsidR="00D30B3B" w:rsidRPr="0035623A">
              <w:rPr>
                <w:noProof/>
                <w:webHidden/>
              </w:rPr>
              <w:fldChar w:fldCharType="end"/>
            </w:r>
          </w:hyperlink>
        </w:p>
        <w:p w14:paraId="5F183105" w14:textId="5AE2B7E1"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81"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Nombre de la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_Toc229347681 \h </w:instrText>
            </w:r>
            <w:r w:rsidR="00D30B3B" w:rsidRPr="0035623A">
              <w:rPr>
                <w:noProof/>
                <w:webHidden/>
              </w:rPr>
            </w:r>
            <w:r w:rsidR="00D30B3B" w:rsidRPr="0035623A">
              <w:rPr>
                <w:noProof/>
                <w:webHidden/>
              </w:rPr>
              <w:fldChar w:fldCharType="separate"/>
            </w:r>
            <w:r w:rsidR="00FA1ADB">
              <w:rPr>
                <w:noProof/>
                <w:webHidden/>
              </w:rPr>
              <w:t>80</w:t>
            </w:r>
            <w:r w:rsidR="00D30B3B" w:rsidRPr="0035623A">
              <w:rPr>
                <w:noProof/>
                <w:webHidden/>
              </w:rPr>
              <w:fldChar w:fldCharType="end"/>
            </w:r>
          </w:hyperlink>
        </w:p>
        <w:p w14:paraId="3E1D6C5A" w14:textId="2D903A55"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82"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Descripción de la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_Toc229347682 \h </w:instrText>
            </w:r>
            <w:r w:rsidR="00D30B3B" w:rsidRPr="0035623A">
              <w:rPr>
                <w:noProof/>
                <w:webHidden/>
              </w:rPr>
            </w:r>
            <w:r w:rsidR="00D30B3B" w:rsidRPr="0035623A">
              <w:rPr>
                <w:noProof/>
                <w:webHidden/>
              </w:rPr>
              <w:fldChar w:fldCharType="separate"/>
            </w:r>
            <w:r w:rsidR="00FA1ADB">
              <w:rPr>
                <w:noProof/>
                <w:webHidden/>
              </w:rPr>
              <w:t>80</w:t>
            </w:r>
            <w:r w:rsidR="00D30B3B" w:rsidRPr="0035623A">
              <w:rPr>
                <w:noProof/>
                <w:webHidden/>
              </w:rPr>
              <w:fldChar w:fldCharType="end"/>
            </w:r>
          </w:hyperlink>
        </w:p>
        <w:p w14:paraId="09D282E1" w14:textId="43D64E66"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83"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Justificación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_Toc229347683 \h </w:instrText>
            </w:r>
            <w:r w:rsidR="00D30B3B" w:rsidRPr="0035623A">
              <w:rPr>
                <w:noProof/>
                <w:webHidden/>
              </w:rPr>
            </w:r>
            <w:r w:rsidR="00D30B3B" w:rsidRPr="0035623A">
              <w:rPr>
                <w:noProof/>
                <w:webHidden/>
              </w:rPr>
              <w:fldChar w:fldCharType="separate"/>
            </w:r>
            <w:r w:rsidR="00FA1ADB">
              <w:rPr>
                <w:noProof/>
                <w:webHidden/>
              </w:rPr>
              <w:t>82</w:t>
            </w:r>
            <w:r w:rsidR="00D30B3B" w:rsidRPr="0035623A">
              <w:rPr>
                <w:noProof/>
                <w:webHidden/>
              </w:rPr>
              <w:fldChar w:fldCharType="end"/>
            </w:r>
          </w:hyperlink>
        </w:p>
        <w:p w14:paraId="6BF39E78" w14:textId="4F103212"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8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Objetivos de la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_Toc229347684 \h </w:instrText>
            </w:r>
            <w:r w:rsidR="00D30B3B" w:rsidRPr="0035623A">
              <w:rPr>
                <w:noProof/>
                <w:webHidden/>
              </w:rPr>
            </w:r>
            <w:r w:rsidR="00D30B3B" w:rsidRPr="0035623A">
              <w:rPr>
                <w:noProof/>
                <w:webHidden/>
              </w:rPr>
              <w:fldChar w:fldCharType="separate"/>
            </w:r>
            <w:r w:rsidR="00FA1ADB">
              <w:rPr>
                <w:noProof/>
                <w:webHidden/>
              </w:rPr>
              <w:t>83</w:t>
            </w:r>
            <w:r w:rsidR="00D30B3B" w:rsidRPr="0035623A">
              <w:rPr>
                <w:noProof/>
                <w:webHidden/>
              </w:rPr>
              <w:fldChar w:fldCharType="end"/>
            </w:r>
          </w:hyperlink>
        </w:p>
        <w:p w14:paraId="7C134C4A" w14:textId="1358CDDD"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8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Objetivo general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_Toc229347685 \h </w:instrText>
            </w:r>
            <w:r w:rsidR="00D30B3B" w:rsidRPr="0035623A">
              <w:rPr>
                <w:noProof/>
                <w:webHidden/>
              </w:rPr>
            </w:r>
            <w:r w:rsidR="00D30B3B" w:rsidRPr="0035623A">
              <w:rPr>
                <w:noProof/>
                <w:webHidden/>
              </w:rPr>
              <w:fldChar w:fldCharType="separate"/>
            </w:r>
            <w:r w:rsidR="00FA1ADB">
              <w:rPr>
                <w:noProof/>
                <w:webHidden/>
              </w:rPr>
              <w:t>83</w:t>
            </w:r>
            <w:r w:rsidR="00D30B3B" w:rsidRPr="0035623A">
              <w:rPr>
                <w:noProof/>
                <w:webHidden/>
              </w:rPr>
              <w:fldChar w:fldCharType="end"/>
            </w:r>
          </w:hyperlink>
        </w:p>
        <w:p w14:paraId="0B62A5E7" w14:textId="7D25D2A5"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8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Objetivos específicos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_Toc229347686 \h </w:instrText>
            </w:r>
            <w:r w:rsidR="00D30B3B" w:rsidRPr="0035623A">
              <w:rPr>
                <w:noProof/>
                <w:webHidden/>
              </w:rPr>
            </w:r>
            <w:r w:rsidR="00D30B3B" w:rsidRPr="0035623A">
              <w:rPr>
                <w:noProof/>
                <w:webHidden/>
              </w:rPr>
              <w:fldChar w:fldCharType="separate"/>
            </w:r>
            <w:r w:rsidR="00FA1ADB">
              <w:rPr>
                <w:noProof/>
                <w:webHidden/>
              </w:rPr>
              <w:t>84</w:t>
            </w:r>
            <w:r w:rsidR="00D30B3B" w:rsidRPr="0035623A">
              <w:rPr>
                <w:noProof/>
                <w:webHidden/>
              </w:rPr>
              <w:fldChar w:fldCharType="end"/>
            </w:r>
          </w:hyperlink>
        </w:p>
        <w:p w14:paraId="62833B80" w14:textId="6B44B209"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8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Viabilidad de la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_Toc229347687 \h </w:instrText>
            </w:r>
            <w:r w:rsidR="00D30B3B" w:rsidRPr="0035623A">
              <w:rPr>
                <w:noProof/>
                <w:webHidden/>
              </w:rPr>
            </w:r>
            <w:r w:rsidR="00D30B3B" w:rsidRPr="0035623A">
              <w:rPr>
                <w:noProof/>
                <w:webHidden/>
              </w:rPr>
              <w:fldChar w:fldCharType="separate"/>
            </w:r>
            <w:r w:rsidR="00FA1ADB">
              <w:rPr>
                <w:noProof/>
                <w:webHidden/>
              </w:rPr>
              <w:t>84</w:t>
            </w:r>
            <w:r w:rsidR="00D30B3B" w:rsidRPr="0035623A">
              <w:rPr>
                <w:noProof/>
                <w:webHidden/>
              </w:rPr>
              <w:fldChar w:fldCharType="end"/>
            </w:r>
          </w:hyperlink>
        </w:p>
        <w:p w14:paraId="5F8E7A42" w14:textId="4BC30EB6"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8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Viabilidad técnica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_Toc229347688 \h </w:instrText>
            </w:r>
            <w:r w:rsidR="00D30B3B" w:rsidRPr="0035623A">
              <w:rPr>
                <w:noProof/>
                <w:webHidden/>
              </w:rPr>
            </w:r>
            <w:r w:rsidR="00D30B3B" w:rsidRPr="0035623A">
              <w:rPr>
                <w:noProof/>
                <w:webHidden/>
              </w:rPr>
              <w:fldChar w:fldCharType="separate"/>
            </w:r>
            <w:r w:rsidR="00FA1ADB">
              <w:rPr>
                <w:noProof/>
                <w:webHidden/>
              </w:rPr>
              <w:t>84</w:t>
            </w:r>
            <w:r w:rsidR="00D30B3B" w:rsidRPr="0035623A">
              <w:rPr>
                <w:noProof/>
                <w:webHidden/>
              </w:rPr>
              <w:fldChar w:fldCharType="end"/>
            </w:r>
          </w:hyperlink>
        </w:p>
        <w:p w14:paraId="77F5313B" w14:textId="5C9E6C64"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8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Viabilidad social y cultural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_Toc229347689 \h </w:instrText>
            </w:r>
            <w:r w:rsidR="00D30B3B" w:rsidRPr="0035623A">
              <w:rPr>
                <w:noProof/>
                <w:webHidden/>
              </w:rPr>
            </w:r>
            <w:r w:rsidR="00D30B3B" w:rsidRPr="0035623A">
              <w:rPr>
                <w:noProof/>
                <w:webHidden/>
              </w:rPr>
              <w:fldChar w:fldCharType="separate"/>
            </w:r>
            <w:r w:rsidR="00FA1ADB">
              <w:rPr>
                <w:noProof/>
                <w:webHidden/>
              </w:rPr>
              <w:t>85</w:t>
            </w:r>
            <w:r w:rsidR="00D30B3B" w:rsidRPr="0035623A">
              <w:rPr>
                <w:noProof/>
                <w:webHidden/>
              </w:rPr>
              <w:fldChar w:fldCharType="end"/>
            </w:r>
          </w:hyperlink>
        </w:p>
        <w:p w14:paraId="146E9CEC" w14:textId="597A1D20"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Viabilidad económica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_Toc229347690 \h </w:instrText>
            </w:r>
            <w:r w:rsidR="00D30B3B" w:rsidRPr="0035623A">
              <w:rPr>
                <w:noProof/>
                <w:webHidden/>
              </w:rPr>
            </w:r>
            <w:r w:rsidR="00D30B3B" w:rsidRPr="0035623A">
              <w:rPr>
                <w:noProof/>
                <w:webHidden/>
              </w:rPr>
              <w:fldChar w:fldCharType="separate"/>
            </w:r>
            <w:r w:rsidR="00FA1ADB">
              <w:rPr>
                <w:noProof/>
                <w:webHidden/>
              </w:rPr>
              <w:t>86</w:t>
            </w:r>
            <w:r w:rsidR="00D30B3B" w:rsidRPr="0035623A">
              <w:rPr>
                <w:noProof/>
                <w:webHidden/>
              </w:rPr>
              <w:fldChar w:fldCharType="end"/>
            </w:r>
          </w:hyperlink>
        </w:p>
        <w:p w14:paraId="7286C034" w14:textId="1D8857CA"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1"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Viabilidad ambiental</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_Toc229347691 \h </w:instrText>
            </w:r>
            <w:r w:rsidR="00D30B3B" w:rsidRPr="0035623A">
              <w:rPr>
                <w:noProof/>
                <w:webHidden/>
              </w:rPr>
            </w:r>
            <w:r w:rsidR="00D30B3B" w:rsidRPr="0035623A">
              <w:rPr>
                <w:noProof/>
                <w:webHidden/>
              </w:rPr>
              <w:fldChar w:fldCharType="separate"/>
            </w:r>
            <w:r w:rsidR="00FA1ADB">
              <w:rPr>
                <w:noProof/>
                <w:webHidden/>
              </w:rPr>
              <w:t>89</w:t>
            </w:r>
            <w:r w:rsidR="00D30B3B" w:rsidRPr="0035623A">
              <w:rPr>
                <w:noProof/>
                <w:webHidden/>
              </w:rPr>
              <w:fldChar w:fldCharType="end"/>
            </w:r>
          </w:hyperlink>
        </w:p>
        <w:p w14:paraId="36888D1E" w14:textId="1CCA061F"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92"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Impacto de la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_Toc229347692 \h </w:instrText>
            </w:r>
            <w:r w:rsidR="00D30B3B" w:rsidRPr="0035623A">
              <w:rPr>
                <w:noProof/>
                <w:webHidden/>
              </w:rPr>
            </w:r>
            <w:r w:rsidR="00D30B3B" w:rsidRPr="0035623A">
              <w:rPr>
                <w:noProof/>
                <w:webHidden/>
              </w:rPr>
              <w:fldChar w:fldCharType="separate"/>
            </w:r>
            <w:r w:rsidR="00FA1ADB">
              <w:rPr>
                <w:noProof/>
                <w:webHidden/>
              </w:rPr>
              <w:t>89</w:t>
            </w:r>
            <w:r w:rsidR="00D30B3B" w:rsidRPr="0035623A">
              <w:rPr>
                <w:noProof/>
                <w:webHidden/>
              </w:rPr>
              <w:fldChar w:fldCharType="end"/>
            </w:r>
          </w:hyperlink>
        </w:p>
        <w:p w14:paraId="2F9A860D" w14:textId="40395F52"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693"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Desarrollo de la Propuesta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_Toc229347693 \h </w:instrText>
            </w:r>
            <w:r w:rsidR="00D30B3B" w:rsidRPr="0035623A">
              <w:rPr>
                <w:noProof/>
                <w:webHidden/>
              </w:rPr>
            </w:r>
            <w:r w:rsidR="00D30B3B" w:rsidRPr="0035623A">
              <w:rPr>
                <w:noProof/>
                <w:webHidden/>
              </w:rPr>
              <w:fldChar w:fldCharType="separate"/>
            </w:r>
            <w:r w:rsidR="00FA1ADB">
              <w:rPr>
                <w:noProof/>
                <w:webHidden/>
              </w:rPr>
              <w:t>90</w:t>
            </w:r>
            <w:r w:rsidR="00D30B3B" w:rsidRPr="0035623A">
              <w:rPr>
                <w:noProof/>
                <w:webHidden/>
              </w:rPr>
              <w:fldChar w:fldCharType="end"/>
            </w:r>
          </w:hyperlink>
        </w:p>
        <w:p w14:paraId="56156581" w14:textId="58C99319"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4"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Tipo de programa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_Toc229347694 \h </w:instrText>
            </w:r>
            <w:r w:rsidR="00D30B3B" w:rsidRPr="0035623A">
              <w:rPr>
                <w:noProof/>
                <w:webHidden/>
              </w:rPr>
            </w:r>
            <w:r w:rsidR="00D30B3B" w:rsidRPr="0035623A">
              <w:rPr>
                <w:noProof/>
                <w:webHidden/>
              </w:rPr>
              <w:fldChar w:fldCharType="separate"/>
            </w:r>
            <w:r w:rsidR="00FA1ADB">
              <w:rPr>
                <w:noProof/>
                <w:webHidden/>
              </w:rPr>
              <w:t>90</w:t>
            </w:r>
            <w:r w:rsidR="00D30B3B" w:rsidRPr="0035623A">
              <w:rPr>
                <w:noProof/>
                <w:webHidden/>
              </w:rPr>
              <w:fldChar w:fldCharType="end"/>
            </w:r>
          </w:hyperlink>
        </w:p>
        <w:p w14:paraId="0DE3FC54" w14:textId="1C61C919"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5"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Público objetivo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_Toc229347695 \h </w:instrText>
            </w:r>
            <w:r w:rsidR="00D30B3B" w:rsidRPr="0035623A">
              <w:rPr>
                <w:noProof/>
                <w:webHidden/>
              </w:rPr>
            </w:r>
            <w:r w:rsidR="00D30B3B" w:rsidRPr="0035623A">
              <w:rPr>
                <w:noProof/>
                <w:webHidden/>
              </w:rPr>
              <w:fldChar w:fldCharType="separate"/>
            </w:r>
            <w:r w:rsidR="00FA1ADB">
              <w:rPr>
                <w:noProof/>
                <w:webHidden/>
              </w:rPr>
              <w:t>91</w:t>
            </w:r>
            <w:r w:rsidR="00D30B3B" w:rsidRPr="0035623A">
              <w:rPr>
                <w:noProof/>
                <w:webHidden/>
              </w:rPr>
              <w:fldChar w:fldCharType="end"/>
            </w:r>
          </w:hyperlink>
        </w:p>
        <w:p w14:paraId="7E53DCA8" w14:textId="53A929CF"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6"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Componentes del programa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_Toc229347696 \h </w:instrText>
            </w:r>
            <w:r w:rsidR="00D30B3B" w:rsidRPr="0035623A">
              <w:rPr>
                <w:noProof/>
                <w:webHidden/>
              </w:rPr>
            </w:r>
            <w:r w:rsidR="00D30B3B" w:rsidRPr="0035623A">
              <w:rPr>
                <w:noProof/>
                <w:webHidden/>
              </w:rPr>
              <w:fldChar w:fldCharType="separate"/>
            </w:r>
            <w:r w:rsidR="00FA1ADB">
              <w:rPr>
                <w:noProof/>
                <w:webHidden/>
              </w:rPr>
              <w:t>92</w:t>
            </w:r>
            <w:r w:rsidR="00D30B3B" w:rsidRPr="0035623A">
              <w:rPr>
                <w:noProof/>
                <w:webHidden/>
              </w:rPr>
              <w:fldChar w:fldCharType="end"/>
            </w:r>
          </w:hyperlink>
        </w:p>
        <w:p w14:paraId="7245176F" w14:textId="275103C1"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7"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Diagramación de la ruta "Raíces vivas: el retorno al origen"</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_Toc229347697 \h </w:instrText>
            </w:r>
            <w:r w:rsidR="00D30B3B" w:rsidRPr="0035623A">
              <w:rPr>
                <w:noProof/>
                <w:webHidden/>
              </w:rPr>
            </w:r>
            <w:r w:rsidR="00D30B3B" w:rsidRPr="0035623A">
              <w:rPr>
                <w:noProof/>
                <w:webHidden/>
              </w:rPr>
              <w:fldChar w:fldCharType="separate"/>
            </w:r>
            <w:r w:rsidR="00FA1ADB">
              <w:rPr>
                <w:noProof/>
                <w:webHidden/>
              </w:rPr>
              <w:t>95</w:t>
            </w:r>
            <w:r w:rsidR="00D30B3B" w:rsidRPr="0035623A">
              <w:rPr>
                <w:noProof/>
                <w:webHidden/>
              </w:rPr>
              <w:fldChar w:fldCharType="end"/>
            </w:r>
          </w:hyperlink>
        </w:p>
        <w:p w14:paraId="5FA0E7A5" w14:textId="15B3A23B"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8"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Itinerario del programa</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_Toc229347698 \h </w:instrText>
            </w:r>
            <w:r w:rsidR="00D30B3B" w:rsidRPr="0035623A">
              <w:rPr>
                <w:noProof/>
                <w:webHidden/>
              </w:rPr>
            </w:r>
            <w:r w:rsidR="00D30B3B" w:rsidRPr="0035623A">
              <w:rPr>
                <w:noProof/>
                <w:webHidden/>
              </w:rPr>
              <w:fldChar w:fldCharType="separate"/>
            </w:r>
            <w:r w:rsidR="00FA1ADB">
              <w:rPr>
                <w:noProof/>
                <w:webHidden/>
              </w:rPr>
              <w:t>100</w:t>
            </w:r>
            <w:r w:rsidR="00D30B3B" w:rsidRPr="0035623A">
              <w:rPr>
                <w:noProof/>
                <w:webHidden/>
              </w:rPr>
              <w:fldChar w:fldCharType="end"/>
            </w:r>
          </w:hyperlink>
        </w:p>
        <w:p w14:paraId="3AE39B8E" w14:textId="2E30ED24" w:rsidR="00D30B3B" w:rsidRPr="0035623A" w:rsidRDefault="00FA09EB">
          <w:pPr>
            <w:pStyle w:val="TDC3"/>
            <w:tabs>
              <w:tab w:val="left" w:pos="1440"/>
              <w:tab w:val="right" w:leader="dot" w:pos="8261"/>
            </w:tabs>
            <w:rPr>
              <w:rFonts w:asciiTheme="minorHAnsi" w:eastAsiaTheme="minorEastAsia" w:hAnsiTheme="minorHAnsi" w:cstheme="minorBidi"/>
              <w:noProof/>
              <w:sz w:val="22"/>
              <w:szCs w:val="22"/>
              <w:lang w:val="es-ES" w:eastAsia="es-ES"/>
            </w:rPr>
          </w:pPr>
          <w:hyperlink w:anchor="_Toc229347699"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Protocolos de buenas prácticas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_Toc229347699 \h </w:instrText>
            </w:r>
            <w:r w:rsidR="00D30B3B" w:rsidRPr="0035623A">
              <w:rPr>
                <w:noProof/>
                <w:webHidden/>
              </w:rPr>
            </w:r>
            <w:r w:rsidR="00D30B3B" w:rsidRPr="0035623A">
              <w:rPr>
                <w:noProof/>
                <w:webHidden/>
              </w:rPr>
              <w:fldChar w:fldCharType="separate"/>
            </w:r>
            <w:r w:rsidR="00FA1ADB">
              <w:rPr>
                <w:noProof/>
                <w:webHidden/>
              </w:rPr>
              <w:t>107</w:t>
            </w:r>
            <w:r w:rsidR="00D30B3B" w:rsidRPr="0035623A">
              <w:rPr>
                <w:noProof/>
                <w:webHidden/>
              </w:rPr>
              <w:fldChar w:fldCharType="end"/>
            </w:r>
          </w:hyperlink>
        </w:p>
        <w:p w14:paraId="48D35EAB" w14:textId="5B14734D" w:rsidR="00D30B3B" w:rsidRPr="0035623A" w:rsidRDefault="00FA09EB">
          <w:pPr>
            <w:pStyle w:val="TDC2"/>
            <w:tabs>
              <w:tab w:val="left" w:pos="960"/>
              <w:tab w:val="right" w:leader="dot" w:pos="8261"/>
            </w:tabs>
            <w:rPr>
              <w:rFonts w:asciiTheme="minorHAnsi" w:eastAsiaTheme="minorEastAsia" w:hAnsiTheme="minorHAnsi" w:cstheme="minorBidi"/>
              <w:noProof/>
              <w:sz w:val="22"/>
              <w:szCs w:val="22"/>
              <w:lang w:val="es-ES" w:eastAsia="es-ES"/>
            </w:rPr>
          </w:pPr>
          <w:hyperlink w:anchor="_Toc229347700" w:history="1">
            <w:r w:rsidR="00D30B3B" w:rsidRPr="0035623A">
              <w:rPr>
                <w:rFonts w:asciiTheme="minorHAnsi" w:eastAsiaTheme="minorEastAsia" w:hAnsiTheme="minorHAnsi" w:cstheme="minorBidi"/>
                <w:noProof/>
                <w:sz w:val="22"/>
                <w:szCs w:val="22"/>
                <w:lang w:val="es-ES" w:eastAsia="es-ES"/>
              </w:rPr>
              <w:tab/>
            </w:r>
            <w:r w:rsidR="00D30B3B" w:rsidRPr="0035623A">
              <w:rPr>
                <w:rStyle w:val="Hipervnculo"/>
                <w:noProof/>
              </w:rPr>
              <w:t>Síntesis del capítulo</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_Toc229347700 \h </w:instrText>
            </w:r>
            <w:r w:rsidR="00D30B3B" w:rsidRPr="0035623A">
              <w:rPr>
                <w:noProof/>
                <w:webHidden/>
              </w:rPr>
            </w:r>
            <w:r w:rsidR="00D30B3B" w:rsidRPr="0035623A">
              <w:rPr>
                <w:noProof/>
                <w:webHidden/>
              </w:rPr>
              <w:fldChar w:fldCharType="separate"/>
            </w:r>
            <w:r w:rsidR="00FA1ADB">
              <w:rPr>
                <w:noProof/>
                <w:webHidden/>
              </w:rPr>
              <w:t>116</w:t>
            </w:r>
            <w:r w:rsidR="00D30B3B" w:rsidRPr="0035623A">
              <w:rPr>
                <w:noProof/>
                <w:webHidden/>
              </w:rPr>
              <w:fldChar w:fldCharType="end"/>
            </w:r>
          </w:hyperlink>
        </w:p>
        <w:p w14:paraId="6FE395EB" w14:textId="7E809343"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701" w:history="1">
            <w:r w:rsidR="00D30B3B" w:rsidRPr="0035623A">
              <w:rPr>
                <w:rStyle w:val="Hipervnculo"/>
                <w:noProof/>
              </w:rPr>
              <w:t>Conclusiones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_Toc229347701 \h </w:instrText>
            </w:r>
            <w:r w:rsidR="00D30B3B" w:rsidRPr="0035623A">
              <w:rPr>
                <w:noProof/>
                <w:webHidden/>
              </w:rPr>
            </w:r>
            <w:r w:rsidR="00D30B3B" w:rsidRPr="0035623A">
              <w:rPr>
                <w:noProof/>
                <w:webHidden/>
              </w:rPr>
              <w:fldChar w:fldCharType="separate"/>
            </w:r>
            <w:r w:rsidR="00FA1ADB">
              <w:rPr>
                <w:noProof/>
                <w:webHidden/>
              </w:rPr>
              <w:t>117</w:t>
            </w:r>
            <w:r w:rsidR="00D30B3B" w:rsidRPr="0035623A">
              <w:rPr>
                <w:noProof/>
                <w:webHidden/>
              </w:rPr>
              <w:fldChar w:fldCharType="end"/>
            </w:r>
          </w:hyperlink>
        </w:p>
        <w:p w14:paraId="08FB435F" w14:textId="476316AE" w:rsidR="00D30B3B" w:rsidRPr="0035623A" w:rsidRDefault="00FA09EB" w:rsidP="008A124B">
          <w:pPr>
            <w:pStyle w:val="TDC1"/>
            <w:rPr>
              <w:rFonts w:asciiTheme="minorHAnsi" w:eastAsiaTheme="minorEastAsia" w:hAnsiTheme="minorHAnsi" w:cstheme="minorBidi"/>
              <w:noProof/>
              <w:sz w:val="22"/>
              <w:szCs w:val="22"/>
              <w:lang w:val="es-ES" w:eastAsia="es-ES"/>
            </w:rPr>
          </w:pPr>
          <w:hyperlink w:anchor="_Toc229347702" w:history="1">
            <w:r w:rsidR="00D30B3B" w:rsidRPr="0035623A">
              <w:rPr>
                <w:rStyle w:val="Hipervnculo"/>
                <w:noProof/>
              </w:rPr>
              <w:t>Recomendaciones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_Toc229347702 \h </w:instrText>
            </w:r>
            <w:r w:rsidR="00D30B3B" w:rsidRPr="0035623A">
              <w:rPr>
                <w:noProof/>
                <w:webHidden/>
              </w:rPr>
            </w:r>
            <w:r w:rsidR="00D30B3B" w:rsidRPr="0035623A">
              <w:rPr>
                <w:noProof/>
                <w:webHidden/>
              </w:rPr>
              <w:fldChar w:fldCharType="separate"/>
            </w:r>
            <w:r w:rsidR="00FA1ADB">
              <w:rPr>
                <w:noProof/>
                <w:webHidden/>
              </w:rPr>
              <w:t>118</w:t>
            </w:r>
            <w:r w:rsidR="00D30B3B" w:rsidRPr="0035623A">
              <w:rPr>
                <w:noProof/>
                <w:webHidden/>
              </w:rPr>
              <w:fldChar w:fldCharType="end"/>
            </w:r>
          </w:hyperlink>
        </w:p>
        <w:p w14:paraId="0067903D" w14:textId="5B239DA5" w:rsidR="00D30B3B" w:rsidRPr="0035623A" w:rsidRDefault="00FA09EB" w:rsidP="003D700C">
          <w:pPr>
            <w:pStyle w:val="TDC1"/>
            <w:rPr>
              <w:rFonts w:asciiTheme="minorHAnsi" w:eastAsiaTheme="minorEastAsia" w:hAnsiTheme="minorHAnsi" w:cstheme="minorBidi"/>
              <w:noProof/>
              <w:sz w:val="22"/>
              <w:szCs w:val="22"/>
              <w:lang w:val="es-ES" w:eastAsia="es-ES"/>
            </w:rPr>
          </w:pPr>
          <w:hyperlink w:anchor="_Toc229347703" w:history="1">
            <w:r w:rsidR="00D30B3B" w:rsidRPr="0035623A">
              <w:rPr>
                <w:rStyle w:val="Hipervnculo"/>
                <w:noProof/>
              </w:rPr>
              <w:t>Referencias</w:t>
            </w:r>
            <w:r w:rsidR="00D30B3B" w:rsidRPr="0035623A">
              <w:rPr>
                <w:noProof/>
                <w:webHidden/>
              </w:rPr>
              <w:tab/>
            </w:r>
            <w:r w:rsidR="00D30B3B" w:rsidRPr="0035623A">
              <w:rPr>
                <w:noProof/>
                <w:webHidden/>
              </w:rPr>
              <w:fldChar w:fldCharType="begin"/>
            </w:r>
            <w:r w:rsidR="00D30B3B" w:rsidRPr="0035623A">
              <w:rPr>
                <w:noProof/>
                <w:webHidden/>
              </w:rPr>
              <w:instrText xml:space="preserve"> PAGEREF _Toc229347703 \h </w:instrText>
            </w:r>
            <w:r w:rsidR="00D30B3B" w:rsidRPr="0035623A">
              <w:rPr>
                <w:noProof/>
                <w:webHidden/>
              </w:rPr>
            </w:r>
            <w:r w:rsidR="00D30B3B" w:rsidRPr="0035623A">
              <w:rPr>
                <w:noProof/>
                <w:webHidden/>
              </w:rPr>
              <w:fldChar w:fldCharType="separate"/>
            </w:r>
            <w:r w:rsidR="00FA1ADB">
              <w:rPr>
                <w:noProof/>
                <w:webHidden/>
              </w:rPr>
              <w:t>129</w:t>
            </w:r>
            <w:r w:rsidR="00D30B3B" w:rsidRPr="0035623A">
              <w:rPr>
                <w:noProof/>
                <w:webHidden/>
              </w:rPr>
              <w:fldChar w:fldCharType="end"/>
            </w:r>
          </w:hyperlink>
        </w:p>
        <w:p w14:paraId="68CB1378" w14:textId="20152517" w:rsidR="00FD482E" w:rsidRPr="0035623A" w:rsidRDefault="00FD482E">
          <w:r w:rsidRPr="0035623A">
            <w:rPr>
              <w:b/>
              <w:bCs/>
              <w:lang w:val="es-ES"/>
            </w:rPr>
            <w:fldChar w:fldCharType="end"/>
          </w:r>
        </w:p>
      </w:sdtContent>
    </w:sdt>
    <w:p w14:paraId="5E55F89F" w14:textId="0EDE2812" w:rsidR="008A124B" w:rsidRPr="0035623A" w:rsidRDefault="008A124B" w:rsidP="00352837">
      <w:pPr>
        <w:pStyle w:val="Ttulo1"/>
      </w:pPr>
      <w:bookmarkStart w:id="9" w:name="_Toc229347622"/>
    </w:p>
    <w:p w14:paraId="7BB403F7" w14:textId="77777777" w:rsidR="004608DD" w:rsidRPr="0035623A" w:rsidRDefault="004608DD" w:rsidP="004608DD"/>
    <w:p w14:paraId="7E099098" w14:textId="77777777" w:rsidR="008A124B" w:rsidRPr="0035623A" w:rsidRDefault="008A124B" w:rsidP="00352837">
      <w:pPr>
        <w:pStyle w:val="Ttulo1"/>
      </w:pPr>
    </w:p>
    <w:p w14:paraId="380E834C" w14:textId="77777777" w:rsidR="008A124B" w:rsidRPr="0035623A" w:rsidRDefault="008A124B" w:rsidP="00352837">
      <w:pPr>
        <w:pStyle w:val="Ttulo1"/>
      </w:pPr>
    </w:p>
    <w:p w14:paraId="7BF137D4" w14:textId="4FFD00A4" w:rsidR="00FD482E" w:rsidRPr="0035623A" w:rsidRDefault="00FD482E" w:rsidP="00352837">
      <w:pPr>
        <w:pStyle w:val="Ttulo1"/>
      </w:pPr>
      <w:r w:rsidRPr="0035623A">
        <w:t>Índice de Tablas</w:t>
      </w:r>
      <w:bookmarkEnd w:id="9"/>
    </w:p>
    <w:p w14:paraId="7474C0F7" w14:textId="7A40E2E7" w:rsidR="00E967FA" w:rsidRPr="0035623A" w:rsidRDefault="00FD482E">
      <w:pPr>
        <w:pStyle w:val="Tabladeilustraciones"/>
        <w:tabs>
          <w:tab w:val="right" w:leader="dot" w:pos="8261"/>
        </w:tabs>
        <w:rPr>
          <w:rFonts w:asciiTheme="minorHAnsi" w:eastAsiaTheme="minorEastAsia" w:hAnsiTheme="minorHAnsi" w:cstheme="minorBidi"/>
          <w:noProof/>
          <w:sz w:val="22"/>
          <w:szCs w:val="22"/>
          <w:lang w:val="es-ES" w:eastAsia="es-ES"/>
        </w:rPr>
      </w:pPr>
      <w:r w:rsidRPr="0035623A">
        <w:fldChar w:fldCharType="begin"/>
      </w:r>
      <w:r w:rsidRPr="0035623A">
        <w:instrText xml:space="preserve"> TOC \h \z \c "Tabla" </w:instrText>
      </w:r>
      <w:r w:rsidRPr="0035623A">
        <w:fldChar w:fldCharType="separate"/>
      </w:r>
      <w:hyperlink w:anchor="_Toc230983736" w:history="1">
        <w:r w:rsidR="00E967FA" w:rsidRPr="0035623A">
          <w:rPr>
            <w:rStyle w:val="Hipervnculo"/>
            <w:rFonts w:ascii="Times New Roman" w:hAnsi="Times New Roman" w:cs="Times New Roman"/>
            <w:b/>
            <w:bCs/>
            <w:noProof/>
          </w:rPr>
          <w:t xml:space="preserve">Tabla 1 </w:t>
        </w:r>
        <w:r w:rsidR="00E967FA" w:rsidRPr="0035623A">
          <w:rPr>
            <w:rStyle w:val="Hipervnculo"/>
            <w:rFonts w:ascii="Times New Roman" w:eastAsia="Times New Roman" w:hAnsi="Times New Roman" w:cs="Times New Roman"/>
            <w:i/>
            <w:iCs/>
            <w:noProof/>
          </w:rPr>
          <w:t>Perfil del turista</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_Toc230983736 \h </w:instrText>
        </w:r>
        <w:r w:rsidR="00E967FA" w:rsidRPr="0035623A">
          <w:rPr>
            <w:noProof/>
            <w:webHidden/>
          </w:rPr>
        </w:r>
        <w:r w:rsidR="00E967FA" w:rsidRPr="0035623A">
          <w:rPr>
            <w:noProof/>
            <w:webHidden/>
          </w:rPr>
          <w:fldChar w:fldCharType="separate"/>
        </w:r>
        <w:r w:rsidR="00FA1ADB">
          <w:rPr>
            <w:noProof/>
            <w:webHidden/>
          </w:rPr>
          <w:t>67</w:t>
        </w:r>
        <w:r w:rsidR="00E967FA" w:rsidRPr="0035623A">
          <w:rPr>
            <w:noProof/>
            <w:webHidden/>
          </w:rPr>
          <w:fldChar w:fldCharType="end"/>
        </w:r>
      </w:hyperlink>
    </w:p>
    <w:p w14:paraId="3E1BC043" w14:textId="0B6CF3BE"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37" w:history="1">
        <w:r w:rsidR="00E967FA" w:rsidRPr="0035623A">
          <w:rPr>
            <w:rStyle w:val="Hipervnculo"/>
            <w:rFonts w:ascii="Times New Roman" w:hAnsi="Times New Roman" w:cs="Times New Roman"/>
            <w:b/>
            <w:bCs/>
            <w:noProof/>
          </w:rPr>
          <w:t xml:space="preserve">Tabla 2 </w:t>
        </w:r>
        <w:r w:rsidR="00E967FA" w:rsidRPr="0035623A">
          <w:rPr>
            <w:rStyle w:val="Hipervnculo"/>
            <w:rFonts w:ascii="Times New Roman" w:hAnsi="Times New Roman" w:cs="Times New Roman"/>
            <w:i/>
            <w:iCs/>
            <w:noProof/>
          </w:rPr>
          <w:t>Interés en espacios turísticos</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_Toc230983737 \h </w:instrText>
        </w:r>
        <w:r w:rsidR="00E967FA" w:rsidRPr="0035623A">
          <w:rPr>
            <w:noProof/>
            <w:webHidden/>
          </w:rPr>
        </w:r>
        <w:r w:rsidR="00E967FA" w:rsidRPr="0035623A">
          <w:rPr>
            <w:noProof/>
            <w:webHidden/>
          </w:rPr>
          <w:fldChar w:fldCharType="separate"/>
        </w:r>
        <w:r w:rsidR="00FA1ADB">
          <w:rPr>
            <w:noProof/>
            <w:webHidden/>
          </w:rPr>
          <w:t>68</w:t>
        </w:r>
        <w:r w:rsidR="00E967FA" w:rsidRPr="0035623A">
          <w:rPr>
            <w:noProof/>
            <w:webHidden/>
          </w:rPr>
          <w:fldChar w:fldCharType="end"/>
        </w:r>
      </w:hyperlink>
    </w:p>
    <w:p w14:paraId="49AB9FFC" w14:textId="48B47C83"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38" w:history="1">
        <w:r w:rsidR="00E967FA" w:rsidRPr="0035623A">
          <w:rPr>
            <w:rStyle w:val="Hipervnculo"/>
            <w:rFonts w:ascii="Times New Roman" w:hAnsi="Times New Roman" w:cs="Times New Roman"/>
            <w:b/>
            <w:bCs/>
            <w:noProof/>
          </w:rPr>
          <w:t xml:space="preserve">Tabla 3 </w:t>
        </w:r>
        <w:r w:rsidR="00E967FA" w:rsidRPr="0035623A">
          <w:rPr>
            <w:rStyle w:val="Hipervnculo"/>
            <w:rFonts w:ascii="Times New Roman" w:hAnsi="Times New Roman" w:cs="Times New Roman"/>
            <w:i/>
            <w:iCs/>
            <w:noProof/>
          </w:rPr>
          <w:t>Preferencia de actividad turística de bienestar e interpretación del patrimonio</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_Toc230983738 \h </w:instrText>
        </w:r>
        <w:r w:rsidR="00E967FA" w:rsidRPr="0035623A">
          <w:rPr>
            <w:noProof/>
            <w:webHidden/>
          </w:rPr>
        </w:r>
        <w:r w:rsidR="00E967FA" w:rsidRPr="0035623A">
          <w:rPr>
            <w:noProof/>
            <w:webHidden/>
          </w:rPr>
          <w:fldChar w:fldCharType="separate"/>
        </w:r>
        <w:r w:rsidR="00FA1ADB">
          <w:rPr>
            <w:noProof/>
            <w:webHidden/>
          </w:rPr>
          <w:t>70</w:t>
        </w:r>
        <w:r w:rsidR="00E967FA" w:rsidRPr="0035623A">
          <w:rPr>
            <w:noProof/>
            <w:webHidden/>
          </w:rPr>
          <w:fldChar w:fldCharType="end"/>
        </w:r>
      </w:hyperlink>
    </w:p>
    <w:p w14:paraId="582551A0" w14:textId="1FC9AB84"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39" w:history="1">
        <w:r w:rsidR="00E967FA" w:rsidRPr="0035623A">
          <w:rPr>
            <w:rStyle w:val="Hipervnculo"/>
            <w:rFonts w:ascii="Times New Roman" w:hAnsi="Times New Roman" w:cs="Times New Roman"/>
            <w:b/>
            <w:bCs/>
            <w:noProof/>
          </w:rPr>
          <w:t>Tabla 4</w:t>
        </w:r>
        <w:r w:rsidR="00E967FA" w:rsidRPr="0035623A">
          <w:rPr>
            <w:rStyle w:val="Hipervnculo"/>
            <w:noProof/>
          </w:rPr>
          <w:t xml:space="preserve"> </w:t>
        </w:r>
        <w:r w:rsidR="00E967FA" w:rsidRPr="0035623A">
          <w:rPr>
            <w:rStyle w:val="Hipervnculo"/>
            <w:rFonts w:ascii="Times New Roman" w:hAnsi="Times New Roman" w:cs="Times New Roman"/>
            <w:i/>
            <w:iCs/>
            <w:noProof/>
          </w:rPr>
          <w:t>Preferencias en relación con experiencia turística</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_Toc230983739 \h </w:instrText>
        </w:r>
        <w:r w:rsidR="00E967FA" w:rsidRPr="0035623A">
          <w:rPr>
            <w:noProof/>
            <w:webHidden/>
          </w:rPr>
        </w:r>
        <w:r w:rsidR="00E967FA" w:rsidRPr="0035623A">
          <w:rPr>
            <w:noProof/>
            <w:webHidden/>
          </w:rPr>
          <w:fldChar w:fldCharType="separate"/>
        </w:r>
        <w:r w:rsidR="00FA1ADB">
          <w:rPr>
            <w:noProof/>
            <w:webHidden/>
          </w:rPr>
          <w:t>72</w:t>
        </w:r>
        <w:r w:rsidR="00E967FA" w:rsidRPr="0035623A">
          <w:rPr>
            <w:noProof/>
            <w:webHidden/>
          </w:rPr>
          <w:fldChar w:fldCharType="end"/>
        </w:r>
      </w:hyperlink>
    </w:p>
    <w:p w14:paraId="2AB9411E" w14:textId="399F1325"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0" w:history="1">
        <w:r w:rsidR="00E967FA" w:rsidRPr="0035623A">
          <w:rPr>
            <w:rStyle w:val="Hipervnculo"/>
            <w:rFonts w:ascii="Times New Roman" w:hAnsi="Times New Roman" w:cs="Times New Roman"/>
            <w:b/>
            <w:bCs/>
            <w:noProof/>
          </w:rPr>
          <w:t xml:space="preserve">Tabla 5 </w:t>
        </w:r>
        <w:r w:rsidR="00E967FA" w:rsidRPr="0035623A">
          <w:rPr>
            <w:rStyle w:val="Hipervnculo"/>
            <w:rFonts w:ascii="Times New Roman" w:hAnsi="Times New Roman" w:cs="Times New Roman"/>
            <w:i/>
            <w:iCs/>
            <w:noProof/>
          </w:rPr>
          <w:t>Disposición a pagar</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_Toc230983740 \h </w:instrText>
        </w:r>
        <w:r w:rsidR="00E967FA" w:rsidRPr="0035623A">
          <w:rPr>
            <w:noProof/>
            <w:webHidden/>
          </w:rPr>
        </w:r>
        <w:r w:rsidR="00E967FA" w:rsidRPr="0035623A">
          <w:rPr>
            <w:noProof/>
            <w:webHidden/>
          </w:rPr>
          <w:fldChar w:fldCharType="separate"/>
        </w:r>
        <w:r w:rsidR="00FA1ADB">
          <w:rPr>
            <w:noProof/>
            <w:webHidden/>
          </w:rPr>
          <w:t>74</w:t>
        </w:r>
        <w:r w:rsidR="00E967FA" w:rsidRPr="0035623A">
          <w:rPr>
            <w:noProof/>
            <w:webHidden/>
          </w:rPr>
          <w:fldChar w:fldCharType="end"/>
        </w:r>
      </w:hyperlink>
    </w:p>
    <w:p w14:paraId="2003D525" w14:textId="07E4F581"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1" w:history="1">
        <w:r w:rsidR="00E967FA" w:rsidRPr="0035623A">
          <w:rPr>
            <w:rStyle w:val="Hipervnculo"/>
            <w:rFonts w:ascii="Times New Roman" w:hAnsi="Times New Roman" w:cs="Times New Roman"/>
            <w:b/>
            <w:bCs/>
            <w:noProof/>
          </w:rPr>
          <w:t xml:space="preserve">Tabla 6 </w:t>
        </w:r>
        <w:r w:rsidR="00E967FA" w:rsidRPr="0035623A">
          <w:rPr>
            <w:rStyle w:val="Hipervnculo"/>
            <w:rFonts w:ascii="Times New Roman" w:hAnsi="Times New Roman" w:cs="Times New Roman"/>
            <w:i/>
            <w:iCs/>
            <w:noProof/>
          </w:rPr>
          <w:t>Viabilidad económica</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_Toc230983741 \h </w:instrText>
        </w:r>
        <w:r w:rsidR="00E967FA" w:rsidRPr="0035623A">
          <w:rPr>
            <w:noProof/>
            <w:webHidden/>
          </w:rPr>
        </w:r>
        <w:r w:rsidR="00E967FA" w:rsidRPr="0035623A">
          <w:rPr>
            <w:noProof/>
            <w:webHidden/>
          </w:rPr>
          <w:fldChar w:fldCharType="separate"/>
        </w:r>
        <w:r w:rsidR="00FA1ADB">
          <w:rPr>
            <w:noProof/>
            <w:webHidden/>
          </w:rPr>
          <w:t>87</w:t>
        </w:r>
        <w:r w:rsidR="00E967FA" w:rsidRPr="0035623A">
          <w:rPr>
            <w:noProof/>
            <w:webHidden/>
          </w:rPr>
          <w:fldChar w:fldCharType="end"/>
        </w:r>
      </w:hyperlink>
    </w:p>
    <w:p w14:paraId="4E14BD97" w14:textId="3DE29CA8"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2" w:history="1">
        <w:r w:rsidR="00E967FA" w:rsidRPr="0035623A">
          <w:rPr>
            <w:rStyle w:val="Hipervnculo"/>
            <w:rFonts w:ascii="Times New Roman" w:hAnsi="Times New Roman" w:cs="Times New Roman"/>
            <w:b/>
            <w:bCs/>
            <w:noProof/>
          </w:rPr>
          <w:t xml:space="preserve">Tabla 7 </w:t>
        </w:r>
        <w:r w:rsidR="00E967FA" w:rsidRPr="0035623A">
          <w:rPr>
            <w:rStyle w:val="Hipervnculo"/>
            <w:rFonts w:ascii="Times New Roman" w:hAnsi="Times New Roman" w:cs="Times New Roman"/>
            <w:i/>
            <w:iCs/>
            <w:noProof/>
          </w:rPr>
          <w:t>Selección de atractivos principales y secundarios</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_Toc230983742 \h </w:instrText>
        </w:r>
        <w:r w:rsidR="00E967FA" w:rsidRPr="0035623A">
          <w:rPr>
            <w:noProof/>
            <w:webHidden/>
          </w:rPr>
        </w:r>
        <w:r w:rsidR="00E967FA" w:rsidRPr="0035623A">
          <w:rPr>
            <w:noProof/>
            <w:webHidden/>
          </w:rPr>
          <w:fldChar w:fldCharType="separate"/>
        </w:r>
        <w:r w:rsidR="00FA1ADB">
          <w:rPr>
            <w:noProof/>
            <w:webHidden/>
          </w:rPr>
          <w:t>96</w:t>
        </w:r>
        <w:r w:rsidR="00E967FA" w:rsidRPr="0035623A">
          <w:rPr>
            <w:noProof/>
            <w:webHidden/>
          </w:rPr>
          <w:fldChar w:fldCharType="end"/>
        </w:r>
      </w:hyperlink>
    </w:p>
    <w:p w14:paraId="0CBA18D5" w14:textId="64E3E7B7"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3" w:history="1">
        <w:r w:rsidR="00E967FA" w:rsidRPr="0035623A">
          <w:rPr>
            <w:rStyle w:val="Hipervnculo"/>
            <w:rFonts w:ascii="Times New Roman" w:hAnsi="Times New Roman" w:cs="Times New Roman"/>
            <w:b/>
            <w:bCs/>
            <w:noProof/>
          </w:rPr>
          <w:t xml:space="preserve">Tabla 8 </w:t>
        </w:r>
        <w:r w:rsidR="00E967FA" w:rsidRPr="0035623A">
          <w:rPr>
            <w:rStyle w:val="Hipervnculo"/>
            <w:rFonts w:ascii="Times New Roman" w:hAnsi="Times New Roman" w:cs="Times New Roman"/>
            <w:i/>
            <w:iCs/>
            <w:noProof/>
          </w:rPr>
          <w:t>Cuadro de hitos</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_Toc230983743 \h </w:instrText>
        </w:r>
        <w:r w:rsidR="00E967FA" w:rsidRPr="0035623A">
          <w:rPr>
            <w:noProof/>
            <w:webHidden/>
          </w:rPr>
        </w:r>
        <w:r w:rsidR="00E967FA" w:rsidRPr="0035623A">
          <w:rPr>
            <w:noProof/>
            <w:webHidden/>
          </w:rPr>
          <w:fldChar w:fldCharType="separate"/>
        </w:r>
        <w:r w:rsidR="00FA1ADB">
          <w:rPr>
            <w:noProof/>
            <w:webHidden/>
          </w:rPr>
          <w:t>97</w:t>
        </w:r>
        <w:r w:rsidR="00E967FA" w:rsidRPr="0035623A">
          <w:rPr>
            <w:noProof/>
            <w:webHidden/>
          </w:rPr>
          <w:fldChar w:fldCharType="end"/>
        </w:r>
      </w:hyperlink>
    </w:p>
    <w:p w14:paraId="5A576816" w14:textId="49797055"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4" w:history="1">
        <w:r w:rsidR="00E967FA" w:rsidRPr="0035623A">
          <w:rPr>
            <w:rStyle w:val="Hipervnculo"/>
            <w:rFonts w:ascii="Times New Roman" w:hAnsi="Times New Roman" w:cs="Times New Roman"/>
            <w:b/>
            <w:bCs/>
            <w:noProof/>
          </w:rPr>
          <w:t xml:space="preserve">Tabla 9 </w:t>
        </w:r>
        <w:r w:rsidR="00E967FA" w:rsidRPr="0035623A">
          <w:rPr>
            <w:rStyle w:val="Hipervnculo"/>
            <w:rFonts w:ascii="Times New Roman" w:hAnsi="Times New Roman" w:cs="Times New Roman"/>
            <w:i/>
            <w:iCs/>
            <w:noProof/>
          </w:rPr>
          <w:t>Cuadro de tiempos</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_Toc230983744 \h </w:instrText>
        </w:r>
        <w:r w:rsidR="00E967FA" w:rsidRPr="0035623A">
          <w:rPr>
            <w:noProof/>
            <w:webHidden/>
          </w:rPr>
        </w:r>
        <w:r w:rsidR="00E967FA" w:rsidRPr="0035623A">
          <w:rPr>
            <w:noProof/>
            <w:webHidden/>
          </w:rPr>
          <w:fldChar w:fldCharType="separate"/>
        </w:r>
        <w:r w:rsidR="00FA1ADB">
          <w:rPr>
            <w:noProof/>
            <w:webHidden/>
          </w:rPr>
          <w:t>98</w:t>
        </w:r>
        <w:r w:rsidR="00E967FA" w:rsidRPr="0035623A">
          <w:rPr>
            <w:noProof/>
            <w:webHidden/>
          </w:rPr>
          <w:fldChar w:fldCharType="end"/>
        </w:r>
      </w:hyperlink>
    </w:p>
    <w:p w14:paraId="6641037C" w14:textId="29DD3A34"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5" w:history="1">
        <w:r w:rsidR="00E967FA" w:rsidRPr="0035623A">
          <w:rPr>
            <w:rStyle w:val="Hipervnculo"/>
            <w:rFonts w:ascii="Times New Roman" w:hAnsi="Times New Roman" w:cs="Times New Roman"/>
            <w:b/>
            <w:bCs/>
            <w:noProof/>
          </w:rPr>
          <w:t xml:space="preserve">Tabla 10 </w:t>
        </w:r>
        <w:r w:rsidR="00E967FA" w:rsidRPr="0035623A">
          <w:rPr>
            <w:rStyle w:val="Hipervnculo"/>
            <w:rFonts w:ascii="Times New Roman" w:hAnsi="Times New Roman" w:cs="Times New Roman"/>
            <w:i/>
            <w:iCs/>
            <w:noProof/>
          </w:rPr>
          <w:t>Itinerario operativo de la ruta</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_Toc230983745 \h </w:instrText>
        </w:r>
        <w:r w:rsidR="00E967FA" w:rsidRPr="0035623A">
          <w:rPr>
            <w:noProof/>
            <w:webHidden/>
          </w:rPr>
        </w:r>
        <w:r w:rsidR="00E967FA" w:rsidRPr="0035623A">
          <w:rPr>
            <w:noProof/>
            <w:webHidden/>
          </w:rPr>
          <w:fldChar w:fldCharType="separate"/>
        </w:r>
        <w:r w:rsidR="00FA1ADB">
          <w:rPr>
            <w:noProof/>
            <w:webHidden/>
          </w:rPr>
          <w:t>101</w:t>
        </w:r>
        <w:r w:rsidR="00E967FA" w:rsidRPr="0035623A">
          <w:rPr>
            <w:noProof/>
            <w:webHidden/>
          </w:rPr>
          <w:fldChar w:fldCharType="end"/>
        </w:r>
      </w:hyperlink>
    </w:p>
    <w:p w14:paraId="672F90AC" w14:textId="79544350" w:rsidR="00E967FA"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83746" w:history="1">
        <w:r w:rsidR="00E967FA" w:rsidRPr="0035623A">
          <w:rPr>
            <w:rStyle w:val="Hipervnculo"/>
            <w:rFonts w:ascii="Times New Roman" w:hAnsi="Times New Roman" w:cs="Times New Roman"/>
            <w:b/>
            <w:bCs/>
            <w:noProof/>
          </w:rPr>
          <w:t>Tabla 11</w:t>
        </w:r>
        <w:r w:rsidR="0035623A" w:rsidRPr="0035623A">
          <w:rPr>
            <w:rStyle w:val="Hipervnculo"/>
            <w:rFonts w:ascii="Times New Roman" w:hAnsi="Times New Roman" w:cs="Times New Roman"/>
            <w:b/>
            <w:bCs/>
            <w:noProof/>
          </w:rPr>
          <w:t xml:space="preserve"> </w:t>
        </w:r>
        <w:r w:rsidR="0035623A" w:rsidRPr="0035623A">
          <w:rPr>
            <w:rStyle w:val="Hipervnculo"/>
            <w:rFonts w:ascii="Times New Roman" w:hAnsi="Times New Roman" w:cs="Times New Roman"/>
            <w:i/>
            <w:iCs/>
            <w:noProof/>
            <w:u w:val="none"/>
          </w:rPr>
          <w:t xml:space="preserve">Esquema del problema </w:t>
        </w:r>
        <w:r w:rsidR="00E967FA" w:rsidRPr="0035623A">
          <w:rPr>
            <w:noProof/>
            <w:webHidden/>
          </w:rPr>
          <w:tab/>
        </w:r>
        <w:r w:rsidR="00E967FA" w:rsidRPr="0035623A">
          <w:rPr>
            <w:noProof/>
            <w:webHidden/>
          </w:rPr>
          <w:fldChar w:fldCharType="begin"/>
        </w:r>
        <w:r w:rsidR="00E967FA" w:rsidRPr="0035623A">
          <w:rPr>
            <w:noProof/>
            <w:webHidden/>
          </w:rPr>
          <w:instrText xml:space="preserve"> PAGEREF _Toc230983746 \h </w:instrText>
        </w:r>
        <w:r w:rsidR="00E967FA" w:rsidRPr="0035623A">
          <w:rPr>
            <w:noProof/>
            <w:webHidden/>
          </w:rPr>
        </w:r>
        <w:r w:rsidR="00E967FA" w:rsidRPr="0035623A">
          <w:rPr>
            <w:noProof/>
            <w:webHidden/>
          </w:rPr>
          <w:fldChar w:fldCharType="separate"/>
        </w:r>
        <w:r w:rsidR="00FA1ADB">
          <w:rPr>
            <w:noProof/>
            <w:webHidden/>
          </w:rPr>
          <w:t>135</w:t>
        </w:r>
        <w:r w:rsidR="00E967FA" w:rsidRPr="0035623A">
          <w:rPr>
            <w:noProof/>
            <w:webHidden/>
          </w:rPr>
          <w:fldChar w:fldCharType="end"/>
        </w:r>
      </w:hyperlink>
    </w:p>
    <w:p w14:paraId="26147299" w14:textId="26CE1484" w:rsidR="00FD482E" w:rsidRPr="0035623A" w:rsidRDefault="00FD482E" w:rsidP="00FD482E">
      <w:r w:rsidRPr="0035623A">
        <w:fldChar w:fldCharType="end"/>
      </w:r>
    </w:p>
    <w:p w14:paraId="78F8BF43" w14:textId="77777777" w:rsidR="00FD482E" w:rsidRPr="0035623A" w:rsidRDefault="00FD482E" w:rsidP="00FD482E"/>
    <w:p w14:paraId="7E982750" w14:textId="77777777" w:rsidR="00FD482E" w:rsidRPr="0035623A" w:rsidRDefault="00FD482E" w:rsidP="00FD482E"/>
    <w:p w14:paraId="7A961A7C" w14:textId="77777777" w:rsidR="00FD482E" w:rsidRPr="0035623A" w:rsidRDefault="00FD482E" w:rsidP="00FD482E"/>
    <w:p w14:paraId="19CBB5D4" w14:textId="77777777" w:rsidR="00FD482E" w:rsidRPr="0035623A" w:rsidRDefault="00FD482E" w:rsidP="00FD482E"/>
    <w:p w14:paraId="46E84E94" w14:textId="77777777" w:rsidR="00FD482E" w:rsidRPr="0035623A" w:rsidRDefault="00FD482E" w:rsidP="00FD482E"/>
    <w:p w14:paraId="0CC8739E" w14:textId="77777777" w:rsidR="00FD482E" w:rsidRPr="0035623A" w:rsidRDefault="00FD482E" w:rsidP="00FD482E"/>
    <w:p w14:paraId="3280FBF1" w14:textId="4F46BEB8" w:rsidR="00FD482E" w:rsidRPr="0035623A" w:rsidRDefault="00FD482E" w:rsidP="00FD482E"/>
    <w:p w14:paraId="680F7587" w14:textId="77777777" w:rsidR="00E967FA" w:rsidRPr="0035623A" w:rsidRDefault="00E967FA" w:rsidP="00FD482E"/>
    <w:p w14:paraId="65D8EADD" w14:textId="77777777" w:rsidR="00FD482E" w:rsidRPr="0035623A" w:rsidRDefault="00FD482E" w:rsidP="00FD482E"/>
    <w:p w14:paraId="0096748A" w14:textId="77777777" w:rsidR="00FD482E" w:rsidRPr="0035623A" w:rsidRDefault="00FD482E" w:rsidP="00FD482E"/>
    <w:p w14:paraId="04BD82FD" w14:textId="77777777" w:rsidR="008926B8" w:rsidRPr="0035623A" w:rsidRDefault="00820CD0">
      <w:pPr>
        <w:pStyle w:val="Ttulo1"/>
      </w:pPr>
      <w:bookmarkStart w:id="10" w:name="_Toc229347623"/>
      <w:r w:rsidRPr="0035623A">
        <w:lastRenderedPageBreak/>
        <w:t>Índice de Figuras</w:t>
      </w:r>
      <w:bookmarkEnd w:id="10"/>
    </w:p>
    <w:p w14:paraId="180B0AA2" w14:textId="1AC0AFD6" w:rsidR="00CD1899" w:rsidRPr="0035623A" w:rsidRDefault="00FD482E">
      <w:pPr>
        <w:pStyle w:val="Tabladeilustraciones"/>
        <w:tabs>
          <w:tab w:val="right" w:leader="dot" w:pos="8261"/>
        </w:tabs>
        <w:rPr>
          <w:rFonts w:asciiTheme="minorHAnsi" w:eastAsiaTheme="minorEastAsia" w:hAnsiTheme="minorHAnsi" w:cstheme="minorBidi"/>
          <w:noProof/>
          <w:sz w:val="22"/>
          <w:szCs w:val="22"/>
          <w:lang w:val="es-ES" w:eastAsia="es-ES"/>
        </w:rPr>
      </w:pPr>
      <w:r w:rsidRPr="0035623A">
        <w:rPr>
          <w:rFonts w:ascii="Times New Roman" w:eastAsia="Times New Roman" w:hAnsi="Times New Roman" w:cs="Times New Roman"/>
          <w:color w:val="000000"/>
        </w:rPr>
        <w:fldChar w:fldCharType="begin"/>
      </w:r>
      <w:r w:rsidRPr="0035623A">
        <w:rPr>
          <w:rFonts w:ascii="Times New Roman" w:eastAsia="Times New Roman" w:hAnsi="Times New Roman" w:cs="Times New Roman"/>
          <w:color w:val="000000"/>
        </w:rPr>
        <w:instrText xml:space="preserve"> TOC \h \z \c "Figura" </w:instrText>
      </w:r>
      <w:r w:rsidRPr="0035623A">
        <w:rPr>
          <w:rFonts w:ascii="Times New Roman" w:eastAsia="Times New Roman" w:hAnsi="Times New Roman" w:cs="Times New Roman"/>
          <w:color w:val="000000"/>
        </w:rPr>
        <w:fldChar w:fldCharType="separate"/>
      </w:r>
      <w:hyperlink w:anchor="_Toc230951493" w:history="1">
        <w:r w:rsidR="00CD1899" w:rsidRPr="0035623A">
          <w:rPr>
            <w:rStyle w:val="Hipervnculo"/>
            <w:rFonts w:ascii="Times New Roman" w:hAnsi="Times New Roman" w:cs="Times New Roman"/>
            <w:b/>
            <w:bCs/>
            <w:noProof/>
          </w:rPr>
          <w:t xml:space="preserve">Figura 1 </w:t>
        </w:r>
        <w:r w:rsidR="00CD1899" w:rsidRPr="0035623A">
          <w:rPr>
            <w:rStyle w:val="Hipervnculo"/>
            <w:rFonts w:ascii="Times New Roman" w:hAnsi="Times New Roman" w:cs="Times New Roman"/>
            <w:i/>
            <w:iCs/>
            <w:noProof/>
          </w:rPr>
          <w:t>Ruta de los monolitos zona Centro Histórico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_Toc230951493 \h </w:instrText>
        </w:r>
        <w:r w:rsidR="00CD1899" w:rsidRPr="0035623A">
          <w:rPr>
            <w:noProof/>
            <w:webHidden/>
          </w:rPr>
        </w:r>
        <w:r w:rsidR="00CD1899" w:rsidRPr="0035623A">
          <w:rPr>
            <w:noProof/>
            <w:webHidden/>
          </w:rPr>
          <w:fldChar w:fldCharType="separate"/>
        </w:r>
        <w:r w:rsidR="00FA1ADB">
          <w:rPr>
            <w:noProof/>
            <w:webHidden/>
          </w:rPr>
          <w:t>46</w:t>
        </w:r>
        <w:r w:rsidR="00CD1899" w:rsidRPr="0035623A">
          <w:rPr>
            <w:noProof/>
            <w:webHidden/>
          </w:rPr>
          <w:fldChar w:fldCharType="end"/>
        </w:r>
      </w:hyperlink>
    </w:p>
    <w:p w14:paraId="7AA3ACCF" w14:textId="763529EE"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494" w:history="1">
        <w:r w:rsidR="00CD1899" w:rsidRPr="0035623A">
          <w:rPr>
            <w:rStyle w:val="Hipervnculo"/>
            <w:rFonts w:ascii="Times New Roman" w:hAnsi="Times New Roman" w:cs="Times New Roman"/>
            <w:b/>
            <w:bCs/>
            <w:noProof/>
          </w:rPr>
          <w:t xml:space="preserve">Figura 2 </w:t>
        </w:r>
        <w:r w:rsidR="00CD1899" w:rsidRPr="0035623A">
          <w:rPr>
            <w:rStyle w:val="Hipervnculo"/>
            <w:rFonts w:ascii="Times New Roman" w:hAnsi="Times New Roman" w:cs="Times New Roman"/>
            <w:i/>
            <w:iCs/>
            <w:noProof/>
          </w:rPr>
          <w:t>Perfil del turista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_Toc230951494 \h </w:instrText>
        </w:r>
        <w:r w:rsidR="00CD1899" w:rsidRPr="0035623A">
          <w:rPr>
            <w:noProof/>
            <w:webHidden/>
          </w:rPr>
        </w:r>
        <w:r w:rsidR="00CD1899" w:rsidRPr="0035623A">
          <w:rPr>
            <w:noProof/>
            <w:webHidden/>
          </w:rPr>
          <w:fldChar w:fldCharType="separate"/>
        </w:r>
        <w:r w:rsidR="00FA1ADB">
          <w:rPr>
            <w:noProof/>
            <w:webHidden/>
          </w:rPr>
          <w:t>67</w:t>
        </w:r>
        <w:r w:rsidR="00CD1899" w:rsidRPr="0035623A">
          <w:rPr>
            <w:noProof/>
            <w:webHidden/>
          </w:rPr>
          <w:fldChar w:fldCharType="end"/>
        </w:r>
      </w:hyperlink>
    </w:p>
    <w:p w14:paraId="742977BC" w14:textId="5B2EFD36"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495" w:history="1">
        <w:r w:rsidR="00CD1899" w:rsidRPr="0035623A">
          <w:rPr>
            <w:rStyle w:val="Hipervnculo"/>
            <w:rFonts w:ascii="Times New Roman" w:hAnsi="Times New Roman" w:cs="Times New Roman"/>
            <w:b/>
            <w:bCs/>
            <w:noProof/>
          </w:rPr>
          <w:t xml:space="preserve">Figura 3 </w:t>
        </w:r>
        <w:r w:rsidR="00CD1899" w:rsidRPr="0035623A">
          <w:rPr>
            <w:rStyle w:val="Hipervnculo"/>
            <w:rFonts w:ascii="Times New Roman" w:hAnsi="Times New Roman" w:cs="Times New Roman"/>
            <w:i/>
            <w:iCs/>
            <w:noProof/>
          </w:rPr>
          <w:t>Interés en espacios turísticos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_Toc230951495 \h </w:instrText>
        </w:r>
        <w:r w:rsidR="00CD1899" w:rsidRPr="0035623A">
          <w:rPr>
            <w:noProof/>
            <w:webHidden/>
          </w:rPr>
        </w:r>
        <w:r w:rsidR="00CD1899" w:rsidRPr="0035623A">
          <w:rPr>
            <w:noProof/>
            <w:webHidden/>
          </w:rPr>
          <w:fldChar w:fldCharType="separate"/>
        </w:r>
        <w:r w:rsidR="00FA1ADB">
          <w:rPr>
            <w:noProof/>
            <w:webHidden/>
          </w:rPr>
          <w:t>69</w:t>
        </w:r>
        <w:r w:rsidR="00CD1899" w:rsidRPr="0035623A">
          <w:rPr>
            <w:noProof/>
            <w:webHidden/>
          </w:rPr>
          <w:fldChar w:fldCharType="end"/>
        </w:r>
      </w:hyperlink>
    </w:p>
    <w:p w14:paraId="75E34EEB" w14:textId="19BD45B6"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496" w:history="1">
        <w:r w:rsidR="00CD1899" w:rsidRPr="0035623A">
          <w:rPr>
            <w:rStyle w:val="Hipervnculo"/>
            <w:rFonts w:ascii="Times New Roman" w:hAnsi="Times New Roman" w:cs="Times New Roman"/>
            <w:b/>
            <w:bCs/>
            <w:noProof/>
          </w:rPr>
          <w:t xml:space="preserve">Figura 4 </w:t>
        </w:r>
        <w:r w:rsidR="00CD1899" w:rsidRPr="0035623A">
          <w:rPr>
            <w:rStyle w:val="Hipervnculo"/>
            <w:rFonts w:ascii="Times New Roman" w:hAnsi="Times New Roman" w:cs="Times New Roman"/>
            <w:i/>
            <w:iCs/>
            <w:noProof/>
          </w:rPr>
          <w:t>Preferencia de actividad turística de bienestar e interpretación del patrimonio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_Toc230951496 \h </w:instrText>
        </w:r>
        <w:r w:rsidR="00CD1899" w:rsidRPr="0035623A">
          <w:rPr>
            <w:noProof/>
            <w:webHidden/>
          </w:rPr>
        </w:r>
        <w:r w:rsidR="00CD1899" w:rsidRPr="0035623A">
          <w:rPr>
            <w:noProof/>
            <w:webHidden/>
          </w:rPr>
          <w:fldChar w:fldCharType="separate"/>
        </w:r>
        <w:r w:rsidR="00FA1ADB">
          <w:rPr>
            <w:noProof/>
            <w:webHidden/>
          </w:rPr>
          <w:t>71</w:t>
        </w:r>
        <w:r w:rsidR="00CD1899" w:rsidRPr="0035623A">
          <w:rPr>
            <w:noProof/>
            <w:webHidden/>
          </w:rPr>
          <w:fldChar w:fldCharType="end"/>
        </w:r>
      </w:hyperlink>
    </w:p>
    <w:p w14:paraId="2C5795AB" w14:textId="57B79206"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497" w:history="1">
        <w:r w:rsidR="00CD1899" w:rsidRPr="0035623A">
          <w:rPr>
            <w:rStyle w:val="Hipervnculo"/>
            <w:rFonts w:ascii="Times New Roman" w:hAnsi="Times New Roman" w:cs="Times New Roman"/>
            <w:b/>
            <w:bCs/>
            <w:noProof/>
          </w:rPr>
          <w:t>Figura 5</w:t>
        </w:r>
        <w:r w:rsidR="00CD1899" w:rsidRPr="0035623A">
          <w:rPr>
            <w:rStyle w:val="Hipervnculo"/>
            <w:noProof/>
          </w:rPr>
          <w:t xml:space="preserve"> </w:t>
        </w:r>
        <w:r w:rsidR="00CD1899" w:rsidRPr="0035623A">
          <w:rPr>
            <w:rStyle w:val="Hipervnculo"/>
            <w:rFonts w:ascii="Times New Roman" w:hAnsi="Times New Roman" w:cs="Times New Roman"/>
            <w:i/>
            <w:iCs/>
            <w:noProof/>
          </w:rPr>
          <w:t>Preferencias en relación con experiencia turística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_Toc230951497 \h </w:instrText>
        </w:r>
        <w:r w:rsidR="00CD1899" w:rsidRPr="0035623A">
          <w:rPr>
            <w:noProof/>
            <w:webHidden/>
          </w:rPr>
        </w:r>
        <w:r w:rsidR="00CD1899" w:rsidRPr="0035623A">
          <w:rPr>
            <w:noProof/>
            <w:webHidden/>
          </w:rPr>
          <w:fldChar w:fldCharType="separate"/>
        </w:r>
        <w:r w:rsidR="00FA1ADB">
          <w:rPr>
            <w:noProof/>
            <w:webHidden/>
          </w:rPr>
          <w:t>73</w:t>
        </w:r>
        <w:r w:rsidR="00CD1899" w:rsidRPr="0035623A">
          <w:rPr>
            <w:noProof/>
            <w:webHidden/>
          </w:rPr>
          <w:fldChar w:fldCharType="end"/>
        </w:r>
      </w:hyperlink>
    </w:p>
    <w:p w14:paraId="3715842F" w14:textId="4DB730A4"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498" w:history="1">
        <w:r w:rsidR="00CD1899" w:rsidRPr="0035623A">
          <w:rPr>
            <w:rStyle w:val="Hipervnculo"/>
            <w:rFonts w:ascii="Times New Roman" w:hAnsi="Times New Roman" w:cs="Times New Roman"/>
            <w:b/>
            <w:bCs/>
            <w:noProof/>
          </w:rPr>
          <w:t xml:space="preserve">Figura 6 </w:t>
        </w:r>
        <w:r w:rsidR="00CD1899" w:rsidRPr="0035623A">
          <w:rPr>
            <w:rStyle w:val="Hipervnculo"/>
            <w:rFonts w:ascii="Times New Roman" w:hAnsi="Times New Roman" w:cs="Times New Roman"/>
            <w:i/>
            <w:iCs/>
            <w:noProof/>
          </w:rPr>
          <w:t>Disposición a pagar</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_Toc230951498 \h </w:instrText>
        </w:r>
        <w:r w:rsidR="00CD1899" w:rsidRPr="0035623A">
          <w:rPr>
            <w:noProof/>
            <w:webHidden/>
          </w:rPr>
        </w:r>
        <w:r w:rsidR="00CD1899" w:rsidRPr="0035623A">
          <w:rPr>
            <w:noProof/>
            <w:webHidden/>
          </w:rPr>
          <w:fldChar w:fldCharType="separate"/>
        </w:r>
        <w:r w:rsidR="00FA1ADB">
          <w:rPr>
            <w:noProof/>
            <w:webHidden/>
          </w:rPr>
          <w:t>75</w:t>
        </w:r>
        <w:r w:rsidR="00CD1899" w:rsidRPr="0035623A">
          <w:rPr>
            <w:noProof/>
            <w:webHidden/>
          </w:rPr>
          <w:fldChar w:fldCharType="end"/>
        </w:r>
      </w:hyperlink>
    </w:p>
    <w:p w14:paraId="4F7CC85A" w14:textId="1CBFFA29"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499" w:history="1">
        <w:r w:rsidR="00CD1899" w:rsidRPr="0035623A">
          <w:rPr>
            <w:rStyle w:val="Hipervnculo"/>
            <w:rFonts w:ascii="Times New Roman" w:hAnsi="Times New Roman" w:cs="Times New Roman"/>
            <w:b/>
            <w:bCs/>
            <w:noProof/>
          </w:rPr>
          <w:t xml:space="preserve">Figura 7  </w:t>
        </w:r>
        <w:r w:rsidR="00CD1899" w:rsidRPr="0035623A">
          <w:rPr>
            <w:rStyle w:val="Hipervnculo"/>
            <w:rFonts w:ascii="Times New Roman" w:hAnsi="Times New Roman" w:cs="Times New Roman"/>
            <w:i/>
            <w:iCs/>
            <w:noProof/>
          </w:rPr>
          <w:t>Yachak Virgilio Pullas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_Toc230951499 \h </w:instrText>
        </w:r>
        <w:r w:rsidR="00CD1899" w:rsidRPr="0035623A">
          <w:rPr>
            <w:noProof/>
            <w:webHidden/>
          </w:rPr>
        </w:r>
        <w:r w:rsidR="00CD1899" w:rsidRPr="0035623A">
          <w:rPr>
            <w:noProof/>
            <w:webHidden/>
          </w:rPr>
          <w:fldChar w:fldCharType="separate"/>
        </w:r>
        <w:r w:rsidR="00FA1ADB">
          <w:rPr>
            <w:noProof/>
            <w:webHidden/>
          </w:rPr>
          <w:t>86</w:t>
        </w:r>
        <w:r w:rsidR="00CD1899" w:rsidRPr="0035623A">
          <w:rPr>
            <w:noProof/>
            <w:webHidden/>
          </w:rPr>
          <w:fldChar w:fldCharType="end"/>
        </w:r>
      </w:hyperlink>
    </w:p>
    <w:p w14:paraId="011F1744" w14:textId="14D76794"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0" w:history="1">
        <w:r w:rsidR="00CD1899" w:rsidRPr="0035623A">
          <w:rPr>
            <w:rStyle w:val="Hipervnculo"/>
            <w:rFonts w:ascii="Times New Roman" w:hAnsi="Times New Roman" w:cs="Times New Roman"/>
            <w:b/>
            <w:bCs/>
            <w:noProof/>
          </w:rPr>
          <w:t xml:space="preserve">Figura 8 </w:t>
        </w:r>
        <w:r w:rsidR="00CD1899" w:rsidRPr="0035623A">
          <w:rPr>
            <w:rStyle w:val="Hipervnculo"/>
            <w:rFonts w:ascii="Times New Roman" w:hAnsi="Times New Roman" w:cs="Times New Roman"/>
            <w:i/>
            <w:iCs/>
            <w:noProof/>
          </w:rPr>
          <w:t>Tríptico (materiales)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_Toc230951500 \h </w:instrText>
        </w:r>
        <w:r w:rsidR="00CD1899" w:rsidRPr="0035623A">
          <w:rPr>
            <w:noProof/>
            <w:webHidden/>
          </w:rPr>
        </w:r>
        <w:r w:rsidR="00CD1899" w:rsidRPr="0035623A">
          <w:rPr>
            <w:noProof/>
            <w:webHidden/>
          </w:rPr>
          <w:fldChar w:fldCharType="separate"/>
        </w:r>
        <w:r w:rsidR="00FA1ADB">
          <w:rPr>
            <w:noProof/>
            <w:webHidden/>
          </w:rPr>
          <w:t>88</w:t>
        </w:r>
        <w:r w:rsidR="00CD1899" w:rsidRPr="0035623A">
          <w:rPr>
            <w:noProof/>
            <w:webHidden/>
          </w:rPr>
          <w:fldChar w:fldCharType="end"/>
        </w:r>
      </w:hyperlink>
    </w:p>
    <w:p w14:paraId="20CC34C4" w14:textId="62CE271F"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1" w:history="1">
        <w:r w:rsidR="00CD1899" w:rsidRPr="0035623A">
          <w:rPr>
            <w:rStyle w:val="Hipervnculo"/>
            <w:rFonts w:ascii="Times New Roman" w:hAnsi="Times New Roman" w:cs="Times New Roman"/>
            <w:b/>
            <w:bCs/>
            <w:noProof/>
          </w:rPr>
          <w:t xml:space="preserve">Figura 9 </w:t>
        </w:r>
        <w:r w:rsidR="00CD1899" w:rsidRPr="0035623A">
          <w:rPr>
            <w:rStyle w:val="Hipervnculo"/>
            <w:rFonts w:ascii="Times New Roman" w:hAnsi="Times New Roman" w:cs="Times New Roman"/>
            <w:i/>
            <w:iCs/>
            <w:noProof/>
          </w:rPr>
          <w:t>Perfil psicográfico del visitante</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_Toc230951501 \h </w:instrText>
        </w:r>
        <w:r w:rsidR="00CD1899" w:rsidRPr="0035623A">
          <w:rPr>
            <w:noProof/>
            <w:webHidden/>
          </w:rPr>
        </w:r>
        <w:r w:rsidR="00CD1899" w:rsidRPr="0035623A">
          <w:rPr>
            <w:noProof/>
            <w:webHidden/>
          </w:rPr>
          <w:fldChar w:fldCharType="separate"/>
        </w:r>
        <w:r w:rsidR="00FA1ADB">
          <w:rPr>
            <w:noProof/>
            <w:webHidden/>
          </w:rPr>
          <w:t>92</w:t>
        </w:r>
        <w:r w:rsidR="00CD1899" w:rsidRPr="0035623A">
          <w:rPr>
            <w:noProof/>
            <w:webHidden/>
          </w:rPr>
          <w:fldChar w:fldCharType="end"/>
        </w:r>
      </w:hyperlink>
    </w:p>
    <w:p w14:paraId="55110B5C" w14:textId="6D938393"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2" w:history="1">
        <w:r w:rsidR="00CD1899" w:rsidRPr="0035623A">
          <w:rPr>
            <w:rStyle w:val="Hipervnculo"/>
            <w:rFonts w:ascii="Times New Roman" w:hAnsi="Times New Roman" w:cs="Times New Roman"/>
            <w:b/>
            <w:bCs/>
            <w:noProof/>
          </w:rPr>
          <w:t xml:space="preserve">Figura 10 </w:t>
        </w:r>
        <w:r w:rsidR="00CD1899" w:rsidRPr="0035623A">
          <w:rPr>
            <w:rStyle w:val="Hipervnculo"/>
            <w:rFonts w:ascii="Times New Roman" w:hAnsi="Times New Roman" w:cs="Times New Roman"/>
            <w:i/>
            <w:iCs/>
            <w:noProof/>
          </w:rPr>
          <w:t>Listados de puntos turísticos en la ruta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_Toc230951502 \h </w:instrText>
        </w:r>
        <w:r w:rsidR="00CD1899" w:rsidRPr="0035623A">
          <w:rPr>
            <w:noProof/>
            <w:webHidden/>
          </w:rPr>
        </w:r>
        <w:r w:rsidR="00CD1899" w:rsidRPr="0035623A">
          <w:rPr>
            <w:noProof/>
            <w:webHidden/>
          </w:rPr>
          <w:fldChar w:fldCharType="separate"/>
        </w:r>
        <w:r w:rsidR="00FA1ADB">
          <w:rPr>
            <w:noProof/>
            <w:webHidden/>
          </w:rPr>
          <w:t>99</w:t>
        </w:r>
        <w:r w:rsidR="00CD1899" w:rsidRPr="0035623A">
          <w:rPr>
            <w:noProof/>
            <w:webHidden/>
          </w:rPr>
          <w:fldChar w:fldCharType="end"/>
        </w:r>
      </w:hyperlink>
    </w:p>
    <w:p w14:paraId="09EDAAB2" w14:textId="54A79221"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3" w:history="1">
        <w:r w:rsidR="00CD1899" w:rsidRPr="0035623A">
          <w:rPr>
            <w:rStyle w:val="Hipervnculo"/>
            <w:rFonts w:ascii="Times New Roman" w:hAnsi="Times New Roman" w:cs="Times New Roman"/>
            <w:b/>
            <w:bCs/>
            <w:noProof/>
          </w:rPr>
          <w:t xml:space="preserve">Figura 11 </w:t>
        </w:r>
        <w:r w:rsidR="00CD1899" w:rsidRPr="0035623A">
          <w:rPr>
            <w:rStyle w:val="Hipervnculo"/>
            <w:rFonts w:ascii="Times New Roman" w:hAnsi="Times New Roman" w:cs="Times New Roman"/>
            <w:i/>
            <w:iCs/>
            <w:noProof/>
            <w:u w:val="none"/>
          </w:rPr>
          <w:t>Mapa de ruta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_Toc230951503 \h </w:instrText>
        </w:r>
        <w:r w:rsidR="00CD1899" w:rsidRPr="0035623A">
          <w:rPr>
            <w:noProof/>
            <w:webHidden/>
          </w:rPr>
        </w:r>
        <w:r w:rsidR="00CD1899" w:rsidRPr="0035623A">
          <w:rPr>
            <w:noProof/>
            <w:webHidden/>
          </w:rPr>
          <w:fldChar w:fldCharType="separate"/>
        </w:r>
        <w:r w:rsidR="00FA1ADB">
          <w:rPr>
            <w:noProof/>
            <w:webHidden/>
          </w:rPr>
          <w:t>99</w:t>
        </w:r>
        <w:r w:rsidR="00CD1899" w:rsidRPr="0035623A">
          <w:rPr>
            <w:noProof/>
            <w:webHidden/>
          </w:rPr>
          <w:fldChar w:fldCharType="end"/>
        </w:r>
      </w:hyperlink>
    </w:p>
    <w:p w14:paraId="7DBA176C" w14:textId="300A243C"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4" w:history="1">
        <w:r w:rsidR="00CD1899" w:rsidRPr="0035623A">
          <w:rPr>
            <w:rStyle w:val="Hipervnculo"/>
            <w:rFonts w:ascii="Times New Roman" w:hAnsi="Times New Roman" w:cs="Times New Roman"/>
            <w:b/>
            <w:bCs/>
            <w:noProof/>
          </w:rPr>
          <w:t xml:space="preserve">Figura 12 </w:t>
        </w:r>
        <w:r w:rsidR="00CD1899" w:rsidRPr="0035623A">
          <w:rPr>
            <w:rStyle w:val="Hipervnculo"/>
            <w:rFonts w:ascii="Times New Roman" w:hAnsi="Times New Roman" w:cs="Times New Roman"/>
            <w:i/>
            <w:iCs/>
            <w:noProof/>
            <w:u w:val="none"/>
          </w:rPr>
          <w:t>Mapa de ruta alternativa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_Toc230951504 \h </w:instrText>
        </w:r>
        <w:r w:rsidR="00CD1899" w:rsidRPr="0035623A">
          <w:rPr>
            <w:noProof/>
            <w:webHidden/>
          </w:rPr>
        </w:r>
        <w:r w:rsidR="00CD1899" w:rsidRPr="0035623A">
          <w:rPr>
            <w:noProof/>
            <w:webHidden/>
          </w:rPr>
          <w:fldChar w:fldCharType="separate"/>
        </w:r>
        <w:r w:rsidR="00FA1ADB">
          <w:rPr>
            <w:noProof/>
            <w:webHidden/>
          </w:rPr>
          <w:t>100</w:t>
        </w:r>
        <w:r w:rsidR="00CD1899" w:rsidRPr="0035623A">
          <w:rPr>
            <w:noProof/>
            <w:webHidden/>
          </w:rPr>
          <w:fldChar w:fldCharType="end"/>
        </w:r>
      </w:hyperlink>
    </w:p>
    <w:p w14:paraId="6721833E" w14:textId="3D21A513"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5" w:history="1">
        <w:r w:rsidR="00CD1899" w:rsidRPr="0035623A">
          <w:rPr>
            <w:rStyle w:val="Hipervnculo"/>
            <w:rFonts w:ascii="Times New Roman" w:hAnsi="Times New Roman" w:cs="Times New Roman"/>
            <w:b/>
            <w:bCs/>
            <w:noProof/>
          </w:rPr>
          <w:t xml:space="preserve">Figura 13 </w:t>
        </w:r>
        <w:r w:rsidR="00CD1899" w:rsidRPr="0035623A">
          <w:rPr>
            <w:rStyle w:val="Hipervnculo"/>
            <w:rFonts w:ascii="Times New Roman" w:hAnsi="Times New Roman" w:cs="Times New Roman"/>
            <w:noProof/>
          </w:rPr>
          <w:t>Entrada al Hotel ILLA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_Toc230951505 \h </w:instrText>
        </w:r>
        <w:r w:rsidR="00CD1899" w:rsidRPr="0035623A">
          <w:rPr>
            <w:noProof/>
            <w:webHidden/>
          </w:rPr>
        </w:r>
        <w:r w:rsidR="00CD1899" w:rsidRPr="0035623A">
          <w:rPr>
            <w:noProof/>
            <w:webHidden/>
          </w:rPr>
          <w:fldChar w:fldCharType="separate"/>
        </w:r>
        <w:r w:rsidR="00FA1ADB">
          <w:rPr>
            <w:noProof/>
            <w:webHidden/>
          </w:rPr>
          <w:t>103</w:t>
        </w:r>
        <w:r w:rsidR="00CD1899" w:rsidRPr="0035623A">
          <w:rPr>
            <w:noProof/>
            <w:webHidden/>
          </w:rPr>
          <w:fldChar w:fldCharType="end"/>
        </w:r>
      </w:hyperlink>
    </w:p>
    <w:p w14:paraId="0BB4C8DA" w14:textId="32DB4059"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6" w:history="1">
        <w:r w:rsidR="00CD1899" w:rsidRPr="0035623A">
          <w:rPr>
            <w:rStyle w:val="Hipervnculo"/>
            <w:rFonts w:ascii="Times New Roman" w:hAnsi="Times New Roman" w:cs="Times New Roman"/>
            <w:b/>
            <w:bCs/>
            <w:noProof/>
          </w:rPr>
          <w:t xml:space="preserve">Figura 14 </w:t>
        </w:r>
        <w:r w:rsidR="00CD1899" w:rsidRPr="0035623A">
          <w:rPr>
            <w:rStyle w:val="Hipervnculo"/>
            <w:rFonts w:ascii="Times New Roman" w:hAnsi="Times New Roman" w:cs="Times New Roman"/>
            <w:noProof/>
          </w:rPr>
          <w:t>Sanadora Mercado San Francisco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_Toc230951506 \h </w:instrText>
        </w:r>
        <w:r w:rsidR="00CD1899" w:rsidRPr="0035623A">
          <w:rPr>
            <w:noProof/>
            <w:webHidden/>
          </w:rPr>
        </w:r>
        <w:r w:rsidR="00CD1899" w:rsidRPr="0035623A">
          <w:rPr>
            <w:noProof/>
            <w:webHidden/>
          </w:rPr>
          <w:fldChar w:fldCharType="separate"/>
        </w:r>
        <w:r w:rsidR="00FA1ADB">
          <w:rPr>
            <w:noProof/>
            <w:webHidden/>
          </w:rPr>
          <w:t>103</w:t>
        </w:r>
        <w:r w:rsidR="00CD1899" w:rsidRPr="0035623A">
          <w:rPr>
            <w:noProof/>
            <w:webHidden/>
          </w:rPr>
          <w:fldChar w:fldCharType="end"/>
        </w:r>
      </w:hyperlink>
    </w:p>
    <w:p w14:paraId="318A192E" w14:textId="5FEE9E41"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7" w:history="1">
        <w:r w:rsidR="00CD1899" w:rsidRPr="0035623A">
          <w:rPr>
            <w:rStyle w:val="Hipervnculo"/>
            <w:rFonts w:ascii="Times New Roman" w:hAnsi="Times New Roman" w:cs="Times New Roman"/>
            <w:b/>
            <w:bCs/>
            <w:noProof/>
          </w:rPr>
          <w:t xml:space="preserve">Figura 15 </w:t>
        </w:r>
        <w:r w:rsidR="00CD1899" w:rsidRPr="0035623A">
          <w:rPr>
            <w:rStyle w:val="Hipervnculo"/>
            <w:rFonts w:ascii="Times New Roman" w:hAnsi="Times New Roman" w:cs="Times New Roman"/>
            <w:noProof/>
          </w:rPr>
          <w:t>Monolito del Parque Itchimbía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_Toc230951507 \h </w:instrText>
        </w:r>
        <w:r w:rsidR="00CD1899" w:rsidRPr="0035623A">
          <w:rPr>
            <w:noProof/>
            <w:webHidden/>
          </w:rPr>
        </w:r>
        <w:r w:rsidR="00CD1899" w:rsidRPr="0035623A">
          <w:rPr>
            <w:noProof/>
            <w:webHidden/>
          </w:rPr>
          <w:fldChar w:fldCharType="separate"/>
        </w:r>
        <w:r w:rsidR="00FA1ADB">
          <w:rPr>
            <w:noProof/>
            <w:webHidden/>
          </w:rPr>
          <w:t>104</w:t>
        </w:r>
        <w:r w:rsidR="00CD1899" w:rsidRPr="0035623A">
          <w:rPr>
            <w:noProof/>
            <w:webHidden/>
          </w:rPr>
          <w:fldChar w:fldCharType="end"/>
        </w:r>
      </w:hyperlink>
    </w:p>
    <w:p w14:paraId="19F4C637" w14:textId="2DF92314"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8" w:history="1">
        <w:r w:rsidR="00CD1899" w:rsidRPr="0035623A">
          <w:rPr>
            <w:rStyle w:val="Hipervnculo"/>
            <w:rFonts w:ascii="Times New Roman" w:hAnsi="Times New Roman" w:cs="Times New Roman"/>
            <w:b/>
            <w:bCs/>
            <w:noProof/>
          </w:rPr>
          <w:t xml:space="preserve">Figura 16 </w:t>
        </w:r>
        <w:r w:rsidR="00CD1899" w:rsidRPr="0035623A">
          <w:rPr>
            <w:rStyle w:val="Hipervnculo"/>
            <w:rFonts w:ascii="Times New Roman" w:hAnsi="Times New Roman" w:cs="Times New Roman"/>
            <w:noProof/>
          </w:rPr>
          <w:t>Vista desde el comedor de Charlawasi</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_Toc230951508 \h </w:instrText>
        </w:r>
        <w:r w:rsidR="00CD1899" w:rsidRPr="0035623A">
          <w:rPr>
            <w:noProof/>
            <w:webHidden/>
          </w:rPr>
        </w:r>
        <w:r w:rsidR="00CD1899" w:rsidRPr="0035623A">
          <w:rPr>
            <w:noProof/>
            <w:webHidden/>
          </w:rPr>
          <w:fldChar w:fldCharType="separate"/>
        </w:r>
        <w:r w:rsidR="00FA1ADB">
          <w:rPr>
            <w:noProof/>
            <w:webHidden/>
          </w:rPr>
          <w:t>104</w:t>
        </w:r>
        <w:r w:rsidR="00CD1899" w:rsidRPr="0035623A">
          <w:rPr>
            <w:noProof/>
            <w:webHidden/>
          </w:rPr>
          <w:fldChar w:fldCharType="end"/>
        </w:r>
      </w:hyperlink>
    </w:p>
    <w:p w14:paraId="5E64F0EA" w14:textId="6C402737"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09" w:history="1">
        <w:r w:rsidR="00CD1899" w:rsidRPr="0035623A">
          <w:rPr>
            <w:rStyle w:val="Hipervnculo"/>
            <w:rFonts w:ascii="Times New Roman" w:hAnsi="Times New Roman" w:cs="Times New Roman"/>
            <w:b/>
            <w:bCs/>
            <w:noProof/>
          </w:rPr>
          <w:t xml:space="preserve">Figura 17 </w:t>
        </w:r>
        <w:r w:rsidR="00CD1899" w:rsidRPr="0035623A">
          <w:rPr>
            <w:rStyle w:val="Hipervnculo"/>
            <w:rFonts w:ascii="Times New Roman" w:hAnsi="Times New Roman" w:cs="Times New Roman"/>
            <w:noProof/>
          </w:rPr>
          <w:t>Parque arqueológico de Cochasquí</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_Toc230951509 \h </w:instrText>
        </w:r>
        <w:r w:rsidR="00CD1899" w:rsidRPr="0035623A">
          <w:rPr>
            <w:noProof/>
            <w:webHidden/>
          </w:rPr>
        </w:r>
        <w:r w:rsidR="00CD1899" w:rsidRPr="0035623A">
          <w:rPr>
            <w:noProof/>
            <w:webHidden/>
          </w:rPr>
          <w:fldChar w:fldCharType="separate"/>
        </w:r>
        <w:r w:rsidR="00FA1ADB">
          <w:rPr>
            <w:noProof/>
            <w:webHidden/>
          </w:rPr>
          <w:t>105</w:t>
        </w:r>
        <w:r w:rsidR="00CD1899" w:rsidRPr="0035623A">
          <w:rPr>
            <w:noProof/>
            <w:webHidden/>
          </w:rPr>
          <w:fldChar w:fldCharType="end"/>
        </w:r>
      </w:hyperlink>
    </w:p>
    <w:p w14:paraId="617B1F0B" w14:textId="0982CBEE"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0" w:history="1">
        <w:r w:rsidR="00CD1899" w:rsidRPr="0035623A">
          <w:rPr>
            <w:rStyle w:val="Hipervnculo"/>
            <w:rFonts w:ascii="Times New Roman" w:hAnsi="Times New Roman" w:cs="Times New Roman"/>
            <w:b/>
            <w:bCs/>
            <w:noProof/>
          </w:rPr>
          <w:t>Figura 18</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Paisajes y senderos en el Parque Arqueológico de Cochasquí</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_Toc230951510 \h </w:instrText>
        </w:r>
        <w:r w:rsidR="00CD1899" w:rsidRPr="0035623A">
          <w:rPr>
            <w:noProof/>
            <w:webHidden/>
          </w:rPr>
        </w:r>
        <w:r w:rsidR="00CD1899" w:rsidRPr="0035623A">
          <w:rPr>
            <w:noProof/>
            <w:webHidden/>
          </w:rPr>
          <w:fldChar w:fldCharType="separate"/>
        </w:r>
        <w:r w:rsidR="00FA1ADB">
          <w:rPr>
            <w:noProof/>
            <w:webHidden/>
          </w:rPr>
          <w:t>105</w:t>
        </w:r>
        <w:r w:rsidR="00CD1899" w:rsidRPr="0035623A">
          <w:rPr>
            <w:noProof/>
            <w:webHidden/>
          </w:rPr>
          <w:fldChar w:fldCharType="end"/>
        </w:r>
      </w:hyperlink>
    </w:p>
    <w:p w14:paraId="4B62C143" w14:textId="27A7E346"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1" w:history="1">
        <w:r w:rsidR="00CD1899" w:rsidRPr="0035623A">
          <w:rPr>
            <w:rStyle w:val="Hipervnculo"/>
            <w:rFonts w:ascii="Times New Roman" w:hAnsi="Times New Roman" w:cs="Times New Roman"/>
            <w:b/>
            <w:bCs/>
            <w:noProof/>
          </w:rPr>
          <w:t>Figura 19</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Plaza central de Cochasquí</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_Toc230951511 \h </w:instrText>
        </w:r>
        <w:r w:rsidR="00CD1899" w:rsidRPr="0035623A">
          <w:rPr>
            <w:noProof/>
            <w:webHidden/>
          </w:rPr>
        </w:r>
        <w:r w:rsidR="00CD1899" w:rsidRPr="0035623A">
          <w:rPr>
            <w:noProof/>
            <w:webHidden/>
          </w:rPr>
          <w:fldChar w:fldCharType="separate"/>
        </w:r>
        <w:r w:rsidR="00FA1ADB">
          <w:rPr>
            <w:noProof/>
            <w:webHidden/>
          </w:rPr>
          <w:t>106</w:t>
        </w:r>
        <w:r w:rsidR="00CD1899" w:rsidRPr="0035623A">
          <w:rPr>
            <w:noProof/>
            <w:webHidden/>
          </w:rPr>
          <w:fldChar w:fldCharType="end"/>
        </w:r>
      </w:hyperlink>
    </w:p>
    <w:p w14:paraId="269D0022" w14:textId="5857A79B"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2" w:history="1">
        <w:r w:rsidR="00CD1899" w:rsidRPr="0035623A">
          <w:rPr>
            <w:rStyle w:val="Hipervnculo"/>
            <w:rFonts w:ascii="Times New Roman" w:hAnsi="Times New Roman" w:cs="Times New Roman"/>
            <w:b/>
            <w:bCs/>
            <w:noProof/>
          </w:rPr>
          <w:t xml:space="preserve">Figura 20 </w:t>
        </w:r>
        <w:r w:rsidR="00CD1899" w:rsidRPr="0035623A">
          <w:rPr>
            <w:rStyle w:val="Hipervnculo"/>
            <w:rFonts w:ascii="Times New Roman" w:hAnsi="Times New Roman" w:cs="Times New Roman"/>
            <w:noProof/>
          </w:rPr>
          <w:t>Ceremonia dirigida por Yachak Virgilio Pullas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_Toc230951512 \h </w:instrText>
        </w:r>
        <w:r w:rsidR="00CD1899" w:rsidRPr="0035623A">
          <w:rPr>
            <w:noProof/>
            <w:webHidden/>
          </w:rPr>
        </w:r>
        <w:r w:rsidR="00CD1899" w:rsidRPr="0035623A">
          <w:rPr>
            <w:noProof/>
            <w:webHidden/>
          </w:rPr>
          <w:fldChar w:fldCharType="separate"/>
        </w:r>
        <w:r w:rsidR="00FA1ADB">
          <w:rPr>
            <w:noProof/>
            <w:webHidden/>
          </w:rPr>
          <w:t>106</w:t>
        </w:r>
        <w:r w:rsidR="00CD1899" w:rsidRPr="0035623A">
          <w:rPr>
            <w:noProof/>
            <w:webHidden/>
          </w:rPr>
          <w:fldChar w:fldCharType="end"/>
        </w:r>
      </w:hyperlink>
    </w:p>
    <w:p w14:paraId="701AD531" w14:textId="7DE6EA9D"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3" w:history="1">
        <w:r w:rsidR="00CD1899" w:rsidRPr="0035623A">
          <w:rPr>
            <w:rStyle w:val="Hipervnculo"/>
            <w:rFonts w:ascii="Times New Roman" w:hAnsi="Times New Roman" w:cs="Times New Roman"/>
            <w:b/>
            <w:bCs/>
            <w:noProof/>
          </w:rPr>
          <w:t xml:space="preserve">Figura 21 </w:t>
        </w:r>
        <w:r w:rsidR="00CD1899" w:rsidRPr="0035623A">
          <w:rPr>
            <w:rStyle w:val="Hipervnculo"/>
            <w:rFonts w:ascii="Times New Roman" w:hAnsi="Times New Roman" w:cs="Times New Roman"/>
            <w:noProof/>
          </w:rPr>
          <w:t>Museo Arqueológico de Cochasquí</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_Toc230951513 \h </w:instrText>
        </w:r>
        <w:r w:rsidR="00CD1899" w:rsidRPr="0035623A">
          <w:rPr>
            <w:noProof/>
            <w:webHidden/>
          </w:rPr>
        </w:r>
        <w:r w:rsidR="00CD1899" w:rsidRPr="0035623A">
          <w:rPr>
            <w:noProof/>
            <w:webHidden/>
          </w:rPr>
          <w:fldChar w:fldCharType="separate"/>
        </w:r>
        <w:r w:rsidR="00FA1ADB">
          <w:rPr>
            <w:noProof/>
            <w:webHidden/>
          </w:rPr>
          <w:t>107</w:t>
        </w:r>
        <w:r w:rsidR="00CD1899" w:rsidRPr="0035623A">
          <w:rPr>
            <w:noProof/>
            <w:webHidden/>
          </w:rPr>
          <w:fldChar w:fldCharType="end"/>
        </w:r>
      </w:hyperlink>
    </w:p>
    <w:p w14:paraId="5071A585" w14:textId="4B27A0EE"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4" w:history="1">
        <w:r w:rsidR="00CD1899" w:rsidRPr="0035623A">
          <w:rPr>
            <w:rStyle w:val="Hipervnculo"/>
            <w:rFonts w:ascii="Times New Roman" w:hAnsi="Times New Roman" w:cs="Times New Roman"/>
            <w:b/>
            <w:bCs/>
            <w:noProof/>
          </w:rPr>
          <w:t xml:space="preserve">Figura 22 </w:t>
        </w:r>
        <w:r w:rsidR="00CD1899" w:rsidRPr="0035623A">
          <w:rPr>
            <w:rStyle w:val="Hipervnculo"/>
            <w:rFonts w:ascii="Times New Roman" w:hAnsi="Times New Roman" w:cs="Times New Roman"/>
            <w:noProof/>
          </w:rPr>
          <w:t>Señalética- Protocolos de buenas practicas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_Toc230951514 \h </w:instrText>
        </w:r>
        <w:r w:rsidR="00CD1899" w:rsidRPr="0035623A">
          <w:rPr>
            <w:noProof/>
            <w:webHidden/>
          </w:rPr>
        </w:r>
        <w:r w:rsidR="00CD1899" w:rsidRPr="0035623A">
          <w:rPr>
            <w:noProof/>
            <w:webHidden/>
          </w:rPr>
          <w:fldChar w:fldCharType="separate"/>
        </w:r>
        <w:r w:rsidR="00FA1ADB">
          <w:rPr>
            <w:noProof/>
            <w:webHidden/>
          </w:rPr>
          <w:t>108</w:t>
        </w:r>
        <w:r w:rsidR="00CD1899" w:rsidRPr="0035623A">
          <w:rPr>
            <w:noProof/>
            <w:webHidden/>
          </w:rPr>
          <w:fldChar w:fldCharType="end"/>
        </w:r>
      </w:hyperlink>
    </w:p>
    <w:p w14:paraId="32E7CEBC" w14:textId="511FE011"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5" w:history="1">
        <w:r w:rsidR="00CD1899" w:rsidRPr="0035623A">
          <w:rPr>
            <w:rStyle w:val="Hipervnculo"/>
            <w:rFonts w:ascii="Times New Roman" w:hAnsi="Times New Roman" w:cs="Times New Roman"/>
            <w:b/>
            <w:bCs/>
            <w:i/>
            <w:iCs/>
            <w:noProof/>
          </w:rPr>
          <w:t>Figura 23</w:t>
        </w:r>
        <w:r w:rsidR="00F21FDC" w:rsidRPr="0035623A">
          <w:rPr>
            <w:rStyle w:val="Hipervnculo"/>
            <w:rFonts w:ascii="Times New Roman" w:hAnsi="Times New Roman" w:cs="Times New Roman"/>
            <w:b/>
            <w:bCs/>
            <w:i/>
            <w:iCs/>
            <w:noProof/>
          </w:rPr>
          <w:t xml:space="preserve"> </w:t>
        </w:r>
        <w:r w:rsidR="00F21FDC" w:rsidRPr="0035623A">
          <w:rPr>
            <w:rStyle w:val="Hipervnculo"/>
            <w:rFonts w:ascii="Times New Roman" w:hAnsi="Times New Roman" w:cs="Times New Roman"/>
            <w:i/>
            <w:iCs/>
            <w:noProof/>
            <w:u w:val="none"/>
          </w:rPr>
          <w:t>Señalética- Ética y respeto cultural</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_Toc230951515 \h </w:instrText>
        </w:r>
        <w:r w:rsidR="00CD1899" w:rsidRPr="0035623A">
          <w:rPr>
            <w:noProof/>
            <w:webHidden/>
          </w:rPr>
        </w:r>
        <w:r w:rsidR="00CD1899" w:rsidRPr="0035623A">
          <w:rPr>
            <w:noProof/>
            <w:webHidden/>
          </w:rPr>
          <w:fldChar w:fldCharType="separate"/>
        </w:r>
        <w:r w:rsidR="00FA1ADB">
          <w:rPr>
            <w:noProof/>
            <w:webHidden/>
          </w:rPr>
          <w:t>110</w:t>
        </w:r>
        <w:r w:rsidR="00CD1899" w:rsidRPr="0035623A">
          <w:rPr>
            <w:noProof/>
            <w:webHidden/>
          </w:rPr>
          <w:fldChar w:fldCharType="end"/>
        </w:r>
      </w:hyperlink>
    </w:p>
    <w:p w14:paraId="01F2DFF6" w14:textId="16D0CF5B"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6" w:history="1">
        <w:r w:rsidR="00CD1899" w:rsidRPr="0035623A">
          <w:rPr>
            <w:rStyle w:val="Hipervnculo"/>
            <w:rFonts w:ascii="Times New Roman" w:hAnsi="Times New Roman" w:cs="Times New Roman"/>
            <w:b/>
            <w:bCs/>
            <w:noProof/>
          </w:rPr>
          <w:t>Figura 24</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Señalética- Seguridad del turista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_Toc230951516 \h </w:instrText>
        </w:r>
        <w:r w:rsidR="00CD1899" w:rsidRPr="0035623A">
          <w:rPr>
            <w:noProof/>
            <w:webHidden/>
          </w:rPr>
        </w:r>
        <w:r w:rsidR="00CD1899" w:rsidRPr="0035623A">
          <w:rPr>
            <w:noProof/>
            <w:webHidden/>
          </w:rPr>
          <w:fldChar w:fldCharType="separate"/>
        </w:r>
        <w:r w:rsidR="00FA1ADB">
          <w:rPr>
            <w:noProof/>
            <w:webHidden/>
          </w:rPr>
          <w:t>112</w:t>
        </w:r>
        <w:r w:rsidR="00CD1899" w:rsidRPr="0035623A">
          <w:rPr>
            <w:noProof/>
            <w:webHidden/>
          </w:rPr>
          <w:fldChar w:fldCharType="end"/>
        </w:r>
      </w:hyperlink>
    </w:p>
    <w:p w14:paraId="5D8695CA" w14:textId="61E86B2C"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7" w:history="1">
        <w:r w:rsidR="00CD1899" w:rsidRPr="0035623A">
          <w:rPr>
            <w:rStyle w:val="Hipervnculo"/>
            <w:rFonts w:ascii="Times New Roman" w:hAnsi="Times New Roman" w:cs="Times New Roman"/>
            <w:b/>
            <w:bCs/>
            <w:noProof/>
          </w:rPr>
          <w:t>Figura 25</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Señalética- Respeto a los rituales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_Toc230951517 \h </w:instrText>
        </w:r>
        <w:r w:rsidR="00CD1899" w:rsidRPr="0035623A">
          <w:rPr>
            <w:noProof/>
            <w:webHidden/>
          </w:rPr>
        </w:r>
        <w:r w:rsidR="00CD1899" w:rsidRPr="0035623A">
          <w:rPr>
            <w:noProof/>
            <w:webHidden/>
          </w:rPr>
          <w:fldChar w:fldCharType="separate"/>
        </w:r>
        <w:r w:rsidR="00FA1ADB">
          <w:rPr>
            <w:noProof/>
            <w:webHidden/>
          </w:rPr>
          <w:t>113</w:t>
        </w:r>
        <w:r w:rsidR="00CD1899" w:rsidRPr="0035623A">
          <w:rPr>
            <w:noProof/>
            <w:webHidden/>
          </w:rPr>
          <w:fldChar w:fldCharType="end"/>
        </w:r>
      </w:hyperlink>
    </w:p>
    <w:p w14:paraId="0F2D53C9" w14:textId="1F63A17E"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8" w:history="1">
        <w:r w:rsidR="00CD1899" w:rsidRPr="0035623A">
          <w:rPr>
            <w:rStyle w:val="Hipervnculo"/>
            <w:rFonts w:ascii="Times New Roman" w:hAnsi="Times New Roman" w:cs="Times New Roman"/>
            <w:b/>
            <w:bCs/>
            <w:noProof/>
          </w:rPr>
          <w:t>Figura 26</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Señalética- Consentimiento Informado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_Toc230951518 \h </w:instrText>
        </w:r>
        <w:r w:rsidR="00CD1899" w:rsidRPr="0035623A">
          <w:rPr>
            <w:noProof/>
            <w:webHidden/>
          </w:rPr>
        </w:r>
        <w:r w:rsidR="00CD1899" w:rsidRPr="0035623A">
          <w:rPr>
            <w:noProof/>
            <w:webHidden/>
          </w:rPr>
          <w:fldChar w:fldCharType="separate"/>
        </w:r>
        <w:r w:rsidR="00FA1ADB">
          <w:rPr>
            <w:noProof/>
            <w:webHidden/>
          </w:rPr>
          <w:t>115</w:t>
        </w:r>
        <w:r w:rsidR="00CD1899" w:rsidRPr="0035623A">
          <w:rPr>
            <w:noProof/>
            <w:webHidden/>
          </w:rPr>
          <w:fldChar w:fldCharType="end"/>
        </w:r>
      </w:hyperlink>
    </w:p>
    <w:p w14:paraId="58F3F1A0" w14:textId="7781D5E5"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19" w:history="1">
        <w:r w:rsidR="00CD1899" w:rsidRPr="0035623A">
          <w:rPr>
            <w:rStyle w:val="Hipervnculo"/>
            <w:rFonts w:ascii="Times New Roman" w:hAnsi="Times New Roman" w:cs="Times New Roman"/>
            <w:b/>
            <w:bCs/>
            <w:noProof/>
          </w:rPr>
          <w:t>Figura 27</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Consentimiento para los facilitadores de experiencias turísticas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_Toc230951519 \h </w:instrText>
        </w:r>
        <w:r w:rsidR="00CD1899" w:rsidRPr="0035623A">
          <w:rPr>
            <w:noProof/>
            <w:webHidden/>
          </w:rPr>
        </w:r>
        <w:r w:rsidR="00CD1899" w:rsidRPr="0035623A">
          <w:rPr>
            <w:noProof/>
            <w:webHidden/>
          </w:rPr>
          <w:fldChar w:fldCharType="separate"/>
        </w:r>
        <w:r w:rsidR="00FA1ADB">
          <w:rPr>
            <w:noProof/>
            <w:webHidden/>
          </w:rPr>
          <w:t>120</w:t>
        </w:r>
        <w:r w:rsidR="00CD1899" w:rsidRPr="0035623A">
          <w:rPr>
            <w:noProof/>
            <w:webHidden/>
          </w:rPr>
          <w:fldChar w:fldCharType="end"/>
        </w:r>
      </w:hyperlink>
    </w:p>
    <w:p w14:paraId="21897C64" w14:textId="18676257"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0" w:history="1">
        <w:r w:rsidR="00CD1899" w:rsidRPr="0035623A">
          <w:rPr>
            <w:rStyle w:val="Hipervnculo"/>
            <w:rFonts w:ascii="Times New Roman" w:hAnsi="Times New Roman" w:cs="Times New Roman"/>
            <w:b/>
            <w:bCs/>
            <w:noProof/>
          </w:rPr>
          <w:t>Figura 28</w:t>
        </w:r>
        <w:r w:rsidR="00F21FDC" w:rsidRPr="0035623A">
          <w:rPr>
            <w:rStyle w:val="Hipervnculo"/>
            <w:rFonts w:ascii="Times New Roman" w:hAnsi="Times New Roman" w:cs="Times New Roman"/>
            <w:b/>
            <w:bCs/>
            <w:noProof/>
          </w:rPr>
          <w:t xml:space="preserve"> </w:t>
        </w:r>
        <w:r w:rsidR="00F21FDC" w:rsidRPr="0035623A">
          <w:rPr>
            <w:rStyle w:val="Hipervnculo"/>
            <w:rFonts w:ascii="Times New Roman" w:hAnsi="Times New Roman" w:cs="Times New Roman"/>
            <w:i/>
            <w:iCs/>
            <w:noProof/>
            <w:u w:val="none"/>
          </w:rPr>
          <w:t>Mercado San Francisco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_Toc230951520 \h </w:instrText>
        </w:r>
        <w:r w:rsidR="00CD1899" w:rsidRPr="0035623A">
          <w:rPr>
            <w:noProof/>
            <w:webHidden/>
          </w:rPr>
        </w:r>
        <w:r w:rsidR="00CD1899" w:rsidRPr="0035623A">
          <w:rPr>
            <w:noProof/>
            <w:webHidden/>
          </w:rPr>
          <w:fldChar w:fldCharType="separate"/>
        </w:r>
        <w:r w:rsidR="00FA1ADB">
          <w:rPr>
            <w:noProof/>
            <w:webHidden/>
          </w:rPr>
          <w:t>121</w:t>
        </w:r>
        <w:r w:rsidR="00CD1899" w:rsidRPr="0035623A">
          <w:rPr>
            <w:noProof/>
            <w:webHidden/>
          </w:rPr>
          <w:fldChar w:fldCharType="end"/>
        </w:r>
      </w:hyperlink>
    </w:p>
    <w:p w14:paraId="3275C612" w14:textId="609BAB30"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1" w:history="1">
        <w:r w:rsidR="00CD1899" w:rsidRPr="0035623A">
          <w:rPr>
            <w:rStyle w:val="Hipervnculo"/>
            <w:rFonts w:ascii="Times New Roman" w:hAnsi="Times New Roman" w:cs="Times New Roman"/>
            <w:b/>
            <w:bCs/>
            <w:noProof/>
          </w:rPr>
          <w:t>Figura 29</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Sanadoras del Centro Histórico de Quito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_Toc230951521 \h </w:instrText>
        </w:r>
        <w:r w:rsidR="00CD1899" w:rsidRPr="0035623A">
          <w:rPr>
            <w:noProof/>
            <w:webHidden/>
          </w:rPr>
        </w:r>
        <w:r w:rsidR="00CD1899" w:rsidRPr="0035623A">
          <w:rPr>
            <w:noProof/>
            <w:webHidden/>
          </w:rPr>
          <w:fldChar w:fldCharType="separate"/>
        </w:r>
        <w:r w:rsidR="00FA1ADB">
          <w:rPr>
            <w:noProof/>
            <w:webHidden/>
          </w:rPr>
          <w:t>121</w:t>
        </w:r>
        <w:r w:rsidR="00CD1899" w:rsidRPr="0035623A">
          <w:rPr>
            <w:noProof/>
            <w:webHidden/>
          </w:rPr>
          <w:fldChar w:fldCharType="end"/>
        </w:r>
      </w:hyperlink>
    </w:p>
    <w:p w14:paraId="6B3C6DCA" w14:textId="47EF922A"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2" w:history="1">
        <w:r w:rsidR="00CD1899" w:rsidRPr="0035623A">
          <w:rPr>
            <w:rStyle w:val="Hipervnculo"/>
            <w:rFonts w:ascii="Times New Roman" w:hAnsi="Times New Roman" w:cs="Times New Roman"/>
            <w:b/>
            <w:bCs/>
            <w:noProof/>
          </w:rPr>
          <w:t>Figura 30</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Hierbas medicinales ocupadas en limpias y tratamientos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_Toc230951522 \h </w:instrText>
        </w:r>
        <w:r w:rsidR="00CD1899" w:rsidRPr="0035623A">
          <w:rPr>
            <w:noProof/>
            <w:webHidden/>
          </w:rPr>
        </w:r>
        <w:r w:rsidR="00CD1899" w:rsidRPr="0035623A">
          <w:rPr>
            <w:noProof/>
            <w:webHidden/>
          </w:rPr>
          <w:fldChar w:fldCharType="separate"/>
        </w:r>
        <w:r w:rsidR="00FA1ADB">
          <w:rPr>
            <w:noProof/>
            <w:webHidden/>
          </w:rPr>
          <w:t>122</w:t>
        </w:r>
        <w:r w:rsidR="00CD1899" w:rsidRPr="0035623A">
          <w:rPr>
            <w:noProof/>
            <w:webHidden/>
          </w:rPr>
          <w:fldChar w:fldCharType="end"/>
        </w:r>
      </w:hyperlink>
    </w:p>
    <w:p w14:paraId="084CC2A4" w14:textId="0E025F4E"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3" w:history="1">
        <w:r w:rsidR="00CD1899" w:rsidRPr="0035623A">
          <w:rPr>
            <w:rStyle w:val="Hipervnculo"/>
            <w:rFonts w:ascii="Times New Roman" w:hAnsi="Times New Roman" w:cs="Times New Roman"/>
            <w:b/>
            <w:bCs/>
            <w:noProof/>
          </w:rPr>
          <w:t>Figura 31</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Mirador del Palacio de Cristal en el parque Itchimbía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_Toc230951523 \h </w:instrText>
        </w:r>
        <w:r w:rsidR="00CD1899" w:rsidRPr="0035623A">
          <w:rPr>
            <w:noProof/>
            <w:webHidden/>
          </w:rPr>
        </w:r>
        <w:r w:rsidR="00CD1899" w:rsidRPr="0035623A">
          <w:rPr>
            <w:noProof/>
            <w:webHidden/>
          </w:rPr>
          <w:fldChar w:fldCharType="separate"/>
        </w:r>
        <w:r w:rsidR="00FA1ADB">
          <w:rPr>
            <w:noProof/>
            <w:webHidden/>
          </w:rPr>
          <w:t>122</w:t>
        </w:r>
        <w:r w:rsidR="00CD1899" w:rsidRPr="0035623A">
          <w:rPr>
            <w:noProof/>
            <w:webHidden/>
          </w:rPr>
          <w:fldChar w:fldCharType="end"/>
        </w:r>
      </w:hyperlink>
    </w:p>
    <w:p w14:paraId="03D3C28E" w14:textId="31F8F3E6"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4" w:history="1">
        <w:r w:rsidR="00CD1899" w:rsidRPr="0035623A">
          <w:rPr>
            <w:rStyle w:val="Hipervnculo"/>
            <w:rFonts w:ascii="Times New Roman" w:hAnsi="Times New Roman" w:cs="Times New Roman"/>
            <w:b/>
            <w:bCs/>
            <w:noProof/>
          </w:rPr>
          <w:t>Figura 32</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Monolitos de piedra espejos de los monolitos tallados en los parques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_Toc230951524 \h </w:instrText>
        </w:r>
        <w:r w:rsidR="00CD1899" w:rsidRPr="0035623A">
          <w:rPr>
            <w:noProof/>
            <w:webHidden/>
          </w:rPr>
        </w:r>
        <w:r w:rsidR="00CD1899" w:rsidRPr="0035623A">
          <w:rPr>
            <w:noProof/>
            <w:webHidden/>
          </w:rPr>
          <w:fldChar w:fldCharType="separate"/>
        </w:r>
        <w:r w:rsidR="00FA1ADB">
          <w:rPr>
            <w:noProof/>
            <w:webHidden/>
          </w:rPr>
          <w:t>123</w:t>
        </w:r>
        <w:r w:rsidR="00CD1899" w:rsidRPr="0035623A">
          <w:rPr>
            <w:noProof/>
            <w:webHidden/>
          </w:rPr>
          <w:fldChar w:fldCharType="end"/>
        </w:r>
      </w:hyperlink>
    </w:p>
    <w:p w14:paraId="6DDB852B" w14:textId="57414014"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5" w:history="1">
        <w:r w:rsidR="00CD1899" w:rsidRPr="0035623A">
          <w:rPr>
            <w:rStyle w:val="Hipervnculo"/>
            <w:rFonts w:ascii="Times New Roman" w:hAnsi="Times New Roman" w:cs="Times New Roman"/>
            <w:b/>
            <w:bCs/>
            <w:noProof/>
          </w:rPr>
          <w:t>Figura 33</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Actividad de reflexión personal junto a monolitos de piedra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_Toc230951525 \h </w:instrText>
        </w:r>
        <w:r w:rsidR="00CD1899" w:rsidRPr="0035623A">
          <w:rPr>
            <w:noProof/>
            <w:webHidden/>
          </w:rPr>
        </w:r>
        <w:r w:rsidR="00CD1899" w:rsidRPr="0035623A">
          <w:rPr>
            <w:noProof/>
            <w:webHidden/>
          </w:rPr>
          <w:fldChar w:fldCharType="separate"/>
        </w:r>
        <w:r w:rsidR="00FA1ADB">
          <w:rPr>
            <w:noProof/>
            <w:webHidden/>
          </w:rPr>
          <w:t>123</w:t>
        </w:r>
        <w:r w:rsidR="00CD1899" w:rsidRPr="0035623A">
          <w:rPr>
            <w:noProof/>
            <w:webHidden/>
          </w:rPr>
          <w:fldChar w:fldCharType="end"/>
        </w:r>
      </w:hyperlink>
    </w:p>
    <w:p w14:paraId="1990BCAF" w14:textId="3744E0D6"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6" w:history="1">
        <w:r w:rsidR="00CD1899" w:rsidRPr="0035623A">
          <w:rPr>
            <w:rStyle w:val="Hipervnculo"/>
            <w:rFonts w:ascii="Times New Roman" w:hAnsi="Times New Roman" w:cs="Times New Roman"/>
            <w:b/>
            <w:bCs/>
            <w:noProof/>
          </w:rPr>
          <w:t>Figura 34</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Vista de la cara oeste del Volcán Mojanda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_Toc230951526 \h </w:instrText>
        </w:r>
        <w:r w:rsidR="00CD1899" w:rsidRPr="0035623A">
          <w:rPr>
            <w:noProof/>
            <w:webHidden/>
          </w:rPr>
        </w:r>
        <w:r w:rsidR="00CD1899" w:rsidRPr="0035623A">
          <w:rPr>
            <w:noProof/>
            <w:webHidden/>
          </w:rPr>
          <w:fldChar w:fldCharType="separate"/>
        </w:r>
        <w:r w:rsidR="00FA1ADB">
          <w:rPr>
            <w:noProof/>
            <w:webHidden/>
          </w:rPr>
          <w:t>124</w:t>
        </w:r>
        <w:r w:rsidR="00CD1899" w:rsidRPr="0035623A">
          <w:rPr>
            <w:noProof/>
            <w:webHidden/>
          </w:rPr>
          <w:fldChar w:fldCharType="end"/>
        </w:r>
      </w:hyperlink>
    </w:p>
    <w:p w14:paraId="60A33501" w14:textId="034BEA7F"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7" w:history="1">
        <w:r w:rsidR="00CD1899" w:rsidRPr="0035623A">
          <w:rPr>
            <w:rStyle w:val="Hipervnculo"/>
            <w:rFonts w:ascii="Times New Roman" w:hAnsi="Times New Roman" w:cs="Times New Roman"/>
            <w:b/>
            <w:bCs/>
            <w:noProof/>
          </w:rPr>
          <w:t>Figura 35</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Vista del bosque seco interandino en la vía Culebrillas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_Toc230951527 \h </w:instrText>
        </w:r>
        <w:r w:rsidR="00CD1899" w:rsidRPr="0035623A">
          <w:rPr>
            <w:noProof/>
            <w:webHidden/>
          </w:rPr>
        </w:r>
        <w:r w:rsidR="00CD1899" w:rsidRPr="0035623A">
          <w:rPr>
            <w:noProof/>
            <w:webHidden/>
          </w:rPr>
          <w:fldChar w:fldCharType="separate"/>
        </w:r>
        <w:r w:rsidR="00FA1ADB">
          <w:rPr>
            <w:noProof/>
            <w:webHidden/>
          </w:rPr>
          <w:t>124</w:t>
        </w:r>
        <w:r w:rsidR="00CD1899" w:rsidRPr="0035623A">
          <w:rPr>
            <w:noProof/>
            <w:webHidden/>
          </w:rPr>
          <w:fldChar w:fldCharType="end"/>
        </w:r>
      </w:hyperlink>
    </w:p>
    <w:p w14:paraId="70354060" w14:textId="62265497"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8" w:history="1">
        <w:r w:rsidR="00CD1899" w:rsidRPr="0035623A">
          <w:rPr>
            <w:rStyle w:val="Hipervnculo"/>
            <w:rFonts w:ascii="Times New Roman" w:hAnsi="Times New Roman" w:cs="Times New Roman"/>
            <w:b/>
            <w:bCs/>
            <w:noProof/>
          </w:rPr>
          <w:t>Figura 36</w:t>
        </w:r>
        <w:r w:rsidR="001E64C9" w:rsidRPr="0035623A">
          <w:rPr>
            <w:rStyle w:val="Hipervnculo"/>
            <w:rFonts w:ascii="Times New Roman" w:hAnsi="Times New Roman" w:cs="Times New Roman"/>
            <w:b/>
            <w:bCs/>
            <w:noProof/>
          </w:rPr>
          <w:t xml:space="preserve"> </w:t>
        </w:r>
        <w:r w:rsidR="001E64C9" w:rsidRPr="0035623A">
          <w:rPr>
            <w:rStyle w:val="Hipervnculo"/>
            <w:rFonts w:ascii="Times New Roman" w:hAnsi="Times New Roman" w:cs="Times New Roman"/>
            <w:i/>
            <w:iCs/>
            <w:noProof/>
            <w:u w:val="none"/>
          </w:rPr>
          <w:t>Vista de Malchinguí y las quebradas a sus alrededores</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_Toc230951528 \h </w:instrText>
        </w:r>
        <w:r w:rsidR="00CD1899" w:rsidRPr="0035623A">
          <w:rPr>
            <w:noProof/>
            <w:webHidden/>
          </w:rPr>
        </w:r>
        <w:r w:rsidR="00CD1899" w:rsidRPr="0035623A">
          <w:rPr>
            <w:noProof/>
            <w:webHidden/>
          </w:rPr>
          <w:fldChar w:fldCharType="separate"/>
        </w:r>
        <w:r w:rsidR="00FA1ADB">
          <w:rPr>
            <w:noProof/>
            <w:webHidden/>
          </w:rPr>
          <w:t>125</w:t>
        </w:r>
        <w:r w:rsidR="00CD1899" w:rsidRPr="0035623A">
          <w:rPr>
            <w:noProof/>
            <w:webHidden/>
          </w:rPr>
          <w:fldChar w:fldCharType="end"/>
        </w:r>
      </w:hyperlink>
    </w:p>
    <w:p w14:paraId="45F39AFC" w14:textId="44D2525C"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29" w:history="1">
        <w:r w:rsidR="00CD1899" w:rsidRPr="0035623A">
          <w:rPr>
            <w:rStyle w:val="Hipervnculo"/>
            <w:rFonts w:ascii="Times New Roman" w:hAnsi="Times New Roman" w:cs="Times New Roman"/>
            <w:b/>
            <w:bCs/>
            <w:noProof/>
          </w:rPr>
          <w:t>Figura 37</w:t>
        </w:r>
        <w:r w:rsidR="004608DD" w:rsidRPr="0035623A">
          <w:rPr>
            <w:rStyle w:val="Hipervnculo"/>
            <w:rFonts w:ascii="Times New Roman" w:hAnsi="Times New Roman" w:cs="Times New Roman"/>
            <w:b/>
            <w:bCs/>
            <w:noProof/>
          </w:rPr>
          <w:t xml:space="preserve"> </w:t>
        </w:r>
        <w:r w:rsidR="004608DD" w:rsidRPr="0035623A">
          <w:rPr>
            <w:rStyle w:val="Hipervnculo"/>
            <w:rFonts w:ascii="Times New Roman" w:hAnsi="Times New Roman" w:cs="Times New Roman"/>
            <w:i/>
            <w:iCs/>
            <w:noProof/>
            <w:u w:val="none"/>
          </w:rPr>
          <w:t>Feria en el parque central de Perucho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_Toc230951529 \h </w:instrText>
        </w:r>
        <w:r w:rsidR="00CD1899" w:rsidRPr="0035623A">
          <w:rPr>
            <w:noProof/>
            <w:webHidden/>
          </w:rPr>
        </w:r>
        <w:r w:rsidR="00CD1899" w:rsidRPr="0035623A">
          <w:rPr>
            <w:noProof/>
            <w:webHidden/>
          </w:rPr>
          <w:fldChar w:fldCharType="separate"/>
        </w:r>
        <w:r w:rsidR="00FA1ADB">
          <w:rPr>
            <w:noProof/>
            <w:webHidden/>
          </w:rPr>
          <w:t>125</w:t>
        </w:r>
        <w:r w:rsidR="00CD1899" w:rsidRPr="0035623A">
          <w:rPr>
            <w:noProof/>
            <w:webHidden/>
          </w:rPr>
          <w:fldChar w:fldCharType="end"/>
        </w:r>
      </w:hyperlink>
    </w:p>
    <w:p w14:paraId="2D8D95FB" w14:textId="65F8B121"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30" w:history="1">
        <w:r w:rsidR="00CD1899" w:rsidRPr="0035623A">
          <w:rPr>
            <w:rStyle w:val="Hipervnculo"/>
            <w:rFonts w:ascii="Times New Roman" w:hAnsi="Times New Roman" w:cs="Times New Roman"/>
            <w:b/>
            <w:bCs/>
            <w:noProof/>
          </w:rPr>
          <w:t>Figura 38</w:t>
        </w:r>
        <w:r w:rsidR="004608DD" w:rsidRPr="0035623A">
          <w:rPr>
            <w:rStyle w:val="Hipervnculo"/>
            <w:rFonts w:ascii="Times New Roman" w:hAnsi="Times New Roman" w:cs="Times New Roman"/>
            <w:b/>
            <w:bCs/>
            <w:noProof/>
          </w:rPr>
          <w:t xml:space="preserve"> </w:t>
        </w:r>
        <w:r w:rsidR="004608DD" w:rsidRPr="0035623A">
          <w:rPr>
            <w:rStyle w:val="Hipervnculo"/>
            <w:rFonts w:ascii="Times New Roman" w:hAnsi="Times New Roman" w:cs="Times New Roman"/>
            <w:i/>
            <w:iCs/>
            <w:noProof/>
            <w:u w:val="none"/>
          </w:rPr>
          <w:t>Vista del valle de Perucho desde el mirador de Charlawasi</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_Toc230951530 \h </w:instrText>
        </w:r>
        <w:r w:rsidR="00CD1899" w:rsidRPr="0035623A">
          <w:rPr>
            <w:noProof/>
            <w:webHidden/>
          </w:rPr>
        </w:r>
        <w:r w:rsidR="00CD1899" w:rsidRPr="0035623A">
          <w:rPr>
            <w:noProof/>
            <w:webHidden/>
          </w:rPr>
          <w:fldChar w:fldCharType="separate"/>
        </w:r>
        <w:r w:rsidR="00FA1ADB">
          <w:rPr>
            <w:noProof/>
            <w:webHidden/>
          </w:rPr>
          <w:t>126</w:t>
        </w:r>
        <w:r w:rsidR="00CD1899" w:rsidRPr="0035623A">
          <w:rPr>
            <w:noProof/>
            <w:webHidden/>
          </w:rPr>
          <w:fldChar w:fldCharType="end"/>
        </w:r>
      </w:hyperlink>
    </w:p>
    <w:p w14:paraId="2BBF8F42" w14:textId="531C1BFE"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31" w:history="1">
        <w:r w:rsidR="00CD1899" w:rsidRPr="0035623A">
          <w:rPr>
            <w:rStyle w:val="Hipervnculo"/>
            <w:rFonts w:ascii="Times New Roman" w:hAnsi="Times New Roman" w:cs="Times New Roman"/>
            <w:b/>
            <w:bCs/>
            <w:noProof/>
          </w:rPr>
          <w:t>Figura 39</w:t>
        </w:r>
        <w:r w:rsidR="004608DD" w:rsidRPr="0035623A">
          <w:rPr>
            <w:rStyle w:val="Hipervnculo"/>
            <w:rFonts w:ascii="Times New Roman" w:hAnsi="Times New Roman" w:cs="Times New Roman"/>
            <w:b/>
            <w:bCs/>
            <w:noProof/>
          </w:rPr>
          <w:t xml:space="preserve"> </w:t>
        </w:r>
        <w:r w:rsidR="004608DD" w:rsidRPr="0035623A">
          <w:rPr>
            <w:rStyle w:val="Hipervnculo"/>
            <w:rFonts w:ascii="Times New Roman" w:hAnsi="Times New Roman" w:cs="Times New Roman"/>
            <w:i/>
            <w:iCs/>
            <w:noProof/>
            <w:u w:val="none"/>
          </w:rPr>
          <w:t>Interpretación cultural en el museo de sitio del Parque Arqueológico de Cochasquí</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_Toc230951531 \h </w:instrText>
        </w:r>
        <w:r w:rsidR="00CD1899" w:rsidRPr="0035623A">
          <w:rPr>
            <w:noProof/>
            <w:webHidden/>
          </w:rPr>
        </w:r>
        <w:r w:rsidR="00CD1899" w:rsidRPr="0035623A">
          <w:rPr>
            <w:noProof/>
            <w:webHidden/>
          </w:rPr>
          <w:fldChar w:fldCharType="separate"/>
        </w:r>
        <w:r w:rsidR="00FA1ADB">
          <w:rPr>
            <w:noProof/>
            <w:webHidden/>
          </w:rPr>
          <w:t>126</w:t>
        </w:r>
        <w:r w:rsidR="00CD1899" w:rsidRPr="0035623A">
          <w:rPr>
            <w:noProof/>
            <w:webHidden/>
          </w:rPr>
          <w:fldChar w:fldCharType="end"/>
        </w:r>
      </w:hyperlink>
    </w:p>
    <w:p w14:paraId="6EE79EFB" w14:textId="309A273A"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32" w:history="1">
        <w:r w:rsidR="00CD1899" w:rsidRPr="0035623A">
          <w:rPr>
            <w:rStyle w:val="Hipervnculo"/>
            <w:rFonts w:ascii="Times New Roman" w:hAnsi="Times New Roman" w:cs="Times New Roman"/>
            <w:b/>
            <w:bCs/>
            <w:noProof/>
          </w:rPr>
          <w:t>Figura 40</w:t>
        </w:r>
        <w:r w:rsidR="004608DD" w:rsidRPr="0035623A">
          <w:rPr>
            <w:rStyle w:val="Hipervnculo"/>
            <w:rFonts w:ascii="Times New Roman" w:hAnsi="Times New Roman" w:cs="Times New Roman"/>
            <w:b/>
            <w:bCs/>
            <w:noProof/>
          </w:rPr>
          <w:t xml:space="preserve"> </w:t>
        </w:r>
        <w:r w:rsidR="004608DD" w:rsidRPr="0035623A">
          <w:rPr>
            <w:rStyle w:val="Hipervnculo"/>
            <w:rFonts w:ascii="Times New Roman" w:hAnsi="Times New Roman" w:cs="Times New Roman"/>
            <w:i/>
            <w:iCs/>
            <w:noProof/>
            <w:u w:val="none"/>
          </w:rPr>
          <w:t>Alimentación de espécimen Lama glama</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_Toc230951532 \h </w:instrText>
        </w:r>
        <w:r w:rsidR="00CD1899" w:rsidRPr="0035623A">
          <w:rPr>
            <w:noProof/>
            <w:webHidden/>
          </w:rPr>
        </w:r>
        <w:r w:rsidR="00CD1899" w:rsidRPr="0035623A">
          <w:rPr>
            <w:noProof/>
            <w:webHidden/>
          </w:rPr>
          <w:fldChar w:fldCharType="separate"/>
        </w:r>
        <w:r w:rsidR="00FA1ADB">
          <w:rPr>
            <w:noProof/>
            <w:webHidden/>
          </w:rPr>
          <w:t>127</w:t>
        </w:r>
        <w:r w:rsidR="00CD1899" w:rsidRPr="0035623A">
          <w:rPr>
            <w:noProof/>
            <w:webHidden/>
          </w:rPr>
          <w:fldChar w:fldCharType="end"/>
        </w:r>
      </w:hyperlink>
    </w:p>
    <w:p w14:paraId="46CAF261" w14:textId="334D1499"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33" w:history="1">
        <w:r w:rsidR="00CD1899" w:rsidRPr="0035623A">
          <w:rPr>
            <w:rStyle w:val="Hipervnculo"/>
            <w:rFonts w:ascii="Times New Roman" w:hAnsi="Times New Roman" w:cs="Times New Roman"/>
            <w:b/>
            <w:bCs/>
            <w:noProof/>
          </w:rPr>
          <w:t>Figura 41</w:t>
        </w:r>
        <w:r w:rsidR="004608DD" w:rsidRPr="0035623A">
          <w:rPr>
            <w:rStyle w:val="Hipervnculo"/>
            <w:rFonts w:ascii="Times New Roman" w:hAnsi="Times New Roman" w:cs="Times New Roman"/>
            <w:b/>
            <w:bCs/>
            <w:noProof/>
          </w:rPr>
          <w:t xml:space="preserve"> </w:t>
        </w:r>
        <w:r w:rsidR="004608DD" w:rsidRPr="0035623A">
          <w:rPr>
            <w:rStyle w:val="Hipervnculo"/>
            <w:rFonts w:ascii="Times New Roman" w:hAnsi="Times New Roman" w:cs="Times New Roman"/>
            <w:i/>
            <w:iCs/>
            <w:noProof/>
            <w:u w:val="none"/>
          </w:rPr>
          <w:t>Plaza cultural frente a la iglesia de Cochasqui</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_Toc230951533 \h </w:instrText>
        </w:r>
        <w:r w:rsidR="00CD1899" w:rsidRPr="0035623A">
          <w:rPr>
            <w:noProof/>
            <w:webHidden/>
          </w:rPr>
        </w:r>
        <w:r w:rsidR="00CD1899" w:rsidRPr="0035623A">
          <w:rPr>
            <w:noProof/>
            <w:webHidden/>
          </w:rPr>
          <w:fldChar w:fldCharType="separate"/>
        </w:r>
        <w:r w:rsidR="00FA1ADB">
          <w:rPr>
            <w:noProof/>
            <w:webHidden/>
          </w:rPr>
          <w:t>127</w:t>
        </w:r>
        <w:r w:rsidR="00CD1899" w:rsidRPr="0035623A">
          <w:rPr>
            <w:noProof/>
            <w:webHidden/>
          </w:rPr>
          <w:fldChar w:fldCharType="end"/>
        </w:r>
      </w:hyperlink>
    </w:p>
    <w:p w14:paraId="72C13BFE" w14:textId="5E0C6CA7" w:rsidR="00CD1899" w:rsidRPr="0035623A" w:rsidRDefault="00FA09EB">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230951534" w:history="1">
        <w:r w:rsidR="00CD1899" w:rsidRPr="0035623A">
          <w:rPr>
            <w:rStyle w:val="Hipervnculo"/>
            <w:rFonts w:ascii="Times New Roman" w:hAnsi="Times New Roman" w:cs="Times New Roman"/>
            <w:b/>
            <w:bCs/>
            <w:noProof/>
          </w:rPr>
          <w:t>Figura 42</w:t>
        </w:r>
        <w:r w:rsidR="004608DD" w:rsidRPr="0035623A">
          <w:rPr>
            <w:rStyle w:val="Hipervnculo"/>
            <w:rFonts w:ascii="Times New Roman" w:hAnsi="Times New Roman" w:cs="Times New Roman"/>
            <w:b/>
            <w:bCs/>
            <w:noProof/>
          </w:rPr>
          <w:t xml:space="preserve"> </w:t>
        </w:r>
        <w:r w:rsidR="004608DD" w:rsidRPr="0035623A">
          <w:rPr>
            <w:rStyle w:val="Hipervnculo"/>
            <w:rFonts w:ascii="Times New Roman" w:hAnsi="Times New Roman" w:cs="Times New Roman"/>
            <w:i/>
            <w:iCs/>
            <w:noProof/>
            <w:u w:val="none"/>
          </w:rPr>
          <w:t>Ruta de reconocimiento</w:t>
        </w:r>
        <w:r w:rsidR="00CD1899" w:rsidRPr="0035623A">
          <w:rPr>
            <w:noProof/>
            <w:webHidden/>
          </w:rPr>
          <w:tab/>
        </w:r>
        <w:r w:rsidR="00CD1899" w:rsidRPr="0035623A">
          <w:rPr>
            <w:noProof/>
            <w:webHidden/>
          </w:rPr>
          <w:fldChar w:fldCharType="begin"/>
        </w:r>
        <w:r w:rsidR="00CD1899" w:rsidRPr="0035623A">
          <w:rPr>
            <w:noProof/>
            <w:webHidden/>
          </w:rPr>
          <w:instrText xml:space="preserve"> PAGEREF _Toc230951534 \h </w:instrText>
        </w:r>
        <w:r w:rsidR="00CD1899" w:rsidRPr="0035623A">
          <w:rPr>
            <w:noProof/>
            <w:webHidden/>
          </w:rPr>
        </w:r>
        <w:r w:rsidR="00CD1899" w:rsidRPr="0035623A">
          <w:rPr>
            <w:noProof/>
            <w:webHidden/>
          </w:rPr>
          <w:fldChar w:fldCharType="separate"/>
        </w:r>
        <w:r w:rsidR="00FA1ADB">
          <w:rPr>
            <w:noProof/>
            <w:webHidden/>
          </w:rPr>
          <w:t>128</w:t>
        </w:r>
        <w:r w:rsidR="00CD1899" w:rsidRPr="0035623A">
          <w:rPr>
            <w:noProof/>
            <w:webHidden/>
          </w:rPr>
          <w:fldChar w:fldCharType="end"/>
        </w:r>
      </w:hyperlink>
    </w:p>
    <w:p w14:paraId="7556C94C" w14:textId="7A27676C" w:rsidR="008926B8" w:rsidRPr="0035623A" w:rsidRDefault="00FD482E">
      <w:pPr>
        <w:pBdr>
          <w:top w:val="nil"/>
          <w:left w:val="nil"/>
          <w:bottom w:val="nil"/>
          <w:right w:val="nil"/>
          <w:between w:val="nil"/>
        </w:pBdr>
        <w:spacing w:line="480" w:lineRule="auto"/>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rPr>
        <w:fldChar w:fldCharType="end"/>
      </w:r>
    </w:p>
    <w:p w14:paraId="1D755AF4" w14:textId="77777777" w:rsidR="008926B8" w:rsidRPr="0035623A" w:rsidRDefault="008926B8">
      <w:pPr>
        <w:pBdr>
          <w:top w:val="nil"/>
          <w:left w:val="nil"/>
          <w:bottom w:val="nil"/>
          <w:right w:val="nil"/>
          <w:between w:val="nil"/>
        </w:pBdr>
        <w:spacing w:line="480" w:lineRule="auto"/>
        <w:jc w:val="left"/>
        <w:rPr>
          <w:rFonts w:ascii="Times New Roman" w:eastAsia="Times New Roman" w:hAnsi="Times New Roman" w:cs="Times New Roman"/>
          <w:color w:val="000000"/>
        </w:rPr>
      </w:pPr>
    </w:p>
    <w:p w14:paraId="3A2EFD4F" w14:textId="77777777" w:rsidR="008926B8" w:rsidRPr="0035623A" w:rsidRDefault="008926B8">
      <w:pPr>
        <w:pBdr>
          <w:top w:val="nil"/>
          <w:left w:val="nil"/>
          <w:bottom w:val="nil"/>
          <w:right w:val="nil"/>
          <w:between w:val="nil"/>
        </w:pBdr>
        <w:spacing w:line="480" w:lineRule="auto"/>
        <w:jc w:val="left"/>
        <w:rPr>
          <w:rFonts w:ascii="Times New Roman" w:eastAsia="Times New Roman" w:hAnsi="Times New Roman" w:cs="Times New Roman"/>
          <w:color w:val="000000"/>
        </w:rPr>
      </w:pPr>
    </w:p>
    <w:p w14:paraId="1B44B153" w14:textId="77777777" w:rsidR="00DB7649" w:rsidRPr="0035623A" w:rsidRDefault="00DB7649">
      <w:pPr>
        <w:pBdr>
          <w:top w:val="nil"/>
          <w:left w:val="nil"/>
          <w:bottom w:val="nil"/>
          <w:right w:val="nil"/>
          <w:between w:val="nil"/>
        </w:pBdr>
        <w:spacing w:line="480" w:lineRule="auto"/>
        <w:jc w:val="left"/>
        <w:rPr>
          <w:rFonts w:ascii="Times New Roman" w:eastAsia="Times New Roman" w:hAnsi="Times New Roman" w:cs="Times New Roman"/>
          <w:color w:val="000000"/>
        </w:rPr>
      </w:pPr>
    </w:p>
    <w:p w14:paraId="5207A366" w14:textId="7129F019" w:rsidR="005A0A35" w:rsidRPr="0035623A" w:rsidRDefault="005A0A35">
      <w:pPr>
        <w:pStyle w:val="Ttulo1"/>
      </w:pPr>
    </w:p>
    <w:p w14:paraId="70ECD9C7" w14:textId="496B9A4F" w:rsidR="005A0A35" w:rsidRPr="0035623A" w:rsidRDefault="005A0A35" w:rsidP="005A0A35"/>
    <w:p w14:paraId="287F1ECD" w14:textId="35F0DD69" w:rsidR="26FE8CD7" w:rsidRPr="0035623A" w:rsidRDefault="26FE8CD7"/>
    <w:p w14:paraId="05441BD0" w14:textId="651488F5" w:rsidR="26FE8CD7" w:rsidRPr="0035623A" w:rsidRDefault="26FE8CD7"/>
    <w:p w14:paraId="69587F70" w14:textId="2E0D1C54" w:rsidR="26FE8CD7" w:rsidRPr="0035623A" w:rsidRDefault="26FE8CD7"/>
    <w:p w14:paraId="530AF12A" w14:textId="77777777" w:rsidR="00065780" w:rsidRPr="0035623A" w:rsidRDefault="00065780" w:rsidP="00065780"/>
    <w:p w14:paraId="0C181FF6" w14:textId="39646D73" w:rsidR="008926B8" w:rsidRPr="0035623A" w:rsidRDefault="00820CD0">
      <w:pPr>
        <w:pStyle w:val="Ttulo1"/>
      </w:pPr>
      <w:bookmarkStart w:id="11" w:name="_Toc229347624"/>
      <w:r w:rsidRPr="0035623A">
        <w:lastRenderedPageBreak/>
        <w:t>Resumen</w:t>
      </w:r>
      <w:bookmarkEnd w:id="11"/>
    </w:p>
    <w:p w14:paraId="148EE109" w14:textId="44064366" w:rsidR="008926B8" w:rsidRPr="0035623A" w:rsidRDefault="00E54B4F" w:rsidP="00E54B4F">
      <w:pPr>
        <w:rPr>
          <w:rFonts w:ascii="Times New Roman" w:eastAsia="Times New Roman" w:hAnsi="Times New Roman" w:cs="Times New Roman"/>
          <w:b/>
          <w:bCs/>
          <w:color w:val="FF0000"/>
        </w:rPr>
      </w:pPr>
      <w:r w:rsidRPr="0035623A">
        <w:rPr>
          <w:rFonts w:ascii="Times New Roman" w:hAnsi="Times New Roman" w:cs="Times New Roman"/>
        </w:rPr>
        <w:t xml:space="preserve">La presente investigación surge a partir de la limitada diversificación de la oferta turística de bienestar en la ciudad de </w:t>
      </w:r>
      <w:r w:rsidRPr="0035623A">
        <w:rPr>
          <w:rStyle w:val="whitespace-normal"/>
          <w:rFonts w:ascii="Times New Roman" w:hAnsi="Times New Roman" w:cs="Times New Roman"/>
        </w:rPr>
        <w:t>Quito</w:t>
      </w:r>
      <w:r w:rsidRPr="0035623A">
        <w:rPr>
          <w:rFonts w:ascii="Times New Roman" w:hAnsi="Times New Roman" w:cs="Times New Roman"/>
        </w:rPr>
        <w:t xml:space="preserve">, caracterizada por actividades tradicionales como spas, balnearios y aguas termales, sin incorporar de manera estructurada los saberes ancestrales y la interpretación patrimonial. En este contexto, el objetivo principal fue diseñar un programa turístico interpretativo de sanación ancestral en el Centro Histórico de Quito y las </w:t>
      </w:r>
      <w:r w:rsidRPr="0035623A">
        <w:rPr>
          <w:rStyle w:val="whitespace-normal"/>
          <w:rFonts w:ascii="Times New Roman" w:hAnsi="Times New Roman" w:cs="Times New Roman"/>
        </w:rPr>
        <w:t>Pirámides de Cochasquí</w:t>
      </w:r>
      <w:r w:rsidRPr="0035623A">
        <w:rPr>
          <w:rFonts w:ascii="Times New Roman" w:hAnsi="Times New Roman" w:cs="Times New Roman"/>
        </w:rPr>
        <w:t>, integrando componentes de turismo wellness, patrimonio cultural y participación comunitaria. La investigación se desarrolló mediante un enfoque metodológico mixto, aplicando entrevistas a actores clave vinculados al turismo y a los saberes ancestrales, así como encuestas dirigidas a potenciales visitantes, con el propósito de identificar el interés del mercado, el potencial turístico de los espacios seleccionados y las condiciones para el desarrollo de la propuesta. Los resultados evidenciaron una demanda favorable hacia experiencias turísticas relacionadas con bienestar, espiritualidad y actividades culturales inmersivas, además del interés por participar en prácticas de sanación ancestral en entornos naturales y urbanos. Asimismo, se identificaron limitaciones relacionadas con la falta de estructuración de la oferta y el riesgo de descontextualización de los saberes ancestrales. Como respuesta, se diseñó la propuesta “Ruta de sanación ancestral y bienestar espiritual: experiencia vivencial Quito – Cochasquí”, un programa turístico de dos días que integra caminatas interpretativas, actividades sensoriales, rituales ancestrales, meditación y participación comunitaria, bajo principios de sostenibilidad, respeto cultural y preservación del patrimonio inmaterial.</w:t>
      </w:r>
    </w:p>
    <w:p w14:paraId="485BC061" w14:textId="77777777" w:rsidR="008926B8" w:rsidRPr="0035623A" w:rsidRDefault="008926B8">
      <w:pPr>
        <w:spacing w:line="480" w:lineRule="auto"/>
        <w:jc w:val="left"/>
        <w:rPr>
          <w:rFonts w:ascii="Times New Roman" w:eastAsia="Times New Roman" w:hAnsi="Times New Roman" w:cs="Times New Roman"/>
          <w:b/>
          <w:bCs/>
          <w:color w:val="FF0000"/>
        </w:rPr>
      </w:pPr>
    </w:p>
    <w:p w14:paraId="51F74281" w14:textId="77777777" w:rsidR="008926B8" w:rsidRPr="0035623A" w:rsidRDefault="008926B8">
      <w:pPr>
        <w:spacing w:line="480" w:lineRule="auto"/>
        <w:jc w:val="left"/>
        <w:rPr>
          <w:rFonts w:ascii="Times New Roman" w:eastAsia="Times New Roman" w:hAnsi="Times New Roman" w:cs="Times New Roman"/>
          <w:b/>
          <w:bCs/>
          <w:color w:val="FF0000"/>
        </w:rPr>
      </w:pPr>
    </w:p>
    <w:p w14:paraId="15BF3AFD" w14:textId="77777777" w:rsidR="008926B8" w:rsidRPr="0035623A" w:rsidRDefault="008926B8">
      <w:pPr>
        <w:spacing w:line="480" w:lineRule="auto"/>
        <w:jc w:val="left"/>
        <w:rPr>
          <w:rFonts w:ascii="Times New Roman" w:eastAsia="Times New Roman" w:hAnsi="Times New Roman" w:cs="Times New Roman"/>
          <w:b/>
          <w:bCs/>
        </w:rPr>
      </w:pPr>
    </w:p>
    <w:p w14:paraId="4F8E249C" w14:textId="77777777" w:rsidR="008926B8" w:rsidRPr="0035623A" w:rsidRDefault="008926B8">
      <w:pPr>
        <w:spacing w:line="480" w:lineRule="auto"/>
        <w:jc w:val="left"/>
        <w:rPr>
          <w:rFonts w:ascii="Times New Roman" w:eastAsia="Times New Roman" w:hAnsi="Times New Roman" w:cs="Times New Roman"/>
          <w:b/>
          <w:bCs/>
        </w:rPr>
      </w:pPr>
    </w:p>
    <w:p w14:paraId="37DDD127" w14:textId="77777777" w:rsidR="00F20CEB" w:rsidRPr="0035623A" w:rsidRDefault="00820CD0" w:rsidP="00E54B4F">
      <w:pPr>
        <w:spacing w:line="480" w:lineRule="auto"/>
        <w:ind w:firstLine="708"/>
        <w:rPr>
          <w:rFonts w:ascii="Times New Roman" w:hAnsi="Times New Roman" w:cs="Times New Roman"/>
        </w:rPr>
      </w:pPr>
      <w:r w:rsidRPr="0035623A">
        <w:rPr>
          <w:rFonts w:ascii="Times New Roman" w:eastAsia="Times New Roman" w:hAnsi="Times New Roman" w:cs="Times New Roman"/>
          <w:b/>
          <w:bCs/>
          <w:i/>
          <w:iCs/>
        </w:rPr>
        <w:t>Palabras claves:</w:t>
      </w:r>
      <w:r w:rsidRPr="0035623A">
        <w:rPr>
          <w:rFonts w:ascii="Times New Roman" w:eastAsia="Times New Roman" w:hAnsi="Times New Roman" w:cs="Times New Roman"/>
          <w:b/>
          <w:bCs/>
        </w:rPr>
        <w:t xml:space="preserve"> </w:t>
      </w:r>
      <w:r w:rsidR="00E54B4F" w:rsidRPr="0035623A">
        <w:rPr>
          <w:rFonts w:ascii="Times New Roman" w:hAnsi="Times New Roman" w:cs="Times New Roman"/>
        </w:rPr>
        <w:t>turismo wellness, saberes ancestrales, interpretación patrimonial, sanación ancestral, turismo cultural.</w:t>
      </w:r>
    </w:p>
    <w:p w14:paraId="1D2E99C9" w14:textId="524839CA" w:rsidR="008926B8" w:rsidRPr="0035623A" w:rsidRDefault="00820CD0" w:rsidP="008E47F2">
      <w:pPr>
        <w:spacing w:line="480" w:lineRule="auto"/>
        <w:rPr>
          <w:rFonts w:ascii="Times New Roman" w:hAnsi="Times New Roman" w:cs="Times New Roman"/>
          <w:b/>
          <w:bCs/>
        </w:rPr>
      </w:pPr>
      <w:r w:rsidRPr="0035623A">
        <w:rPr>
          <w:rFonts w:ascii="Times New Roman" w:hAnsi="Times New Roman" w:cs="Times New Roman"/>
          <w:b/>
          <w:bCs/>
        </w:rPr>
        <w:lastRenderedPageBreak/>
        <w:t>Introducción</w:t>
      </w:r>
    </w:p>
    <w:p w14:paraId="1FCE701D" w14:textId="77777777" w:rsidR="008926B8" w:rsidRPr="0035623A" w:rsidRDefault="00820CD0" w:rsidP="00000E4F">
      <w:pPr>
        <w:pStyle w:val="Ttulo2"/>
        <w:ind w:left="360"/>
      </w:pPr>
      <w:bookmarkStart w:id="12" w:name="_Toc229347625"/>
      <w:r w:rsidRPr="0035623A">
        <w:t>Nombre del proyecto</w:t>
      </w:r>
      <w:bookmarkEnd w:id="12"/>
    </w:p>
    <w:p w14:paraId="6B0E2879" w14:textId="17F47395" w:rsidR="008341DC" w:rsidRPr="0035623A" w:rsidRDefault="008D2A48" w:rsidP="008341DC">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“Diseño de un programa turístico interpretativo de sanación ancestral para la diversificación de la oferta turística cultural en la ciudad de Quito” </w:t>
      </w:r>
    </w:p>
    <w:p w14:paraId="6DAF2403" w14:textId="77777777" w:rsidR="008926B8" w:rsidRPr="0035623A" w:rsidRDefault="00820CD0" w:rsidP="00000E4F">
      <w:pPr>
        <w:pStyle w:val="Ttulo2"/>
        <w:ind w:left="360"/>
      </w:pPr>
      <w:bookmarkStart w:id="13" w:name="_Toc229347626"/>
      <w:r w:rsidRPr="0035623A">
        <w:t>Antecedentes</w:t>
      </w:r>
      <w:bookmarkEnd w:id="13"/>
    </w:p>
    <w:p w14:paraId="33870502" w14:textId="373BBF04" w:rsidR="00DD0E3B" w:rsidRPr="0035623A" w:rsidRDefault="00DD0E3B"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bookmarkStart w:id="14" w:name="_8a6vxsy4ic7o" w:colFirst="0" w:colLast="0"/>
      <w:bookmarkEnd w:id="14"/>
      <w:r w:rsidRPr="0035623A">
        <w:rPr>
          <w:rFonts w:ascii="Times New Roman" w:eastAsia="Times New Roman" w:hAnsi="Times New Roman" w:cs="Times New Roman"/>
          <w:color w:val="000000"/>
        </w:rPr>
        <w:t xml:space="preserve">El presente proyecto de investigación se encuentra encaminado en el diseño de un programa turístico interpretativo de sanación ancestral como una estrategia para la diversificación de la oferta turística y cultural en la ciudad de Quito, específicamente en las pirámides de Cochasquí y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de la ciudad.</w:t>
      </w:r>
    </w:p>
    <w:p w14:paraId="5DD7DCD1" w14:textId="2610DB66" w:rsidR="00DD0E3B" w:rsidRPr="0035623A" w:rsidRDefault="00DD0E3B"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La presente investigación parte del reconocimiento del patrimonio cultural </w:t>
      </w:r>
      <w:r w:rsidR="00C944DE" w:rsidRPr="0035623A">
        <w:rPr>
          <w:rFonts w:ascii="Times New Roman" w:eastAsia="Times New Roman" w:hAnsi="Times New Roman" w:cs="Times New Roman"/>
          <w:color w:val="000000"/>
        </w:rPr>
        <w:t>inmaterial,</w:t>
      </w:r>
      <w:r w:rsidRPr="0035623A">
        <w:rPr>
          <w:rFonts w:ascii="Times New Roman" w:eastAsia="Times New Roman" w:hAnsi="Times New Roman" w:cs="Times New Roman"/>
          <w:color w:val="000000"/>
        </w:rPr>
        <w:t xml:space="preserve"> así como de los saberes a</w:t>
      </w:r>
      <w:r w:rsidR="000E68DE" w:rsidRPr="0035623A">
        <w:rPr>
          <w:rFonts w:ascii="Times New Roman" w:eastAsia="Times New Roman" w:hAnsi="Times New Roman" w:cs="Times New Roman"/>
          <w:color w:val="000000"/>
        </w:rPr>
        <w:t>ncestrales</w:t>
      </w:r>
      <w:r w:rsidRPr="0035623A">
        <w:rPr>
          <w:rFonts w:ascii="Times New Roman" w:eastAsia="Times New Roman" w:hAnsi="Times New Roman" w:cs="Times New Roman"/>
          <w:color w:val="000000"/>
        </w:rPr>
        <w:t xml:space="preserve"> como recurso con un alto potencial en el turismo</w:t>
      </w:r>
      <w:r w:rsidR="000E68DE"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que pese a su relevancia en el ámbito histórico, simbólico </w:t>
      </w:r>
      <w:r w:rsidR="00485F2C" w:rsidRPr="0035623A">
        <w:rPr>
          <w:rFonts w:ascii="Times New Roman" w:eastAsia="Times New Roman" w:hAnsi="Times New Roman" w:cs="Times New Roman"/>
          <w:color w:val="000000"/>
        </w:rPr>
        <w:t>y</w:t>
      </w:r>
      <w:r w:rsidRPr="0035623A">
        <w:rPr>
          <w:rFonts w:ascii="Times New Roman" w:eastAsia="Times New Roman" w:hAnsi="Times New Roman" w:cs="Times New Roman"/>
          <w:color w:val="000000"/>
        </w:rPr>
        <w:t xml:space="preserve"> espiritual no ha sido debidamente incorporado en la oferta turística local ya sea por falta de estructura o </w:t>
      </w:r>
      <w:r w:rsidR="00485F2C" w:rsidRPr="0035623A">
        <w:rPr>
          <w:rFonts w:ascii="Times New Roman" w:eastAsia="Times New Roman" w:hAnsi="Times New Roman" w:cs="Times New Roman"/>
          <w:color w:val="000000"/>
        </w:rPr>
        <w:t>conocimiento</w:t>
      </w:r>
      <w:r w:rsidRPr="0035623A">
        <w:rPr>
          <w:rFonts w:ascii="Times New Roman" w:eastAsia="Times New Roman" w:hAnsi="Times New Roman" w:cs="Times New Roman"/>
          <w:color w:val="000000"/>
        </w:rPr>
        <w:t>.</w:t>
      </w:r>
    </w:p>
    <w:p w14:paraId="13C3D97B" w14:textId="77777777" w:rsidR="00C07101" w:rsidRPr="0035623A" w:rsidRDefault="00C07101"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este contexto, diversos estudios académicos han tenido como propósito el diseño y desarrollo de rutas y productos turísticos vinculados al turismo cultural, de bienestar y espiritual. Entre ellos destaca el trabajo de Carapaz (2020), orientado al desarrollo de una ruta turística en la provincia del Carchi, la cual integra elementos culturales, religiosos y espirituales mediante actividades como visitas a iglesias y participación en peregrinaciones. La propuesta se sustentó en un diagnóstico metodológico que evidenció que, en el Ecuador, la incorporación de experiencias turísticas que articulen componentes religiosos y culturales aún es incipiente, pese a la </w:t>
      </w:r>
      <w:r w:rsidRPr="0035623A">
        <w:rPr>
          <w:rFonts w:ascii="Times New Roman" w:eastAsia="Times New Roman" w:hAnsi="Times New Roman" w:cs="Times New Roman"/>
          <w:color w:val="000000"/>
        </w:rPr>
        <w:lastRenderedPageBreak/>
        <w:t>significativa afluencia de turistas durante fechas y temporadas vinculadas a festividades católicas.</w:t>
      </w:r>
    </w:p>
    <w:p w14:paraId="38294FC1" w14:textId="5B7AF330" w:rsidR="00DD0E3B" w:rsidRPr="0035623A" w:rsidRDefault="00DD0E3B"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Por su parte, Rosero </w:t>
      </w:r>
      <w:r w:rsidRPr="0035623A">
        <w:rPr>
          <w:rFonts w:ascii="Times New Roman" w:eastAsia="Times New Roman" w:hAnsi="Times New Roman" w:cs="Times New Roman"/>
          <w:color w:val="000000"/>
        </w:rPr>
        <w:fldChar w:fldCharType="begin"/>
      </w:r>
      <w:r w:rsidRPr="0035623A">
        <w:rPr>
          <w:rFonts w:ascii="Times New Roman" w:eastAsia="Times New Roman" w:hAnsi="Times New Roman" w:cs="Times New Roman"/>
          <w:color w:val="000000"/>
        </w:rPr>
        <w:instrText xml:space="preserve"> ADDIN ZOTERO_ITEM CSL_CITATION {"citationID":"ZbP8qkG8","properties":{"formattedCitation":"(2020)","plainCitation":"(2020)","noteIndex":0},"citationItems":[{"id":4801,"uris":["http://zotero.org/users/local/asQJJpNm/items/AU28E4WT"],"itemData":{"id":4801,"type":"thesis","abstract":"El presente proyecto se enfoca en el diseño de una ruta turística de tipo Wellness en las provincias de Tungurahua y Chimborazo, Ecuador, el cual es una alternativa para incrementar la afluencia de turismo interno en el país, ya que la nueva tendencia en el mundo es cuidar la salud integral de las personas a través de este tipo de turismo; por lo que se han planteado los siguientes objetivos específicos; analizar la caracterización situacional del territorio de las provincias de Tungurahua y Chimborazo, determinar el sistema turístico de las provincias, diseñar la propuesta a partir del impulso del proyecto y desarrollar la propuesta a partir de un producto turístico Wellness. Estos objetivos fueron desarrollados a través de cuatro diferentes capítulos, donde se utilizaron metodologías como; el sondeo de opinión, entrevistas, árbol de problemas y matriz de marco lógico. En la caracterización situacional del territorio se analizó la localización geográfica, economía productiva, características socio culturales, infraestructura, conectividad y la identificación de los actores locales de las provincias de Tungurahua y Chimborazo. En la caracterización del sistema turístico del territorio se determinó toda la oferta actual, la demanda, la superestructura y el diagnóstico de la problemática. En el diseño de la propuesta, se estableció la duración del proyecto, los beneficiarios directos e indirectos y el análisis de los actores; se estructuró además la matriz del marco lógico, el cronograma y el presupuesto. Finalmente, en el desarrollo de la propuesta, se estableció el producto turístico, el itinerario del paquete, la propuesta de interpretación, la hoja de ruta, las fuentes de financiamiento y la estrategia de seguimiento y evaluación del proyecto. Como resultado final, se estableció que el 100 por ciento de los encuestados están dispuestos a recorrer una ruta turística Wellness en las provincias de Tungurahua y Chimborazo, se puede decir que la implementación de la propuesta es necesaria para incrementar la afluencia de turistas tanto nacionales como extranjeros y para promover su bienestar.","genre":"bachelorThesis","language":"spa","license":"openAccess","note":"Accepted: 2020-12-17T18:17:45Z","publisher":"Quito: Universidad de las Américas, 2020","source":"dspace.udla.edu.ec","title":"Diseño de una ruta turística de tipo wellness en las provincias de Tungurahua y Chimborazo, Ecuador","URL":"http://dspace.udla.edu.ec/handle/33000/12914","author":[{"family":"Rosero Cabezas","given":"Daniela Stefanía"}],"accessed":{"date-parts":[["2026",3,1]]},"issued":{"date-parts":[["2020"]]}},"label":"page","suppress-author":true}],"schema":"https://github.com/citation-style-language/schema/raw/master/csl-citation.json"} </w:instrText>
      </w:r>
      <w:r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(2020)</w:t>
      </w:r>
      <w:r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diseñó una ruta turística wellness en la provincia de Tungurahua que incorpora elementos del turismo de bienestar como la búsqueda de beneficios a la salud, mediante la explotación de atractivos turísticos de la zona como aguas termales y balnearios. Este estudio se fundamentó en un análisis metodológico mixto que sirvió para determinar</w:t>
      </w:r>
      <w:r w:rsidR="00C07101"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entre otras cosas la ausencia de alternativas turísticas que se enfoquen en la búsqueda de bienestar dentro de la zona de influencia.</w:t>
      </w:r>
    </w:p>
    <w:p w14:paraId="23E5810C" w14:textId="635B7B20" w:rsidR="00DD0E3B" w:rsidRPr="0035623A" w:rsidRDefault="00DD0E3B"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Asimismo, Moreno </w:t>
      </w:r>
      <w:r w:rsidRPr="0035623A">
        <w:rPr>
          <w:rFonts w:ascii="Times New Roman" w:eastAsia="Times New Roman" w:hAnsi="Times New Roman" w:cs="Times New Roman"/>
          <w:color w:val="000000"/>
        </w:rPr>
        <w:fldChar w:fldCharType="begin"/>
      </w:r>
      <w:r w:rsidRPr="0035623A">
        <w:rPr>
          <w:rFonts w:ascii="Times New Roman" w:eastAsia="Times New Roman" w:hAnsi="Times New Roman" w:cs="Times New Roman"/>
          <w:color w:val="000000"/>
        </w:rPr>
        <w:instrText xml:space="preserve"> ADDIN ZOTERO_ITEM CSL_CITATION {"citationID":"fipgGA1X","properties":{"formattedCitation":"(2019)","plainCitation":"(2019)","noteIndex":0},"citationItems":[{"id":4802,"uris":["http://zotero.org/users/local/asQJJpNm/items/4WXE6952"],"itemData":{"id":4802,"type":"thesis","abstract":"La presente investigación se basó en el turismo de bienestar como aporte al desarrollo turístico de la parroquia de Quimiag, cantón Riobamba. Basado en los servicios turísticos, la calidad de los servicios y la competitividad de las empresas, el propósito de la investigación es establecer la influencia significativa del turismo de bienestar y el desarrollo turístico. La metodología que se aplicó en esta investigación de tipo documental, de campo y aplicada, con un diseño no experimental, descriptiva y correlacional. Además, se tomó en cuenta a los expertos locales y a los turistas nacionales e internacionales. Se realizó dos encuestas la primera encuesta sobre el turismo de bienestar para visitantes con tres preguntas de datos generales y ocho preguntas con datos específicos, y la segunda encuesta sobre el desarrollo turístico para los técnicos del GAD con tres preguntas de datos generales y ocho preguntas con datos específicos, Se ejecutó los instrumentos a ocho técnicos del GAD de la parroquia de Quimiag y a 384 turistas nacionales. En base a los resultados obtenidos se llegó a la conclusión de crear un plan de marketing.","genre":"masterThesis","language":"spa","license":"http://creativecommons.org/licenses/by-nc-sa/3.0/ec/","note":"Accepted: 2019-07-12T13:46:32Z","publisher":"Universidad Nacional de Chimborazo, 2019","source":"dspace.unach.edu.ec","title":"Turismo de Bienestar como aporte al Desarrollo Turístico de la Parroquia Químiag, Cantón Riobamba","URL":"http://dspace.unach.edu.ec/handle/51000/5765","author":[{"family":"Moreno Aguirre","given":"Jorge Luis"}],"accessed":{"date-parts":[["2026",3,1]]},"issued":{"date-parts":[["2019",7,12]]}},"label":"page","suppress-author":true}],"schema":"https://github.com/citation-style-language/schema/raw/master/csl-citation.json"} </w:instrText>
      </w:r>
      <w:r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(2019)</w:t>
      </w:r>
      <w:r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analizó al turismo de bienestar como un aporte al desarrollo turístico de la parroquia Químiag</w:t>
      </w:r>
      <w:r w:rsidR="00C07101"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 xml:space="preserve">este estudio se sustancio en un enfoque metodológico cualitativo que sirvió para </w:t>
      </w:r>
      <w:r w:rsidR="00C07101" w:rsidRPr="0035623A">
        <w:rPr>
          <w:rFonts w:ascii="Times New Roman" w:eastAsia="Times New Roman" w:hAnsi="Times New Roman" w:cs="Times New Roman"/>
          <w:color w:val="000000"/>
        </w:rPr>
        <w:t>otorgar la</w:t>
      </w:r>
      <w:r w:rsidRPr="0035623A">
        <w:rPr>
          <w:rFonts w:ascii="Times New Roman" w:eastAsia="Times New Roman" w:hAnsi="Times New Roman" w:cs="Times New Roman"/>
          <w:color w:val="000000"/>
        </w:rPr>
        <w:t xml:space="preserve"> viabilidad de proyectos basados en sanación y prácticas ancestrales, así como su aceptación por parte de visitantes y actores locales.</w:t>
      </w:r>
    </w:p>
    <w:p w14:paraId="36946C59" w14:textId="24676DEE" w:rsidR="00DD0E3B" w:rsidRPr="0035623A" w:rsidRDefault="00DD0E3B" w:rsidP="26FE8CD7">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Por su parte, De la Cruz et al.,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{"citationID":"9pilpcEA","properties":{"formattedCitation":"(2023)","plainCitation":"(2023)","noteIndex":0},"citationItems":[{"id":4804,"uris":["http://zotero.org/users/local/asQJJpNm/items/U9TR8G6H"],"itemData":{"id":4804,"type":"article-journal","abstract":"El turismo de bienestar se ha convertido en los últimos años en una industria de gran desarrollo económico a nivel mundial. Actualmente, se ha incrementado el número de personas que buscan un estilo de vida saludable, propiciando el crecimiento de viajes que incluyen estas experiencias. En tal sentido, es de vital importancia conocer su evolución a partir de la literatura referente al tema. El presente estudio tuvo como objetivo analizar la producción científica del turismo de bienestar durante los años 2000-2020, publicada en las bases de datos Dimensions, Science Direct y Scielo. Para ello se seleccionaron 283 artículos vinculados al turismo de bienestar. El procesamiento de la información obtenida se desarrolló utilizando los softwares Endnote X9, Bibexcel, Excel y VOSviewer. A partir de ello, se constató un creciente interés por este constructo principalmente en los últimos siete años, destacándose 2020 como el año de mayor productividad. Los artículos analizados fueron firmados por un total de 499 autores diferentes y publicados en 136 revistas. Estados Unidos fue el país más productor de acuerdo a las instituciones de los autores. Melanie Kay Smith resultó la autora líder de la investigación y la revista Tourism Management sobresale como la más productiva con 19 publicaciones. Los resultados obtenidos evidencian la importancia que ha alcanzado la temática en la literatura académica sobre el turismo, especialmente en el ámbito de la salud y los destinos turísticos; y se espera, además, un crecimiento en investigaciones futuras vinculadas al tema.","container-title":"ReHuSo: Revista de Ciencias Humanísticas y Sociales","DOI":"10.33936/rehuso.v8i1.5080","ISSN":"2550-6587","issue":"1","journalAbbreviation":"rhs","language":"es","license":"http://creativecommons.org/licenses/by-nc-sa/4.0","page":"98-112","source":"DOI.org (Crossref)","title":"Turismo de bienestar como segmento en crecimiento: una mirada desde los estudios bibliométricos","title-short":"Turismo de bienestar como segmento en crecimiento","URL":"https://revistas.utm.edu.ec/index.php/Rehuso/article/view/5080","volume":"8","author":[{"family":"De La Cruz-Piña","given":"Jéssica-María"},{"family":"Ferrero-Ronda","given":"Reynold"},{"family":"Rivas-Nuila","given":"José Ricardo"},{"family":"Cruz-Aguilera","given":"Nolberto"}],"accessed":{"date-parts":[["2026",3,1]]},"issued":{"date-parts":[["2023",1,5]]}},"label":"page","suppress-author":true}],"schema":"https://github.com/citation-style-language/schema/raw/master/csl-citation.json"}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(2023)</w:t>
      </w:r>
      <w:r w:rsidRPr="0035623A">
        <w:rPr>
          <w:rFonts w:ascii="Times New Roman" w:eastAsia="Times New Roman" w:hAnsi="Times New Roman" w:cs="Times New Roman"/>
          <w:color w:val="000000" w:themeColor="text1"/>
        </w:rPr>
        <w:fldChar w:fldCharType="end"/>
      </w:r>
      <w:r w:rsidRPr="0035623A">
        <w:rPr>
          <w:rFonts w:ascii="Times New Roman" w:eastAsia="Times New Roman" w:hAnsi="Times New Roman" w:cs="Times New Roman"/>
          <w:color w:val="000000" w:themeColor="text1"/>
        </w:rPr>
        <w:t xml:space="preserve"> abordó el turismo de bienestar desde un enfoque cualitativo y bibliográfico</w:t>
      </w:r>
      <w:r w:rsidR="00FE1EFC" w:rsidRPr="0035623A">
        <w:rPr>
          <w:rFonts w:ascii="Times New Roman" w:eastAsia="Times New Roman" w:hAnsi="Times New Roman" w:cs="Times New Roman"/>
          <w:color w:val="000000" w:themeColor="text1"/>
        </w:rPr>
        <w:t>,</w:t>
      </w:r>
      <w:r w:rsidRPr="0035623A">
        <w:rPr>
          <w:rFonts w:ascii="Times New Roman" w:eastAsia="Times New Roman" w:hAnsi="Times New Roman" w:cs="Times New Roman"/>
          <w:color w:val="000000" w:themeColor="text1"/>
        </w:rPr>
        <w:t xml:space="preserve"> </w:t>
      </w:r>
      <w:r w:rsidR="7723FD4A" w:rsidRPr="0035623A">
        <w:rPr>
          <w:rFonts w:ascii="Times New Roman" w:eastAsia="Times New Roman" w:hAnsi="Times New Roman" w:cs="Times New Roman"/>
          <w:color w:val="000000" w:themeColor="text1"/>
        </w:rPr>
        <w:t>que,</w:t>
      </w:r>
      <w:r w:rsidRPr="0035623A">
        <w:rPr>
          <w:rFonts w:ascii="Times New Roman" w:eastAsia="Times New Roman" w:hAnsi="Times New Roman" w:cs="Times New Roman"/>
          <w:color w:val="000000" w:themeColor="text1"/>
        </w:rPr>
        <w:t xml:space="preserve"> en lo principal</w:t>
      </w:r>
      <w:r w:rsidR="00FE1EFC" w:rsidRPr="0035623A">
        <w:rPr>
          <w:rFonts w:ascii="Times New Roman" w:eastAsia="Times New Roman" w:hAnsi="Times New Roman" w:cs="Times New Roman"/>
          <w:color w:val="000000" w:themeColor="text1"/>
        </w:rPr>
        <w:t>,</w:t>
      </w:r>
      <w:r w:rsidRPr="0035623A">
        <w:rPr>
          <w:rFonts w:ascii="Times New Roman" w:eastAsia="Times New Roman" w:hAnsi="Times New Roman" w:cs="Times New Roman"/>
          <w:color w:val="000000" w:themeColor="text1"/>
        </w:rPr>
        <w:t xml:space="preserve"> evidenci</w:t>
      </w:r>
      <w:r w:rsidR="00FE1EFC" w:rsidRPr="0035623A">
        <w:rPr>
          <w:rFonts w:ascii="Times New Roman" w:eastAsia="Times New Roman" w:hAnsi="Times New Roman" w:cs="Times New Roman"/>
          <w:color w:val="000000" w:themeColor="text1"/>
        </w:rPr>
        <w:t>ó</w:t>
      </w:r>
      <w:r w:rsidRPr="0035623A">
        <w:rPr>
          <w:rFonts w:ascii="Times New Roman" w:eastAsia="Times New Roman" w:hAnsi="Times New Roman" w:cs="Times New Roman"/>
          <w:color w:val="000000" w:themeColor="text1"/>
        </w:rPr>
        <w:t xml:space="preserve"> el crecimiento sostenido de esta modalidad de turismo a nivel global y su potencial como industria emergente. Por último, cabe destacar el aporte efectuado por Cabanilla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{"citationID":"dlGKbafM","properties":{"formattedCitation":"(2015)","plainCitation":"(2015)","noteIndex":0},"citationItems":[{"id":4808,"uris":["http://zotero.org/users/local/asQJJpNm/items/Z9T7FIVI"],"itemData":{"id":4808,"type":"article-journal","container-title":"Estudios y perspectivas en turismo","ISSN":"1851-1732","issue":"2","language":"es","note":"publisher: Centro de Investigaciones y Estudios Turísticos","page":"356-373","source":"SciELO","title":"Impactos culturales del turismo comunitario en Ecuador sobre el rol del Chamán y los ritos mágico-religiosos","URL":"https://www.scielo.org.ar/scielo.php?script=sci_abstract&amp;pid=S1851-17322015000200010&amp;lng=es&amp;nrm=iso&amp;tlng=es","volume":"24","author":[{"family":"Cabanilla","given":"Enrique"}],"accessed":{"date-parts":[["2026",3,1]]},"issued":{"date-parts":[["2015",4]]}},"label":"page","suppress-author":tru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(2015)</w:t>
      </w:r>
      <w:r w:rsidRPr="0035623A">
        <w:rPr>
          <w:rFonts w:ascii="Times New Roman" w:eastAsia="Times New Roman" w:hAnsi="Times New Roman" w:cs="Times New Roman"/>
          <w:color w:val="000000" w:themeColor="text1"/>
        </w:rPr>
        <w:fldChar w:fldCharType="end"/>
      </w:r>
      <w:r w:rsidR="00FE1EFC" w:rsidRPr="0035623A">
        <w:rPr>
          <w:rFonts w:ascii="Times New Roman" w:eastAsia="Times New Roman" w:hAnsi="Times New Roman" w:cs="Times New Roman"/>
          <w:color w:val="000000" w:themeColor="text1"/>
        </w:rPr>
        <w:t xml:space="preserve">, el mismo que </w:t>
      </w:r>
      <w:r w:rsidRPr="0035623A">
        <w:rPr>
          <w:rFonts w:ascii="Times New Roman" w:eastAsia="Times New Roman" w:hAnsi="Times New Roman" w:cs="Times New Roman"/>
          <w:color w:val="000000" w:themeColor="text1"/>
        </w:rPr>
        <w:t>analiz</w:t>
      </w:r>
      <w:r w:rsidR="00485F2C" w:rsidRPr="0035623A">
        <w:rPr>
          <w:rFonts w:ascii="Times New Roman" w:eastAsia="Times New Roman" w:hAnsi="Times New Roman" w:cs="Times New Roman"/>
          <w:color w:val="000000" w:themeColor="text1"/>
        </w:rPr>
        <w:t>ó</w:t>
      </w:r>
      <w:r w:rsidRPr="0035623A">
        <w:rPr>
          <w:rFonts w:ascii="Times New Roman" w:eastAsia="Times New Roman" w:hAnsi="Times New Roman" w:cs="Times New Roman"/>
          <w:color w:val="000000" w:themeColor="text1"/>
        </w:rPr>
        <w:t xml:space="preserve"> al turismo comunitario sustancia</w:t>
      </w:r>
      <w:r w:rsidR="008A6A56" w:rsidRPr="0035623A">
        <w:rPr>
          <w:rFonts w:ascii="Times New Roman" w:eastAsia="Times New Roman" w:hAnsi="Times New Roman" w:cs="Times New Roman"/>
          <w:color w:val="000000" w:themeColor="text1"/>
        </w:rPr>
        <w:t>n</w:t>
      </w:r>
      <w:r w:rsidRPr="0035623A">
        <w:rPr>
          <w:rFonts w:ascii="Times New Roman" w:eastAsia="Times New Roman" w:hAnsi="Times New Roman" w:cs="Times New Roman"/>
          <w:color w:val="000000" w:themeColor="text1"/>
        </w:rPr>
        <w:t>do prácticas y saberes ancestrales y su impacto cultural en Ecuador</w:t>
      </w:r>
      <w:r w:rsidR="00FE1EFC" w:rsidRPr="0035623A">
        <w:rPr>
          <w:rFonts w:ascii="Times New Roman" w:eastAsia="Times New Roman" w:hAnsi="Times New Roman" w:cs="Times New Roman"/>
          <w:color w:val="000000" w:themeColor="text1"/>
        </w:rPr>
        <w:t>. E</w:t>
      </w:r>
      <w:r w:rsidRPr="0035623A">
        <w:rPr>
          <w:rFonts w:ascii="Times New Roman" w:eastAsia="Times New Roman" w:hAnsi="Times New Roman" w:cs="Times New Roman"/>
          <w:color w:val="000000" w:themeColor="text1"/>
        </w:rPr>
        <w:t>l estudio se efectuó bajo un enfoque cualitativo que sirvió para establecer la necesidad de diseñar una experiencia turística interpretativa que sea respetuosa con los conocimientos y tradiciones provenientes de la cultura que se pretende abordar</w:t>
      </w:r>
      <w:r w:rsidR="00DD6888" w:rsidRPr="0035623A">
        <w:rPr>
          <w:rFonts w:ascii="Times New Roman" w:eastAsia="Times New Roman" w:hAnsi="Times New Roman" w:cs="Times New Roman"/>
          <w:color w:val="000000" w:themeColor="text1"/>
        </w:rPr>
        <w:t xml:space="preserve">; </w:t>
      </w:r>
      <w:r w:rsidRPr="0035623A">
        <w:rPr>
          <w:rFonts w:ascii="Times New Roman" w:eastAsia="Times New Roman" w:hAnsi="Times New Roman" w:cs="Times New Roman"/>
          <w:color w:val="000000" w:themeColor="text1"/>
        </w:rPr>
        <w:t>especialmente en prácticas que deben ser exclusivas de la comunidad indígena como los rituales en los que se consume Ayahuasca.</w:t>
      </w:r>
    </w:p>
    <w:p w14:paraId="770D54A4" w14:textId="1A739CF8" w:rsidR="00DD0E3B" w:rsidRPr="0035623A" w:rsidRDefault="00DD0E3B" w:rsidP="00485F2C">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 xml:space="preserve"> Si bien estos estudios se constituyen como un valioso aporte al análisis del turismo desde una óptica cultural</w:t>
      </w:r>
      <w:r w:rsidR="00485F2C"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espiritual y de bienestar</w:t>
      </w:r>
      <w:r w:rsidR="00DD6888"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presentan limitaciones qu</w:t>
      </w:r>
      <w:r w:rsidR="00B5191C" w:rsidRPr="0035623A">
        <w:rPr>
          <w:rFonts w:ascii="Times New Roman" w:eastAsia="Times New Roman" w:hAnsi="Times New Roman" w:cs="Times New Roman"/>
          <w:color w:val="000000"/>
        </w:rPr>
        <w:t>e</w:t>
      </w:r>
      <w:r w:rsidRPr="0035623A">
        <w:rPr>
          <w:rFonts w:ascii="Times New Roman" w:eastAsia="Times New Roman" w:hAnsi="Times New Roman" w:cs="Times New Roman"/>
          <w:color w:val="000000"/>
        </w:rPr>
        <w:t xml:space="preserve"> pueden constituirse como oportunidades para el desarrollo de nuevas propuestas. </w:t>
      </w:r>
      <w:r w:rsidR="00DD6888" w:rsidRPr="0035623A">
        <w:rPr>
          <w:rFonts w:ascii="Times New Roman" w:eastAsia="Times New Roman" w:hAnsi="Times New Roman" w:cs="Times New Roman"/>
          <w:color w:val="000000"/>
        </w:rPr>
        <w:t>E</w:t>
      </w:r>
      <w:r w:rsidRPr="0035623A">
        <w:rPr>
          <w:rFonts w:ascii="Times New Roman" w:eastAsia="Times New Roman" w:hAnsi="Times New Roman" w:cs="Times New Roman"/>
          <w:color w:val="000000"/>
        </w:rPr>
        <w:t xml:space="preserve">n primer </w:t>
      </w:r>
      <w:r w:rsidR="00F20CEB" w:rsidRPr="0035623A">
        <w:rPr>
          <w:rFonts w:ascii="Times New Roman" w:eastAsia="Times New Roman" w:hAnsi="Times New Roman" w:cs="Times New Roman"/>
          <w:color w:val="000000"/>
        </w:rPr>
        <w:t>lugar,</w:t>
      </w:r>
      <w:r w:rsidRPr="0035623A">
        <w:rPr>
          <w:rFonts w:ascii="Times New Roman" w:eastAsia="Times New Roman" w:hAnsi="Times New Roman" w:cs="Times New Roman"/>
          <w:color w:val="000000"/>
        </w:rPr>
        <w:t xml:space="preserve"> estos estudios están enfocados en el diseño de rutas o productos turísticos a partir de actividades y atractivos ya abordados en la oferta turística nacional, sin profundizar en el desarrollo de programas que tengan un componente interpretativo en la guianza y que integren en su propuesta a elementos como la interpretación del patrimonio inmaterial</w:t>
      </w:r>
      <w:r w:rsidR="00DD6888" w:rsidRPr="0035623A">
        <w:rPr>
          <w:rFonts w:ascii="Times New Roman" w:eastAsia="Times New Roman" w:hAnsi="Times New Roman" w:cs="Times New Roman"/>
          <w:color w:val="000000"/>
        </w:rPr>
        <w:t xml:space="preserve"> y e</w:t>
      </w:r>
      <w:r w:rsidRPr="0035623A">
        <w:rPr>
          <w:rFonts w:ascii="Times New Roman" w:eastAsia="Times New Roman" w:hAnsi="Times New Roman" w:cs="Times New Roman"/>
          <w:color w:val="000000"/>
        </w:rPr>
        <w:t>l rol del</w:t>
      </w:r>
      <w:r w:rsidR="00485F2C" w:rsidRPr="0035623A">
        <w:rPr>
          <w:rFonts w:ascii="Times New Roman" w:eastAsia="Times New Roman" w:hAnsi="Times New Roman" w:cs="Times New Roman"/>
          <w:color w:val="000000"/>
        </w:rPr>
        <w:t xml:space="preserve"> guía turístico</w:t>
      </w:r>
      <w:r w:rsidRPr="0035623A">
        <w:rPr>
          <w:rFonts w:ascii="Times New Roman" w:eastAsia="Times New Roman" w:hAnsi="Times New Roman" w:cs="Times New Roman"/>
          <w:color w:val="000000"/>
        </w:rPr>
        <w:t xml:space="preserve"> como mediador en la interpretación.</w:t>
      </w:r>
      <w:r w:rsidR="00C6479A" w:rsidRPr="0035623A">
        <w:rPr>
          <w:rFonts w:ascii="Times New Roman" w:eastAsia="Times New Roman" w:hAnsi="Times New Roman" w:cs="Times New Roman"/>
          <w:color w:val="000000"/>
        </w:rPr>
        <w:t xml:space="preserve"> </w:t>
      </w:r>
      <w:r w:rsidR="00485F2C" w:rsidRPr="0035623A">
        <w:rPr>
          <w:rFonts w:ascii="Times New Roman" w:eastAsia="Times New Roman" w:hAnsi="Times New Roman" w:cs="Times New Roman"/>
          <w:color w:val="000000"/>
        </w:rPr>
        <w:t xml:space="preserve">Por </w:t>
      </w:r>
      <w:r w:rsidRPr="0035623A">
        <w:rPr>
          <w:rFonts w:ascii="Times New Roman" w:eastAsia="Times New Roman" w:hAnsi="Times New Roman" w:cs="Times New Roman"/>
          <w:color w:val="000000"/>
        </w:rPr>
        <w:t xml:space="preserve">otra </w:t>
      </w:r>
      <w:r w:rsidR="00DD6888" w:rsidRPr="0035623A">
        <w:rPr>
          <w:rFonts w:ascii="Times New Roman" w:eastAsia="Times New Roman" w:hAnsi="Times New Roman" w:cs="Times New Roman"/>
          <w:color w:val="000000"/>
        </w:rPr>
        <w:t>parte,</w:t>
      </w:r>
      <w:r w:rsidRPr="0035623A">
        <w:rPr>
          <w:rFonts w:ascii="Times New Roman" w:eastAsia="Times New Roman" w:hAnsi="Times New Roman" w:cs="Times New Roman"/>
          <w:color w:val="000000"/>
        </w:rPr>
        <w:t xml:space="preserve"> los trabajos en mención muestran un escaso abordaje de los saberes ancestrales como manifestaciones de una expresión cultural limitando su diseño a actividades de bienestar o de carácter religioso ya definidas y ampliamente difundidas. </w:t>
      </w:r>
    </w:p>
    <w:p w14:paraId="06B115C2" w14:textId="28ADAECF" w:rsidR="00DD0E3B" w:rsidRPr="0035623A" w:rsidRDefault="00DD0E3B"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En este sentido y a modo de aporte diferenciador el presente estudio</w:t>
      </w:r>
      <w:r w:rsidR="00DD688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pretende superar estas limitaciones al proponer a más de una ruta o producto turístico un programa de carácter interpretativo que integre de forma estructurada y operativa a la guianza turística</w:t>
      </w:r>
      <w:r w:rsidR="00485F2C"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la participación de la comunidad a través de los portadores de saberes ancestrales y la implementación de directrices para el diseño de una experiencia significativa.</w:t>
      </w:r>
    </w:p>
    <w:p w14:paraId="55912673" w14:textId="63A4E87B" w:rsidR="00DD0E3B" w:rsidRPr="0035623A" w:rsidRDefault="00DD0E3B" w:rsidP="00DD0E3B">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A diferencia de los estudios anteriores que conforman los antecedentes investigativos, la presente propuesta no sé limita a identificar el potencial turístico de una zona determinada</w:t>
      </w:r>
      <w:r w:rsidR="00261FEA"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por el contrario</w:t>
      </w:r>
      <w:r w:rsidR="00261FEA"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pretende generar un modelo operativo turístico con actividades cuyo componente interpretativo se encuentra claramente definido, además de integra</w:t>
      </w:r>
      <w:r w:rsidR="00261FEA" w:rsidRPr="0035623A">
        <w:rPr>
          <w:rFonts w:ascii="Times New Roman" w:eastAsia="Times New Roman" w:hAnsi="Times New Roman" w:cs="Times New Roman"/>
          <w:color w:val="000000"/>
        </w:rPr>
        <w:t>r</w:t>
      </w:r>
      <w:r w:rsidRPr="0035623A">
        <w:rPr>
          <w:rFonts w:ascii="Times New Roman" w:eastAsia="Times New Roman" w:hAnsi="Times New Roman" w:cs="Times New Roman"/>
          <w:color w:val="000000"/>
        </w:rPr>
        <w:t xml:space="preserve"> atractivos urbanos y naturales bajo un enfoque de búsqueda de bienestar y vinculación cultural. </w:t>
      </w:r>
      <w:r w:rsidR="00485F2C" w:rsidRPr="0035623A">
        <w:rPr>
          <w:rFonts w:ascii="Times New Roman" w:eastAsia="Times New Roman" w:hAnsi="Times New Roman" w:cs="Times New Roman"/>
          <w:color w:val="000000"/>
        </w:rPr>
        <w:t xml:space="preserve">En </w:t>
      </w:r>
      <w:r w:rsidRPr="0035623A">
        <w:rPr>
          <w:rFonts w:ascii="Times New Roman" w:eastAsia="Times New Roman" w:hAnsi="Times New Roman" w:cs="Times New Roman"/>
          <w:color w:val="000000"/>
        </w:rPr>
        <w:t xml:space="preserve">este punto cabe destacar la particular relevancia </w:t>
      </w:r>
      <w:r w:rsidRPr="0035623A">
        <w:rPr>
          <w:rFonts w:ascii="Times New Roman" w:eastAsia="Times New Roman" w:hAnsi="Times New Roman" w:cs="Times New Roman"/>
          <w:color w:val="000000"/>
        </w:rPr>
        <w:lastRenderedPageBreak/>
        <w:t>de</w:t>
      </w:r>
      <w:r w:rsidR="00485F2C" w:rsidRPr="0035623A">
        <w:rPr>
          <w:rFonts w:ascii="Times New Roman" w:eastAsia="Times New Roman" w:hAnsi="Times New Roman" w:cs="Times New Roman"/>
          <w:color w:val="000000"/>
        </w:rPr>
        <w:t>l</w:t>
      </w:r>
      <w:r w:rsidRPr="0035623A">
        <w:rPr>
          <w:rFonts w:ascii="Times New Roman" w:eastAsia="Times New Roman" w:hAnsi="Times New Roman" w:cs="Times New Roman"/>
          <w:color w:val="000000"/>
        </w:rPr>
        <w:t xml:space="preserve"> guía turístic</w:t>
      </w:r>
      <w:r w:rsidR="00485F2C" w:rsidRPr="0035623A">
        <w:rPr>
          <w:rFonts w:ascii="Times New Roman" w:eastAsia="Times New Roman" w:hAnsi="Times New Roman" w:cs="Times New Roman"/>
          <w:color w:val="000000"/>
        </w:rPr>
        <w:t xml:space="preserve">o </w:t>
      </w:r>
      <w:r w:rsidRPr="0035623A">
        <w:rPr>
          <w:rFonts w:ascii="Times New Roman" w:eastAsia="Times New Roman" w:hAnsi="Times New Roman" w:cs="Times New Roman"/>
          <w:color w:val="000000"/>
        </w:rPr>
        <w:t xml:space="preserve">desde la perspectiva de la interpretación ya que a través del presente estudio se busca justificar </w:t>
      </w:r>
      <w:r w:rsidR="00485F2C" w:rsidRPr="0035623A">
        <w:rPr>
          <w:rFonts w:ascii="Times New Roman" w:eastAsia="Times New Roman" w:hAnsi="Times New Roman" w:cs="Times New Roman"/>
          <w:color w:val="000000"/>
        </w:rPr>
        <w:t>su rol como</w:t>
      </w:r>
      <w:r w:rsidRPr="0035623A">
        <w:rPr>
          <w:rFonts w:ascii="Times New Roman" w:eastAsia="Times New Roman" w:hAnsi="Times New Roman" w:cs="Times New Roman"/>
          <w:color w:val="000000"/>
        </w:rPr>
        <w:t xml:space="preserve"> mediador cultural y principal encargado de la interpretación </w:t>
      </w:r>
      <w:r w:rsidR="00E956AA" w:rsidRPr="0035623A">
        <w:rPr>
          <w:rFonts w:ascii="Times New Roman" w:eastAsia="Times New Roman" w:hAnsi="Times New Roman" w:cs="Times New Roman"/>
          <w:color w:val="000000"/>
        </w:rPr>
        <w:t xml:space="preserve">a </w:t>
      </w:r>
      <w:r w:rsidRPr="0035623A">
        <w:rPr>
          <w:rFonts w:ascii="Times New Roman" w:eastAsia="Times New Roman" w:hAnsi="Times New Roman" w:cs="Times New Roman"/>
          <w:color w:val="000000"/>
        </w:rPr>
        <w:t>fin de generar una experiencia significativa en el visitante.</w:t>
      </w:r>
    </w:p>
    <w:p w14:paraId="088C76C0" w14:textId="77777777" w:rsidR="008926B8" w:rsidRPr="0035623A" w:rsidRDefault="00820CD0" w:rsidP="006077F1">
      <w:pPr>
        <w:pStyle w:val="Ttulo2"/>
        <w:ind w:left="360"/>
      </w:pPr>
      <w:bookmarkStart w:id="15" w:name="_Toc229347627"/>
      <w:r w:rsidRPr="0035623A">
        <w:t>Marco contextual</w:t>
      </w:r>
      <w:bookmarkEnd w:id="15"/>
      <w:r w:rsidRPr="0035623A">
        <w:t xml:space="preserve"> </w:t>
      </w:r>
    </w:p>
    <w:p w14:paraId="0FB45821" w14:textId="77777777" w:rsidR="008926B8" w:rsidRPr="0035623A" w:rsidRDefault="00820CD0" w:rsidP="006077F1">
      <w:pPr>
        <w:pStyle w:val="Ttulo3"/>
        <w:ind w:left="720"/>
      </w:pPr>
      <w:bookmarkStart w:id="16" w:name="_Toc229347628"/>
      <w:r w:rsidRPr="0035623A">
        <w:t>Nivel Macro (variable dependiente) diversificación de la oferta turística cultural en Ecuador</w:t>
      </w:r>
      <w:bookmarkEnd w:id="16"/>
      <w:r w:rsidRPr="0035623A">
        <w:t xml:space="preserve"> </w:t>
      </w:r>
    </w:p>
    <w:p w14:paraId="14A59C31" w14:textId="72C1C0B3" w:rsidR="008926B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La diversificación de la oferta turística </w:t>
      </w:r>
      <w:r w:rsidR="68B61F55" w:rsidRPr="0035623A">
        <w:rPr>
          <w:rFonts w:ascii="Times New Roman" w:eastAsia="Times New Roman" w:hAnsi="Times New Roman" w:cs="Times New Roman"/>
          <w:color w:val="000000" w:themeColor="text1"/>
        </w:rPr>
        <w:t>cultural</w:t>
      </w:r>
      <w:r w:rsidRPr="0035623A">
        <w:rPr>
          <w:rFonts w:ascii="Times New Roman" w:eastAsia="Times New Roman" w:hAnsi="Times New Roman" w:cs="Times New Roman"/>
          <w:color w:val="000000" w:themeColor="text1"/>
        </w:rPr>
        <w:t xml:space="preserve"> se constituye como una necesidad dentro del sector turístico nacional</w:t>
      </w:r>
      <w:r w:rsidR="002B12C9" w:rsidRPr="0035623A">
        <w:rPr>
          <w:rFonts w:ascii="Times New Roman" w:eastAsia="Times New Roman" w:hAnsi="Times New Roman" w:cs="Times New Roman"/>
          <w:color w:val="000000" w:themeColor="text1"/>
        </w:rPr>
        <w:t>;</w:t>
      </w:r>
      <w:r w:rsidRPr="0035623A">
        <w:rPr>
          <w:rFonts w:ascii="Times New Roman" w:eastAsia="Times New Roman" w:hAnsi="Times New Roman" w:cs="Times New Roman"/>
          <w:color w:val="000000" w:themeColor="text1"/>
        </w:rPr>
        <w:t xml:space="preserve"> es menester tomar en cuenta que el país tradicionalmente ha consolidado su posicionamiento internacional en el ámbito del turismo, gracias al fomento de actividades que explotan el potencial de los entornos naturales y el patrimonio cultural, destacando destinos turísticos como: Baños de Agua Santa, las Islas Galápagos, la Ciudad de Cuenca y Quito entre otras. </w:t>
      </w:r>
    </w:p>
    <w:p w14:paraId="3065D21A" w14:textId="155DDF54" w:rsidR="008926B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Sin embargo</w:t>
      </w:r>
      <w:r w:rsidR="002B12C9"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a pesar de la existencia de un significativo patrimonio cultural inmaterial basado en las tradiciones, los saberes ancestrales, la medicina y la cosmovisión de los pueblos originarios, estos elementos no han sido debidamente integrados como productos que puedan sumarse a la oferta turística, por consecuencia, la diversificación de la oferta cultural</w:t>
      </w:r>
      <w:r w:rsidR="002B12C9" w:rsidRPr="0035623A">
        <w:rPr>
          <w:rFonts w:ascii="Times New Roman" w:eastAsia="Times New Roman" w:hAnsi="Times New Roman" w:cs="Times New Roman"/>
          <w:color w:val="000000"/>
        </w:rPr>
        <w:t xml:space="preserve"> turística</w:t>
      </w:r>
      <w:r w:rsidRPr="0035623A">
        <w:rPr>
          <w:rFonts w:ascii="Times New Roman" w:eastAsia="Times New Roman" w:hAnsi="Times New Roman" w:cs="Times New Roman"/>
          <w:color w:val="000000"/>
        </w:rPr>
        <w:t xml:space="preserve"> implica la incorporación de diversas experiencias basadas en los saberes ancestrales que promuevan una interacción significativa entre el turista y la cultura que se pretende abordar.</w:t>
      </w:r>
    </w:p>
    <w:p w14:paraId="4D3A022A" w14:textId="05D471DF" w:rsidR="008926B8" w:rsidRPr="0035623A" w:rsidRDefault="00820CD0" w:rsidP="00000E4F">
      <w:pPr>
        <w:pStyle w:val="Ttulo3"/>
        <w:ind w:left="720"/>
        <w:jc w:val="both"/>
      </w:pPr>
      <w:bookmarkStart w:id="17" w:name="_Toc229347629"/>
      <w:r w:rsidRPr="0035623A">
        <w:t>Nivel meso (variable independiente) ausencia de programas interpretativos estructurados de sanación ancestral.</w:t>
      </w:r>
      <w:bookmarkEnd w:id="17"/>
    </w:p>
    <w:p w14:paraId="4571F37A" w14:textId="06664B59" w:rsidR="008926B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A nivel meso, resulta limitada la diversificación de la oferta cultural relacionada con la promoción de saberes ancestrales</w:t>
      </w:r>
      <w:r w:rsidR="002B12C9"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esto puede evidenciarse en la escasa </w:t>
      </w:r>
      <w:r w:rsidRPr="0035623A">
        <w:rPr>
          <w:rFonts w:ascii="Times New Roman" w:eastAsia="Times New Roman" w:hAnsi="Times New Roman" w:cs="Times New Roman"/>
          <w:color w:val="000000"/>
        </w:rPr>
        <w:lastRenderedPageBreak/>
        <w:t>incorporación de programas turísticos que se basan en la sanación y los saberes ancestrales. En este contexto y si bien en el país debido a su pluriculturalidad existen diversas y extensas prácticas de medicina tradicional, rituales basados en una cosmovisión entre otros, tales preceptos no han sido debidamente tomados en cuenta desde el enfoque profesional del guía de turismo, de la misma forma no se han articulado debidamente a la interpretación del patrimonio</w:t>
      </w:r>
      <w:r w:rsidR="002B12C9"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esto puede deberse a la ausencia de mecanismos para la evaluación de su potencial, la falta de un diagnóstico territorial y un análisis de mercado que en su conjunto permitan transformar a estos saberes ancestrales en productos turísticos rentables, responsables y culturalmente significativos.</w:t>
      </w:r>
    </w:p>
    <w:p w14:paraId="3F967094" w14:textId="66696A67" w:rsidR="008926B8" w:rsidRPr="0035623A" w:rsidRDefault="00820CD0" w:rsidP="00000E4F">
      <w:pPr>
        <w:pStyle w:val="Ttulo3"/>
        <w:ind w:left="720"/>
      </w:pPr>
      <w:bookmarkStart w:id="18" w:name="_Toc229347630"/>
      <w:r w:rsidRPr="0035623A">
        <w:t>Nivel Micro, zona de estudio ciudad de Quito (</w:t>
      </w:r>
      <w:r w:rsidR="00AF7B6E" w:rsidRPr="0035623A">
        <w:t>Centro Histórico</w:t>
      </w:r>
      <w:r w:rsidRPr="0035623A">
        <w:t xml:space="preserve"> y Pirámides de </w:t>
      </w:r>
      <w:r w:rsidR="00314BD5" w:rsidRPr="0035623A">
        <w:t>Cochasquí</w:t>
      </w:r>
      <w:r w:rsidRPr="0035623A">
        <w:t>),</w:t>
      </w:r>
      <w:bookmarkEnd w:id="18"/>
    </w:p>
    <w:p w14:paraId="539D8B46" w14:textId="7BFC94D5" w:rsidR="00CD65A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A nivel micro, el presente estudio se </w:t>
      </w:r>
      <w:r w:rsidR="00CD65A8" w:rsidRPr="0035623A">
        <w:rPr>
          <w:rFonts w:ascii="Times New Roman" w:eastAsia="Times New Roman" w:hAnsi="Times New Roman" w:cs="Times New Roman"/>
          <w:color w:val="000000"/>
        </w:rPr>
        <w:t>desarrollará</w:t>
      </w:r>
      <w:r w:rsidRPr="0035623A">
        <w:rPr>
          <w:rFonts w:ascii="Times New Roman" w:eastAsia="Times New Roman" w:hAnsi="Times New Roman" w:cs="Times New Roman"/>
          <w:color w:val="000000"/>
        </w:rPr>
        <w:t xml:space="preserve"> en la ciudad de Quito</w:t>
      </w:r>
      <w:r w:rsidR="00CD65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específicamente en la zona del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y el complejo arqueológico de las pirámides de </w:t>
      </w:r>
      <w:r w:rsidR="00314BD5" w:rsidRPr="0035623A">
        <w:rPr>
          <w:rFonts w:ascii="Times New Roman" w:eastAsia="Times New Roman" w:hAnsi="Times New Roman" w:cs="Times New Roman"/>
          <w:color w:val="000000"/>
        </w:rPr>
        <w:t>Cochasquí</w:t>
      </w:r>
      <w:r w:rsidR="00CD65A8" w:rsidRPr="0035623A">
        <w:rPr>
          <w:rFonts w:ascii="Times New Roman" w:eastAsia="Times New Roman" w:hAnsi="Times New Roman" w:cs="Times New Roman"/>
          <w:color w:val="000000"/>
        </w:rPr>
        <w:t xml:space="preserve">. Estos espacios </w:t>
      </w:r>
      <w:r w:rsidRPr="0035623A">
        <w:rPr>
          <w:rFonts w:ascii="Times New Roman" w:eastAsia="Times New Roman" w:hAnsi="Times New Roman" w:cs="Times New Roman"/>
          <w:color w:val="000000"/>
        </w:rPr>
        <w:t>turístic</w:t>
      </w:r>
      <w:r w:rsidR="00CD65A8" w:rsidRPr="0035623A">
        <w:rPr>
          <w:rFonts w:ascii="Times New Roman" w:eastAsia="Times New Roman" w:hAnsi="Times New Roman" w:cs="Times New Roman"/>
          <w:color w:val="000000"/>
        </w:rPr>
        <w:t>o</w:t>
      </w:r>
      <w:r w:rsidRPr="0035623A">
        <w:rPr>
          <w:rFonts w:ascii="Times New Roman" w:eastAsia="Times New Roman" w:hAnsi="Times New Roman" w:cs="Times New Roman"/>
          <w:color w:val="000000"/>
        </w:rPr>
        <w:t xml:space="preserve">s presentan un </w:t>
      </w:r>
      <w:r w:rsidR="00CD65A8" w:rsidRPr="0035623A">
        <w:rPr>
          <w:rFonts w:ascii="Times New Roman" w:eastAsia="Times New Roman" w:hAnsi="Times New Roman" w:cs="Times New Roman"/>
          <w:color w:val="000000"/>
        </w:rPr>
        <w:t>alto</w:t>
      </w:r>
      <w:r w:rsidRPr="0035623A">
        <w:rPr>
          <w:rFonts w:ascii="Times New Roman" w:eastAsia="Times New Roman" w:hAnsi="Times New Roman" w:cs="Times New Roman"/>
          <w:color w:val="000000"/>
        </w:rPr>
        <w:t xml:space="preserve"> potencial para la implementación de un programa turístico basado en la interpretación de la sanación ancestral. </w:t>
      </w:r>
    </w:p>
    <w:p w14:paraId="5BE8D2A9" w14:textId="02888852" w:rsidR="00CD65A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primer lugar</w:t>
      </w:r>
      <w:r w:rsidR="00CD65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w:t>
      </w:r>
      <w:r w:rsidR="00CD65A8" w:rsidRPr="0035623A">
        <w:rPr>
          <w:rFonts w:ascii="Times New Roman" w:eastAsia="Times New Roman" w:hAnsi="Times New Roman" w:cs="Times New Roman"/>
          <w:color w:val="000000"/>
        </w:rPr>
        <w:t xml:space="preserve">cabe </w:t>
      </w:r>
      <w:r w:rsidRPr="0035623A">
        <w:rPr>
          <w:rFonts w:ascii="Times New Roman" w:eastAsia="Times New Roman" w:hAnsi="Times New Roman" w:cs="Times New Roman"/>
          <w:color w:val="000000"/>
        </w:rPr>
        <w:t xml:space="preserve">destacar que el </w:t>
      </w:r>
      <w:r w:rsidR="00AF7B6E" w:rsidRPr="0035623A">
        <w:rPr>
          <w:rFonts w:ascii="Times New Roman" w:eastAsia="Times New Roman" w:hAnsi="Times New Roman" w:cs="Times New Roman"/>
          <w:color w:val="000000"/>
        </w:rPr>
        <w:t>Centro Histórico</w:t>
      </w:r>
      <w:r w:rsidR="00CD65A8"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 xml:space="preserve">es reconocido como </w:t>
      </w:r>
      <w:r w:rsidR="000D5EFC" w:rsidRPr="0035623A">
        <w:rPr>
          <w:rFonts w:ascii="Times New Roman" w:eastAsia="Times New Roman" w:hAnsi="Times New Roman" w:cs="Times New Roman"/>
          <w:color w:val="000000"/>
        </w:rPr>
        <w:t>P</w:t>
      </w:r>
      <w:r w:rsidRPr="0035623A">
        <w:rPr>
          <w:rFonts w:ascii="Times New Roman" w:eastAsia="Times New Roman" w:hAnsi="Times New Roman" w:cs="Times New Roman"/>
          <w:color w:val="000000"/>
        </w:rPr>
        <w:t xml:space="preserve">atrimonio </w:t>
      </w:r>
      <w:r w:rsidR="000D5EFC" w:rsidRPr="0035623A">
        <w:rPr>
          <w:rFonts w:ascii="Times New Roman" w:eastAsia="Times New Roman" w:hAnsi="Times New Roman" w:cs="Times New Roman"/>
          <w:color w:val="000000"/>
        </w:rPr>
        <w:t>C</w:t>
      </w:r>
      <w:r w:rsidRPr="0035623A">
        <w:rPr>
          <w:rFonts w:ascii="Times New Roman" w:eastAsia="Times New Roman" w:hAnsi="Times New Roman" w:cs="Times New Roman"/>
          <w:color w:val="000000"/>
        </w:rPr>
        <w:t xml:space="preserve">ultural de la </w:t>
      </w:r>
      <w:r w:rsidR="000D5EFC" w:rsidRPr="0035623A">
        <w:rPr>
          <w:rFonts w:ascii="Times New Roman" w:eastAsia="Times New Roman" w:hAnsi="Times New Roman" w:cs="Times New Roman"/>
          <w:color w:val="000000"/>
        </w:rPr>
        <w:t>H</w:t>
      </w:r>
      <w:r w:rsidRPr="0035623A">
        <w:rPr>
          <w:rFonts w:ascii="Times New Roman" w:eastAsia="Times New Roman" w:hAnsi="Times New Roman" w:cs="Times New Roman"/>
          <w:color w:val="000000"/>
        </w:rPr>
        <w:t xml:space="preserve">umanidad por la UNESCO </w:t>
      </w:r>
      <w:r w:rsidR="00CD65A8" w:rsidRPr="0035623A">
        <w:rPr>
          <w:rFonts w:ascii="Times New Roman" w:eastAsia="Times New Roman" w:hAnsi="Times New Roman" w:cs="Times New Roman"/>
          <w:color w:val="000000"/>
        </w:rPr>
        <w:t>y cuenta con un</w:t>
      </w:r>
      <w:r w:rsidRPr="0035623A">
        <w:rPr>
          <w:rFonts w:ascii="Times New Roman" w:eastAsia="Times New Roman" w:hAnsi="Times New Roman" w:cs="Times New Roman"/>
          <w:color w:val="000000"/>
        </w:rPr>
        <w:t xml:space="preserve"> importante flujo de turistas nacionales y extranjeras </w:t>
      </w:r>
      <w:r w:rsidR="00CD65A8" w:rsidRPr="0035623A">
        <w:rPr>
          <w:rFonts w:ascii="Times New Roman" w:eastAsia="Times New Roman" w:hAnsi="Times New Roman" w:cs="Times New Roman"/>
          <w:color w:val="000000"/>
        </w:rPr>
        <w:t>atraídos por sus diversos</w:t>
      </w:r>
      <w:r w:rsidRPr="0035623A">
        <w:rPr>
          <w:rFonts w:ascii="Times New Roman" w:eastAsia="Times New Roman" w:hAnsi="Times New Roman" w:cs="Times New Roman"/>
          <w:color w:val="000000"/>
        </w:rPr>
        <w:t xml:space="preserve"> atractivos históricos y culturales</w:t>
      </w:r>
      <w:r w:rsidR="000D5EFC" w:rsidRPr="0035623A">
        <w:rPr>
          <w:rFonts w:ascii="Times New Roman" w:eastAsia="Times New Roman" w:hAnsi="Times New Roman" w:cs="Times New Roman"/>
          <w:color w:val="000000"/>
        </w:rPr>
        <w:t>.</w:t>
      </w:r>
    </w:p>
    <w:p w14:paraId="3959C104" w14:textId="76594809" w:rsidR="00CD65A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Por su parte,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se constituyen como un importante sitio arqueológico </w:t>
      </w:r>
      <w:r w:rsidR="00CD65A8" w:rsidRPr="0035623A">
        <w:rPr>
          <w:rFonts w:ascii="Times New Roman" w:eastAsia="Times New Roman" w:hAnsi="Times New Roman" w:cs="Times New Roman"/>
          <w:color w:val="000000"/>
        </w:rPr>
        <w:t xml:space="preserve">estrechamente vinculado </w:t>
      </w:r>
      <w:r w:rsidRPr="0035623A">
        <w:rPr>
          <w:rFonts w:ascii="Times New Roman" w:eastAsia="Times New Roman" w:hAnsi="Times New Roman" w:cs="Times New Roman"/>
          <w:color w:val="000000"/>
        </w:rPr>
        <w:t xml:space="preserve">a la cosmovisión indígena y su </w:t>
      </w:r>
      <w:r w:rsidRPr="0035623A">
        <w:rPr>
          <w:rFonts w:ascii="Times New Roman" w:eastAsia="Times New Roman" w:hAnsi="Times New Roman" w:cs="Times New Roman"/>
          <w:color w:val="000000"/>
        </w:rPr>
        <w:lastRenderedPageBreak/>
        <w:t>conocimiento en astronomía</w:t>
      </w:r>
      <w:r w:rsidR="000D5EFC"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en este lugar culturas como los Kitu Caras</w:t>
      </w:r>
      <w:r w:rsidR="00CD65A8" w:rsidRPr="0035623A">
        <w:rPr>
          <w:rFonts w:ascii="Times New Roman" w:eastAsia="Times New Roman" w:hAnsi="Times New Roman" w:cs="Times New Roman"/>
          <w:color w:val="000000"/>
        </w:rPr>
        <w:t xml:space="preserve"> y Caranquis</w:t>
      </w:r>
      <w:r w:rsidRPr="0035623A">
        <w:rPr>
          <w:rFonts w:ascii="Times New Roman" w:eastAsia="Times New Roman" w:hAnsi="Times New Roman" w:cs="Times New Roman"/>
          <w:color w:val="000000"/>
        </w:rPr>
        <w:t xml:space="preserve"> </w:t>
      </w:r>
      <w:r w:rsidR="00CD65A8" w:rsidRPr="0035623A">
        <w:rPr>
          <w:rFonts w:ascii="Times New Roman" w:eastAsia="Times New Roman" w:hAnsi="Times New Roman" w:cs="Times New Roman"/>
          <w:color w:val="000000"/>
        </w:rPr>
        <w:t>llevaron a cabo</w:t>
      </w:r>
      <w:r w:rsidRPr="0035623A">
        <w:rPr>
          <w:rFonts w:ascii="Times New Roman" w:eastAsia="Times New Roman" w:hAnsi="Times New Roman" w:cs="Times New Roman"/>
          <w:color w:val="000000"/>
        </w:rPr>
        <w:t xml:space="preserve"> ceremonias y rituales ancestrales </w:t>
      </w:r>
      <w:r w:rsidR="00CD65A8" w:rsidRPr="0035623A">
        <w:rPr>
          <w:rFonts w:ascii="Times New Roman" w:eastAsia="Times New Roman" w:hAnsi="Times New Roman" w:cs="Times New Roman"/>
          <w:color w:val="000000"/>
        </w:rPr>
        <w:t>orientados a la</w:t>
      </w:r>
      <w:r w:rsidRPr="0035623A">
        <w:rPr>
          <w:rFonts w:ascii="Times New Roman" w:eastAsia="Times New Roman" w:hAnsi="Times New Roman" w:cs="Times New Roman"/>
          <w:color w:val="000000"/>
        </w:rPr>
        <w:t xml:space="preserve"> sanación y conexión con los astros y la Pachamama. </w:t>
      </w:r>
    </w:p>
    <w:p w14:paraId="0969AEC4" w14:textId="5A2D75B5" w:rsidR="008926B8" w:rsidRPr="0035623A" w:rsidRDefault="00820CD0"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conjunto, estos </w:t>
      </w:r>
      <w:r w:rsidR="00CD65A8" w:rsidRPr="0035623A">
        <w:rPr>
          <w:rFonts w:ascii="Times New Roman" w:eastAsia="Times New Roman" w:hAnsi="Times New Roman" w:cs="Times New Roman"/>
          <w:color w:val="000000"/>
        </w:rPr>
        <w:t>espacios</w:t>
      </w:r>
      <w:r w:rsidRPr="0035623A">
        <w:rPr>
          <w:rFonts w:ascii="Times New Roman" w:eastAsia="Times New Roman" w:hAnsi="Times New Roman" w:cs="Times New Roman"/>
          <w:color w:val="000000"/>
        </w:rPr>
        <w:t xml:space="preserve"> ofrecen un contexto idóneo para el desarrollo de experiencias interpretativas</w:t>
      </w:r>
      <w:r w:rsidR="000D5EFC"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relacionadas con la práctica de la sanación y la espiritualidad basada en la cosmovisión de las culturas indígenas ecuatorianas.</w:t>
      </w:r>
    </w:p>
    <w:p w14:paraId="3662563E" w14:textId="77777777" w:rsidR="008926B8" w:rsidRPr="0035623A" w:rsidRDefault="00820CD0" w:rsidP="00000E4F">
      <w:pPr>
        <w:pStyle w:val="Ttulo2"/>
        <w:ind w:left="360"/>
      </w:pPr>
      <w:bookmarkStart w:id="19" w:name="_Toc229347631"/>
      <w:r w:rsidRPr="0035623A">
        <w:t>Problema de investigación</w:t>
      </w:r>
      <w:bookmarkEnd w:id="19"/>
    </w:p>
    <w:p w14:paraId="4894E95F" w14:textId="022A4DFC" w:rsidR="008926B8" w:rsidRPr="0035623A" w:rsidRDefault="00820CD0" w:rsidP="00BF39C8">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w:t>
      </w:r>
      <w:r w:rsidR="000B113A" w:rsidRPr="0035623A">
        <w:rPr>
          <w:rFonts w:ascii="Times New Roman" w:eastAsia="Times New Roman" w:hAnsi="Times New Roman" w:cs="Times New Roman"/>
          <w:color w:val="000000"/>
        </w:rPr>
        <w:t xml:space="preserve">De qué manera </w:t>
      </w:r>
      <w:r w:rsidRPr="0035623A">
        <w:rPr>
          <w:rFonts w:ascii="Times New Roman" w:eastAsia="Times New Roman" w:hAnsi="Times New Roman" w:cs="Times New Roman"/>
          <w:color w:val="000000"/>
        </w:rPr>
        <w:t xml:space="preserve">la inexistencia de un programa turístico interpretativo de sanación ancestral incide en la limitada diversificación de la oferta turística en la ciudad de Quito, específicamente en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y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w:t>
      </w:r>
    </w:p>
    <w:p w14:paraId="13C9C638" w14:textId="77777777" w:rsidR="008926B8" w:rsidRPr="0035623A" w:rsidRDefault="00820CD0" w:rsidP="00000E4F">
      <w:pPr>
        <w:pStyle w:val="Ttulo2"/>
        <w:ind w:left="360"/>
      </w:pPr>
      <w:bookmarkStart w:id="20" w:name="_Toc229347632"/>
      <w:r w:rsidRPr="0035623A">
        <w:t>Definición del problema</w:t>
      </w:r>
      <w:bookmarkEnd w:id="20"/>
    </w:p>
    <w:p w14:paraId="382DBC87" w14:textId="4D4130BF" w:rsidR="008221F1" w:rsidRPr="0035623A" w:rsidRDefault="008221F1" w:rsidP="008221F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El </w:t>
      </w:r>
      <w:r w:rsidR="00C6479A" w:rsidRPr="0035623A">
        <w:rPr>
          <w:rFonts w:ascii="Times New Roman" w:eastAsia="Times New Roman" w:hAnsi="Times New Roman" w:cs="Times New Roman"/>
          <w:color w:val="000000" w:themeColor="text1"/>
        </w:rPr>
        <w:t xml:space="preserve">patrimonio cultural inmaterial comprende </w:t>
      </w:r>
      <w:r w:rsidR="009C4CE0" w:rsidRPr="0035623A">
        <w:rPr>
          <w:rFonts w:ascii="Times New Roman" w:eastAsia="Times New Roman" w:hAnsi="Times New Roman" w:cs="Times New Roman"/>
          <w:color w:val="000000" w:themeColor="text1"/>
        </w:rPr>
        <w:t>saberes,</w:t>
      </w:r>
      <w:r w:rsidR="00C6479A" w:rsidRPr="0035623A">
        <w:rPr>
          <w:rFonts w:ascii="Times New Roman" w:eastAsia="Times New Roman" w:hAnsi="Times New Roman" w:cs="Times New Roman"/>
          <w:color w:val="000000" w:themeColor="text1"/>
        </w:rPr>
        <w:t xml:space="preserve"> tradiciones y costumbres que son transmitidas de generación en generación</w:t>
      </w:r>
      <w:r w:rsidR="009C4CE0" w:rsidRPr="0035623A">
        <w:rPr>
          <w:rFonts w:ascii="Times New Roman" w:eastAsia="Times New Roman" w:hAnsi="Times New Roman" w:cs="Times New Roman"/>
          <w:color w:val="000000" w:themeColor="text1"/>
        </w:rPr>
        <w:t>,</w:t>
      </w:r>
      <w:r w:rsidR="00C6479A" w:rsidRPr="0035623A">
        <w:rPr>
          <w:rFonts w:ascii="Times New Roman" w:eastAsia="Times New Roman" w:hAnsi="Times New Roman" w:cs="Times New Roman"/>
          <w:color w:val="000000" w:themeColor="text1"/>
        </w:rPr>
        <w:t xml:space="preserve"> por parte de un grupo étnico o cultural resultando en aspectos esenciales para la identidad y el sentido de pertenencia en la comunidad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{"citationID":"90DPL6mK","properties":{"formattedCitation":"(Instituto Nacional de Patrimonio Cultural, 2013)","plainCitation":"(Instituto Nacional de Patrimonio Cultural, 2013)","noteIndex":0},"citationItems":[{"id":"2Py6dlu4/VWRcW5SN","uris":["http://zotero.org/users/local/FU1Q6Fb5/items/RPPW9VBK"],"itemData":{"id":"mCzlWUxG/kINqOZQn","type":"book","publisher":"INPC","title":"Guía metodológica para la salvaguardia del Patrimonio Cultural Inmaterial","URL":"https://www.patrimoniocultural.gob.ec/wp-content/uploads/2023/03/23_GuiametodologicaparalasalvaguardiaPCI.pdf","author":[{"family":"Instituto Nacional de Patrimonio Cultural","given":""}],"accessed":{"date-parts":[["2026",3,11]]},"issued":{"date-parts":[["2013"]]}}}],"schema":"https://github.com/citation-style-language/schema/raw/master/csl-citation.json"}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(Instituto Nacional de Patrimonio Cultural, 2013)</w:t>
      </w:r>
      <w:r w:rsidRPr="0035623A">
        <w:rPr>
          <w:rFonts w:ascii="Times New Roman" w:eastAsia="Times New Roman" w:hAnsi="Times New Roman" w:cs="Times New Roman"/>
          <w:color w:val="000000" w:themeColor="text1"/>
        </w:rPr>
        <w:fldChar w:fldCharType="end"/>
      </w:r>
      <w:r w:rsidR="00C6479A" w:rsidRPr="0035623A">
        <w:rPr>
          <w:rFonts w:ascii="Times New Roman" w:eastAsia="Times New Roman" w:hAnsi="Times New Roman" w:cs="Times New Roman"/>
          <w:color w:val="000000" w:themeColor="text1"/>
        </w:rPr>
        <w:t xml:space="preserve">. Dentro de este contexto, las culturas preincaicas de la provincia de Pichincha como los </w:t>
      </w:r>
      <w:r w:rsidR="00D049F2" w:rsidRPr="0035623A">
        <w:rPr>
          <w:rFonts w:ascii="Times New Roman" w:eastAsia="Times New Roman" w:hAnsi="Times New Roman" w:cs="Times New Roman"/>
          <w:color w:val="000000" w:themeColor="text1"/>
        </w:rPr>
        <w:t>Kitus Cara</w:t>
      </w:r>
      <w:r w:rsidR="00C6479A" w:rsidRPr="0035623A">
        <w:rPr>
          <w:rFonts w:ascii="Times New Roman" w:eastAsia="Times New Roman" w:hAnsi="Times New Roman" w:cs="Times New Roman"/>
          <w:color w:val="000000" w:themeColor="text1"/>
        </w:rPr>
        <w:t xml:space="preserve"> y Caranquis tienen saberes ancestrales que integran conocimientos en medicina tradicional</w:t>
      </w:r>
      <w:r w:rsidR="009C4CE0" w:rsidRPr="0035623A">
        <w:rPr>
          <w:rFonts w:ascii="Times New Roman" w:eastAsia="Times New Roman" w:hAnsi="Times New Roman" w:cs="Times New Roman"/>
          <w:color w:val="000000" w:themeColor="text1"/>
        </w:rPr>
        <w:t>,</w:t>
      </w:r>
      <w:r w:rsidR="00C6479A" w:rsidRPr="0035623A">
        <w:rPr>
          <w:rFonts w:ascii="Times New Roman" w:eastAsia="Times New Roman" w:hAnsi="Times New Roman" w:cs="Times New Roman"/>
          <w:color w:val="000000" w:themeColor="text1"/>
        </w:rPr>
        <w:t xml:space="preserve"> ritualidad y cosmovisión constituyéndose como un recurso cultural con un alto valor interpretativo y simbólico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{"citationID":"hP4PCytA","properties":{"formattedCitation":"(Mart\\uc0\\u237{}nez, 2019)","plainCitation":"(Martínez, 2019)","noteIndex":0},"citationItems":[{"id":4643,"uris":["http://zotero.org/users/local/asQJJpNm/items/VHXJ3LJP"],"itemData":{"id":4643,"type":"article-journal","abstract":"En el Repositorio Digital UCE están depositados materiales en formato digital fruto de la producción científica o académica, de esta manera permite almacenar, difundir y preservar información de vital importancia.","language":"spa","note":"publisher: Quito: UCE","source":"www.dspace.uce.edu.ec","title":"Ritos prehispánicos y mitos de la ciudad de Quito de la civilización Quitu-Cara en la Comuna Santa Clara de San Millán","URL":"https://www.dspace.uce.edu.ec/entities/publication/www.dspace.uce.edu.ec","author":[{"family":"Martínez","given":"Michelle Yessenìa"}],"accessed":{"date-parts":[["2025",8,28]]},"issued":{"date-parts":[["2019"]]}},"label":"page"}],"schema":"https://github.com/citation-style-language/schema/raw/master/csl-citation.json"}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(Martínez, 2019)</w:t>
      </w:r>
      <w:r w:rsidRPr="0035623A">
        <w:rPr>
          <w:rFonts w:ascii="Times New Roman" w:eastAsia="Times New Roman" w:hAnsi="Times New Roman" w:cs="Times New Roman"/>
          <w:color w:val="000000" w:themeColor="text1"/>
        </w:rPr>
        <w:fldChar w:fldCharType="end"/>
      </w:r>
      <w:r w:rsidR="00671332" w:rsidRPr="0035623A">
        <w:rPr>
          <w:rFonts w:ascii="Times New Roman" w:eastAsia="Times New Roman" w:hAnsi="Times New Roman" w:cs="Times New Roman"/>
          <w:color w:val="000000" w:themeColor="text1"/>
        </w:rPr>
        <w:t>.</w:t>
      </w:r>
    </w:p>
    <w:p w14:paraId="762C5170" w14:textId="77777777" w:rsidR="00424361" w:rsidRPr="0035623A" w:rsidRDefault="008221F1" w:rsidP="008221F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w:t>
      </w:r>
      <w:r w:rsidR="00C6479A" w:rsidRPr="0035623A">
        <w:rPr>
          <w:rFonts w:ascii="Times New Roman" w:eastAsia="Times New Roman" w:hAnsi="Times New Roman" w:cs="Times New Roman"/>
          <w:color w:val="000000"/>
        </w:rPr>
        <w:t xml:space="preserve">Sin </w:t>
      </w:r>
      <w:r w:rsidRPr="0035623A">
        <w:rPr>
          <w:rFonts w:ascii="Times New Roman" w:eastAsia="Times New Roman" w:hAnsi="Times New Roman" w:cs="Times New Roman"/>
          <w:color w:val="000000"/>
        </w:rPr>
        <w:t>embargo y en la actualidad</w:t>
      </w:r>
      <w:r w:rsidR="009C4CE0"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este conjunto de saberes ancestrales enfrenta diversas dificultades debido a un debilitamiento progresivo causado por factores como la </w:t>
      </w:r>
      <w:r w:rsidR="00C6479A" w:rsidRPr="0035623A">
        <w:rPr>
          <w:rFonts w:ascii="Times New Roman" w:eastAsia="Times New Roman" w:hAnsi="Times New Roman" w:cs="Times New Roman"/>
          <w:color w:val="000000"/>
        </w:rPr>
        <w:t>migración, la urbanización, la pérdida de tradiciones y la desconexión con el entorno natural</w:t>
      </w:r>
      <w:r w:rsidR="00AE7A9A" w:rsidRPr="0035623A">
        <w:rPr>
          <w:rFonts w:ascii="Times New Roman" w:eastAsia="Times New Roman" w:hAnsi="Times New Roman" w:cs="Times New Roman"/>
          <w:color w:val="000000"/>
        </w:rPr>
        <w:t>;</w:t>
      </w:r>
      <w:r w:rsidR="00C6479A" w:rsidRPr="0035623A">
        <w:rPr>
          <w:rFonts w:ascii="Times New Roman" w:eastAsia="Times New Roman" w:hAnsi="Times New Roman" w:cs="Times New Roman"/>
          <w:color w:val="000000"/>
        </w:rPr>
        <w:t xml:space="preserve"> de manera paralela, el turismo de bienestar o </w:t>
      </w:r>
      <w:r w:rsidR="00C6479A" w:rsidRPr="0035623A">
        <w:rPr>
          <w:rFonts w:ascii="Times New Roman" w:eastAsia="Times New Roman" w:hAnsi="Times New Roman" w:cs="Times New Roman"/>
          <w:i/>
          <w:iCs/>
          <w:color w:val="000000"/>
        </w:rPr>
        <w:t xml:space="preserve">wellness </w:t>
      </w:r>
      <w:r w:rsidR="00C6479A" w:rsidRPr="0035623A">
        <w:rPr>
          <w:rFonts w:ascii="Times New Roman" w:eastAsia="Times New Roman" w:hAnsi="Times New Roman" w:cs="Times New Roman"/>
          <w:color w:val="000000"/>
        </w:rPr>
        <w:t xml:space="preserve">ha experimentado un </w:t>
      </w:r>
      <w:r w:rsidR="00C6479A" w:rsidRPr="0035623A">
        <w:rPr>
          <w:rFonts w:ascii="Times New Roman" w:eastAsia="Times New Roman" w:hAnsi="Times New Roman" w:cs="Times New Roman"/>
          <w:color w:val="000000"/>
        </w:rPr>
        <w:lastRenderedPageBreak/>
        <w:t>crecimiento sostenible tanto a nivel nacional como internacional</w:t>
      </w:r>
      <w:r w:rsidR="00AE7A9A" w:rsidRPr="0035623A">
        <w:rPr>
          <w:rFonts w:ascii="Times New Roman" w:eastAsia="Times New Roman" w:hAnsi="Times New Roman" w:cs="Times New Roman"/>
          <w:color w:val="000000"/>
        </w:rPr>
        <w:t>,</w:t>
      </w:r>
      <w:r w:rsidR="00C6479A" w:rsidRPr="0035623A">
        <w:rPr>
          <w:rFonts w:ascii="Times New Roman" w:eastAsia="Times New Roman" w:hAnsi="Times New Roman" w:cs="Times New Roman"/>
          <w:color w:val="000000"/>
        </w:rPr>
        <w:t xml:space="preserve"> </w:t>
      </w:r>
      <w:r w:rsidR="00AE7A9A" w:rsidRPr="0035623A">
        <w:rPr>
          <w:rFonts w:ascii="Times New Roman" w:eastAsia="Times New Roman" w:hAnsi="Times New Roman" w:cs="Times New Roman"/>
          <w:color w:val="000000"/>
        </w:rPr>
        <w:t>es así que se ha</w:t>
      </w:r>
      <w:r w:rsidR="00C6479A" w:rsidRPr="0035623A">
        <w:rPr>
          <w:rFonts w:ascii="Times New Roman" w:eastAsia="Times New Roman" w:hAnsi="Times New Roman" w:cs="Times New Roman"/>
          <w:color w:val="000000"/>
        </w:rPr>
        <w:t xml:space="preserve"> consolida</w:t>
      </w:r>
      <w:r w:rsidR="00AE7A9A" w:rsidRPr="0035623A">
        <w:rPr>
          <w:rFonts w:ascii="Times New Roman" w:eastAsia="Times New Roman" w:hAnsi="Times New Roman" w:cs="Times New Roman"/>
          <w:color w:val="000000"/>
        </w:rPr>
        <w:t>do</w:t>
      </w:r>
      <w:r w:rsidR="00C6479A" w:rsidRPr="0035623A">
        <w:rPr>
          <w:rFonts w:ascii="Times New Roman" w:eastAsia="Times New Roman" w:hAnsi="Times New Roman" w:cs="Times New Roman"/>
          <w:color w:val="000000"/>
        </w:rPr>
        <w:t xml:space="preserve"> como una alternativa </w:t>
      </w:r>
      <w:r w:rsidR="00AE7A9A" w:rsidRPr="0035623A">
        <w:rPr>
          <w:rFonts w:ascii="Times New Roman" w:eastAsia="Times New Roman" w:hAnsi="Times New Roman" w:cs="Times New Roman"/>
          <w:color w:val="000000"/>
        </w:rPr>
        <w:t>orientada a</w:t>
      </w:r>
      <w:r w:rsidR="00C6479A" w:rsidRPr="0035623A">
        <w:rPr>
          <w:rFonts w:ascii="Times New Roman" w:eastAsia="Times New Roman" w:hAnsi="Times New Roman" w:cs="Times New Roman"/>
          <w:color w:val="000000"/>
        </w:rPr>
        <w:t xml:space="preserve"> la búsqueda del bienestar a nivel físico, espiritual y emocional</w:t>
      </w:r>
      <w:r w:rsidR="00424361" w:rsidRPr="0035623A">
        <w:rPr>
          <w:rFonts w:ascii="Times New Roman" w:eastAsia="Times New Roman" w:hAnsi="Times New Roman" w:cs="Times New Roman"/>
          <w:color w:val="000000"/>
        </w:rPr>
        <w:t xml:space="preserve">, </w:t>
      </w:r>
      <w:r w:rsidR="00C6479A" w:rsidRPr="0035623A">
        <w:rPr>
          <w:rFonts w:ascii="Times New Roman" w:eastAsia="Times New Roman" w:hAnsi="Times New Roman" w:cs="Times New Roman"/>
          <w:color w:val="000000"/>
        </w:rPr>
        <w:t>sustentándose en el uso de atractivos y recursos culturales y/o naturales</w:t>
      </w:r>
      <w:r w:rsidR="0046294B" w:rsidRPr="0035623A">
        <w:rPr>
          <w:rFonts w:ascii="Times New Roman" w:eastAsia="Times New Roman" w:hAnsi="Times New Roman" w:cs="Times New Roman"/>
          <w:color w:val="000000"/>
        </w:rPr>
        <w:t xml:space="preserve"> </w:t>
      </w:r>
      <w:r w:rsidR="0046294B" w:rsidRPr="0035623A">
        <w:rPr>
          <w:rFonts w:ascii="Times New Roman" w:eastAsia="Times New Roman" w:hAnsi="Times New Roman" w:cs="Times New Roman"/>
          <w:color w:val="000000"/>
        </w:rPr>
        <w:fldChar w:fldCharType="begin"/>
      </w:r>
      <w:r w:rsidR="0046294B" w:rsidRPr="0035623A">
        <w:rPr>
          <w:rFonts w:ascii="Times New Roman" w:eastAsia="Times New Roman" w:hAnsi="Times New Roman" w:cs="Times New Roman"/>
          <w:color w:val="000000"/>
        </w:rPr>
        <w:instrText xml:space="preserve"> ADDIN ZOTERO_ITEM CSL_CITATION {"citationID":"lxt0xHd3","properties":{"formattedCitation":"(Global Wellness Institute, 2018)","plainCitation":"(Global Wellness Institute, 2018)","noteIndex":0},"citationItems":[{"id":4813,"uris":["http://zotero.org/users/local/asQJJpNm/items/3NQDGWD6"],"itemData":{"id":4813,"type":"book","publisher":"Global Wellness Institute","title":"Global Wellness Tourism Economy NOVEMBER 2018","URL":"https://globalwellnessinstitute.org/wp-content/uploads/2018/11/GWI_GlobalWellnessTourismEconomyReport.pdf","author":[{"family":"Global Wellness Institute","given":""}],"accessed":{"date-parts":[["2026",3,1]]},"issued":{"date-parts":[["2018"]]}}}],"schema":"https://github.com/citation-style-language/schema/raw/master/csl-citation.json"} </w:instrText>
      </w:r>
      <w:r w:rsidR="0046294B"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(Global Wellness Institute, 2018)</w:t>
      </w:r>
      <w:r w:rsidR="0046294B" w:rsidRPr="0035623A">
        <w:rPr>
          <w:rFonts w:ascii="Times New Roman" w:eastAsia="Times New Roman" w:hAnsi="Times New Roman" w:cs="Times New Roman"/>
          <w:color w:val="000000"/>
        </w:rPr>
        <w:fldChar w:fldCharType="end"/>
      </w:r>
      <w:r w:rsidR="00C6479A" w:rsidRPr="0035623A">
        <w:rPr>
          <w:rFonts w:ascii="Times New Roman" w:eastAsia="Times New Roman" w:hAnsi="Times New Roman" w:cs="Times New Roman"/>
          <w:color w:val="000000"/>
        </w:rPr>
        <w:t>.</w:t>
      </w:r>
      <w:r w:rsidR="00410754" w:rsidRPr="0035623A">
        <w:rPr>
          <w:rFonts w:ascii="Times New Roman" w:eastAsia="Times New Roman" w:hAnsi="Times New Roman" w:cs="Times New Roman"/>
          <w:color w:val="000000"/>
        </w:rPr>
        <w:t xml:space="preserve"> </w:t>
      </w:r>
    </w:p>
    <w:p w14:paraId="4DA64A07" w14:textId="5101354C" w:rsidR="008221F1" w:rsidRPr="0035623A" w:rsidRDefault="00C6479A" w:rsidP="008221F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este contexto</w:t>
      </w:r>
      <w:r w:rsidR="0046294B"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los saberes ancestrales incluyendo pr</w:t>
      </w:r>
      <w:r w:rsidR="00424361" w:rsidRPr="0035623A">
        <w:rPr>
          <w:rFonts w:ascii="Times New Roman" w:eastAsia="Times New Roman" w:hAnsi="Times New Roman" w:cs="Times New Roman"/>
          <w:color w:val="000000"/>
        </w:rPr>
        <w:t>á</w:t>
      </w:r>
      <w:r w:rsidRPr="0035623A">
        <w:rPr>
          <w:rFonts w:ascii="Times New Roman" w:eastAsia="Times New Roman" w:hAnsi="Times New Roman" w:cs="Times New Roman"/>
          <w:color w:val="000000"/>
        </w:rPr>
        <w:t>cticas terapéuticas y medicinales pueden representar una valiosa oportunidad y herramienta para el desarrollo de nuevas experiencias turísticas con un alto valor diferenciador.</w:t>
      </w:r>
    </w:p>
    <w:p w14:paraId="7F72D737" w14:textId="4FD03F88" w:rsidR="008221F1" w:rsidRPr="0035623A" w:rsidRDefault="00C6479A" w:rsidP="008221F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Es </w:t>
      </w:r>
      <w:r w:rsidR="008221F1" w:rsidRPr="0035623A">
        <w:rPr>
          <w:rFonts w:ascii="Times New Roman" w:eastAsia="Times New Roman" w:hAnsi="Times New Roman" w:cs="Times New Roman"/>
          <w:color w:val="000000" w:themeColor="text1"/>
        </w:rPr>
        <w:t xml:space="preserve">preciso señalar que en la ciudad de Quito se evidencia una limitada diversificación de la oferta </w:t>
      </w:r>
      <w:r w:rsidR="39BA9BE1" w:rsidRPr="0035623A">
        <w:rPr>
          <w:rFonts w:ascii="Times New Roman" w:eastAsia="Times New Roman" w:hAnsi="Times New Roman" w:cs="Times New Roman"/>
          <w:color w:val="000000" w:themeColor="text1"/>
        </w:rPr>
        <w:t>turística,</w:t>
      </w:r>
      <w:r w:rsidR="008221F1" w:rsidRPr="0035623A">
        <w:rPr>
          <w:rFonts w:ascii="Times New Roman" w:eastAsia="Times New Roman" w:hAnsi="Times New Roman" w:cs="Times New Roman"/>
          <w:color w:val="000000" w:themeColor="text1"/>
        </w:rPr>
        <w:t xml:space="preserve"> misma que se concentra principalmente en servicios tradicionales como la gastronomía</w:t>
      </w:r>
      <w:r w:rsidR="0046294B" w:rsidRPr="0035623A">
        <w:rPr>
          <w:rFonts w:ascii="Times New Roman" w:eastAsia="Times New Roman" w:hAnsi="Times New Roman" w:cs="Times New Roman"/>
          <w:color w:val="000000" w:themeColor="text1"/>
        </w:rPr>
        <w:t>,</w:t>
      </w:r>
      <w:r w:rsidR="008221F1" w:rsidRPr="0035623A">
        <w:rPr>
          <w:rFonts w:ascii="Times New Roman" w:eastAsia="Times New Roman" w:hAnsi="Times New Roman" w:cs="Times New Roman"/>
          <w:color w:val="000000" w:themeColor="text1"/>
        </w:rPr>
        <w:t xml:space="preserve"> el entretenimiento</w:t>
      </w:r>
      <w:r w:rsidR="0046294B" w:rsidRPr="0035623A">
        <w:rPr>
          <w:rFonts w:ascii="Times New Roman" w:eastAsia="Times New Roman" w:hAnsi="Times New Roman" w:cs="Times New Roman"/>
          <w:color w:val="000000" w:themeColor="text1"/>
        </w:rPr>
        <w:t xml:space="preserve"> y el alojamiento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{"citationID":"40k3KIrz","properties":{"formattedCitation":"(Municipio del Distrito Metropolitano de Quito, 2026)","plainCitation":"(Municipio del Distrito Metropolitano de Quito, 2026)","noteIndex":0},"citationItems":[{"id":4815,"uris":["http://zotero.org/users/local/asQJJpNm/items/QMTJQ2V8"],"itemData":{"id":4815,"type":"book","publisher":"DMQ","title":"Quito en Cifras Información estadística: enero 2026","URL":"https://turismo.quito.gob.ec/descargas/2026/ESTADISTICAS/QUITO_EN_CIFRAS_ENE_26.pdf","author":[{"family":"Municipio del Distrito Metropolitano de Quito,","given":""}],"accessed":{"date-parts":[["2026",3,1]]},"issued":{"date-parts":[["2026"]]}}}],"schema":"https://github.com/citation-style-language/schema/raw/master/csl-citation.json"}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(Municipio del Distrito Metropolitano de Quito, 2026)</w:t>
      </w:r>
      <w:r w:rsidRPr="0035623A">
        <w:rPr>
          <w:rFonts w:ascii="Times New Roman" w:eastAsia="Times New Roman" w:hAnsi="Times New Roman" w:cs="Times New Roman"/>
          <w:color w:val="000000" w:themeColor="text1"/>
        </w:rPr>
        <w:fldChar w:fldCharType="end"/>
      </w:r>
      <w:r w:rsidR="00D8317A" w:rsidRPr="0035623A">
        <w:rPr>
          <w:rFonts w:ascii="Times New Roman" w:eastAsia="Times New Roman" w:hAnsi="Times New Roman" w:cs="Times New Roman"/>
          <w:color w:val="000000" w:themeColor="text1"/>
        </w:rPr>
        <w:t xml:space="preserve">; </w:t>
      </w:r>
      <w:r w:rsidR="008221F1" w:rsidRPr="0035623A">
        <w:rPr>
          <w:rFonts w:ascii="Times New Roman" w:eastAsia="Times New Roman" w:hAnsi="Times New Roman" w:cs="Times New Roman"/>
          <w:color w:val="000000" w:themeColor="text1"/>
        </w:rPr>
        <w:t>dejando en segundo lugar a las propuestas que se encuentran vinculadas al turismo de bienestar y a la interpretación del patrimonio cultural. De forma más específica</w:t>
      </w:r>
      <w:r w:rsidR="00D8317A" w:rsidRPr="0035623A">
        <w:rPr>
          <w:rFonts w:ascii="Times New Roman" w:eastAsia="Times New Roman" w:hAnsi="Times New Roman" w:cs="Times New Roman"/>
          <w:color w:val="000000" w:themeColor="text1"/>
        </w:rPr>
        <w:t xml:space="preserve">, </w:t>
      </w:r>
      <w:r w:rsidR="008221F1" w:rsidRPr="0035623A">
        <w:rPr>
          <w:rFonts w:ascii="Times New Roman" w:eastAsia="Times New Roman" w:hAnsi="Times New Roman" w:cs="Times New Roman"/>
          <w:color w:val="000000" w:themeColor="text1"/>
        </w:rPr>
        <w:t xml:space="preserve">no existe una propuesta turística de carácter interpretativo que se estructure y articule a partir </w:t>
      </w:r>
      <w:r w:rsidR="0046294B" w:rsidRPr="0035623A">
        <w:rPr>
          <w:rFonts w:ascii="Times New Roman" w:eastAsia="Times New Roman" w:hAnsi="Times New Roman" w:cs="Times New Roman"/>
          <w:color w:val="000000" w:themeColor="text1"/>
        </w:rPr>
        <w:t>del</w:t>
      </w:r>
      <w:r w:rsidR="008221F1" w:rsidRPr="0035623A">
        <w:rPr>
          <w:rFonts w:ascii="Times New Roman" w:eastAsia="Times New Roman" w:hAnsi="Times New Roman" w:cs="Times New Roman"/>
          <w:color w:val="000000" w:themeColor="text1"/>
        </w:rPr>
        <w:t xml:space="preserve"> uso de recursos asociados a los saberes ancestrales en espacios con alto valor simbólico y cultural como el </w:t>
      </w:r>
      <w:r w:rsidR="00AF7B6E" w:rsidRPr="0035623A">
        <w:rPr>
          <w:rFonts w:ascii="Times New Roman" w:eastAsia="Times New Roman" w:hAnsi="Times New Roman" w:cs="Times New Roman"/>
          <w:color w:val="000000" w:themeColor="text1"/>
        </w:rPr>
        <w:t>Centro Histórico</w:t>
      </w:r>
      <w:r w:rsidR="0046294B" w:rsidRPr="0035623A">
        <w:rPr>
          <w:rFonts w:ascii="Times New Roman" w:eastAsia="Times New Roman" w:hAnsi="Times New Roman" w:cs="Times New Roman"/>
          <w:color w:val="000000" w:themeColor="text1"/>
        </w:rPr>
        <w:t xml:space="preserve"> </w:t>
      </w:r>
      <w:r w:rsidR="008221F1" w:rsidRPr="0035623A">
        <w:rPr>
          <w:rFonts w:ascii="Times New Roman" w:eastAsia="Times New Roman" w:hAnsi="Times New Roman" w:cs="Times New Roman"/>
          <w:color w:val="000000" w:themeColor="text1"/>
        </w:rPr>
        <w:t xml:space="preserve">de Quito y las pirámides de </w:t>
      </w:r>
      <w:r w:rsidR="0046294B" w:rsidRPr="0035623A">
        <w:rPr>
          <w:rFonts w:ascii="Times New Roman" w:eastAsia="Times New Roman" w:hAnsi="Times New Roman" w:cs="Times New Roman"/>
          <w:color w:val="000000" w:themeColor="text1"/>
        </w:rPr>
        <w:t>Cochasquí.</w:t>
      </w:r>
    </w:p>
    <w:p w14:paraId="73B74FAA" w14:textId="1A697B8E" w:rsidR="008221F1" w:rsidRPr="0035623A" w:rsidRDefault="008221F1" w:rsidP="008221F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w:t>
      </w:r>
      <w:r w:rsidR="0046294B" w:rsidRPr="0035623A">
        <w:rPr>
          <w:rFonts w:ascii="Times New Roman" w:eastAsia="Times New Roman" w:hAnsi="Times New Roman" w:cs="Times New Roman"/>
          <w:color w:val="000000"/>
        </w:rPr>
        <w:t xml:space="preserve">Por </w:t>
      </w:r>
      <w:r w:rsidRPr="0035623A">
        <w:rPr>
          <w:rFonts w:ascii="Times New Roman" w:eastAsia="Times New Roman" w:hAnsi="Times New Roman" w:cs="Times New Roman"/>
          <w:color w:val="000000"/>
        </w:rPr>
        <w:t>consecuencia</w:t>
      </w:r>
      <w:r w:rsidR="0046294B"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el problema que se suscita en la presente investigación se centra en la inexistencia de un programa turístico interpretativo </w:t>
      </w:r>
      <w:r w:rsidR="0046294B" w:rsidRPr="0035623A">
        <w:rPr>
          <w:rFonts w:ascii="Times New Roman" w:eastAsia="Times New Roman" w:hAnsi="Times New Roman" w:cs="Times New Roman"/>
          <w:color w:val="000000"/>
        </w:rPr>
        <w:t>de sanación</w:t>
      </w:r>
      <w:r w:rsidRPr="0035623A">
        <w:rPr>
          <w:rFonts w:ascii="Times New Roman" w:eastAsia="Times New Roman" w:hAnsi="Times New Roman" w:cs="Times New Roman"/>
          <w:color w:val="000000"/>
        </w:rPr>
        <w:t xml:space="preserve"> ancestral que permita integrar los saberes ancestrales</w:t>
      </w:r>
      <w:r w:rsidR="00C6479A"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a prácticas asociadas con el turismo de bienestar</w:t>
      </w:r>
      <w:r w:rsidR="0046294B"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limitando su aprovechamiento como recurso turístico y aporte en la diversificación de la oferta turística y cultural de la ciudad de Quito</w:t>
      </w:r>
      <w:r w:rsidR="0046294B" w:rsidRPr="0035623A">
        <w:rPr>
          <w:rFonts w:ascii="Times New Roman" w:eastAsia="Times New Roman" w:hAnsi="Times New Roman" w:cs="Times New Roman"/>
          <w:color w:val="000000"/>
        </w:rPr>
        <w:t>.</w:t>
      </w:r>
    </w:p>
    <w:p w14:paraId="47424A6E" w14:textId="77777777" w:rsidR="008926B8" w:rsidRPr="0035623A" w:rsidRDefault="00820CD0" w:rsidP="00000E4F">
      <w:pPr>
        <w:pStyle w:val="Ttulo2"/>
        <w:ind w:left="360"/>
      </w:pPr>
      <w:bookmarkStart w:id="21" w:name="_Toc229347633"/>
      <w:r w:rsidRPr="0035623A">
        <w:lastRenderedPageBreak/>
        <w:t>Idea a defender</w:t>
      </w:r>
      <w:bookmarkEnd w:id="21"/>
    </w:p>
    <w:p w14:paraId="552E43A3" w14:textId="0E9D41D2" w:rsidR="008926B8" w:rsidRPr="0035623A" w:rsidRDefault="00543371" w:rsidP="00543371">
      <w:pPr>
        <w:spacing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El diseño de un programa turístico interpretativo de sanación ancestral, estructurado bajo principios de sostenibilidad, interpretación patrimonial y guianza especializada, permitirá diversificar la oferta turística cultural en la ciudad de Quito.</w:t>
      </w:r>
      <w:r w:rsidR="00820CD0" w:rsidRPr="0035623A">
        <w:rPr>
          <w:rFonts w:ascii="Times New Roman" w:eastAsia="Times New Roman" w:hAnsi="Times New Roman" w:cs="Times New Roman"/>
          <w:color w:val="000000"/>
        </w:rPr>
        <w:t xml:space="preserve"> </w:t>
      </w:r>
    </w:p>
    <w:p w14:paraId="6AE5B0B5" w14:textId="77777777" w:rsidR="008926B8" w:rsidRPr="0035623A" w:rsidRDefault="00820CD0" w:rsidP="00000E4F">
      <w:pPr>
        <w:pStyle w:val="Ttulo2"/>
        <w:ind w:left="360"/>
      </w:pPr>
      <w:bookmarkStart w:id="22" w:name="_Toc229347634"/>
      <w:r w:rsidRPr="0035623A">
        <w:t>Objeto de estudio y campo de acción</w:t>
      </w:r>
      <w:bookmarkEnd w:id="22"/>
    </w:p>
    <w:p w14:paraId="08B9108F" w14:textId="77777777" w:rsidR="008926B8" w:rsidRPr="0035623A" w:rsidRDefault="00820CD0" w:rsidP="00000E4F">
      <w:pPr>
        <w:pStyle w:val="Ttulo3"/>
        <w:ind w:left="720"/>
      </w:pPr>
      <w:bookmarkStart w:id="23" w:name="_Toc229347635"/>
      <w:r w:rsidRPr="0035623A">
        <w:t>Objeto de estudio</w:t>
      </w:r>
      <w:bookmarkEnd w:id="23"/>
    </w:p>
    <w:p w14:paraId="5E8D5E50" w14:textId="6EDE440E" w:rsidR="00543371" w:rsidRPr="0035623A" w:rsidRDefault="00543371" w:rsidP="0054337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El diseño de un programa turístico interpretativo de sanación ancestral, desde el enfoque profesional de la guianza turística, como estrategia para fomentar la diversificación de la oferta turística cultural en la ciudad de Quito.</w:t>
      </w:r>
    </w:p>
    <w:p w14:paraId="72EB243B" w14:textId="77777777" w:rsidR="008926B8" w:rsidRPr="0035623A" w:rsidRDefault="00820CD0" w:rsidP="00000E4F">
      <w:pPr>
        <w:pStyle w:val="Ttulo3"/>
        <w:ind w:left="720"/>
      </w:pPr>
      <w:bookmarkStart w:id="24" w:name="_Toc229347636"/>
      <w:r w:rsidRPr="0035623A">
        <w:t>Campo de acción</w:t>
      </w:r>
      <w:bookmarkEnd w:id="24"/>
      <w:r w:rsidRPr="0035623A">
        <w:t xml:space="preserve"> </w:t>
      </w:r>
    </w:p>
    <w:p w14:paraId="41D9DEE6" w14:textId="745B794D" w:rsidR="008926B8" w:rsidRPr="0035623A" w:rsidRDefault="00543371" w:rsidP="0054337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La investigación se desarrolla en la provincia de Pichincha, específicamente en la ciudad de Quito, abarcando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y el Parque Arqueológico de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como espacios con alto valor cultural, simbólico y turístico para la implementación de programas interpretativos de sanación ancestral.</w:t>
      </w:r>
    </w:p>
    <w:p w14:paraId="5E48F3F2" w14:textId="77777777" w:rsidR="008926B8" w:rsidRPr="0035623A" w:rsidRDefault="00820CD0" w:rsidP="00000E4F">
      <w:pPr>
        <w:pStyle w:val="Ttulo2"/>
        <w:ind w:left="360"/>
      </w:pPr>
      <w:bookmarkStart w:id="25" w:name="_Toc229347637"/>
      <w:r w:rsidRPr="0035623A">
        <w:t>Justificación</w:t>
      </w:r>
      <w:bookmarkEnd w:id="25"/>
    </w:p>
    <w:p w14:paraId="01D96015" w14:textId="7CD0940A" w:rsidR="00F85321" w:rsidRPr="0035623A" w:rsidRDefault="00F85321" w:rsidP="009C24D8">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La presente investigación se justifica desde una perspectiva académica turística cultural y profesional, bajo los siguientes argumentos</w:t>
      </w:r>
      <w:r w:rsidR="009C24D8" w:rsidRPr="0035623A">
        <w:rPr>
          <w:rFonts w:ascii="Times New Roman" w:eastAsia="Times New Roman" w:hAnsi="Times New Roman" w:cs="Times New Roman"/>
          <w:color w:val="000000"/>
        </w:rPr>
        <w:t>, d</w:t>
      </w:r>
      <w:r w:rsidR="00BE1F32" w:rsidRPr="0035623A">
        <w:rPr>
          <w:rFonts w:ascii="Times New Roman" w:eastAsia="Times New Roman" w:hAnsi="Times New Roman" w:cs="Times New Roman"/>
          <w:color w:val="000000"/>
        </w:rPr>
        <w:t xml:space="preserve">esde </w:t>
      </w:r>
      <w:r w:rsidRPr="0035623A">
        <w:rPr>
          <w:rFonts w:ascii="Times New Roman" w:eastAsia="Times New Roman" w:hAnsi="Times New Roman" w:cs="Times New Roman"/>
          <w:color w:val="000000"/>
        </w:rPr>
        <w:t xml:space="preserve">el enfoque </w:t>
      </w:r>
      <w:r w:rsidR="00BE1F32" w:rsidRPr="0035623A">
        <w:rPr>
          <w:rFonts w:ascii="Times New Roman" w:eastAsia="Times New Roman" w:hAnsi="Times New Roman" w:cs="Times New Roman"/>
          <w:color w:val="000000"/>
        </w:rPr>
        <w:t>académico resulta preciso considerar que a pesar de la inmensa riqueza del patrimonio cultural y material presente en la provincia de Pichincha, estos conocimientos no se han incorporado de manera sistemática y estructurada en los productos turísticos que se ofertan en la actualidad</w:t>
      </w:r>
      <w:r w:rsidR="009C24D8" w:rsidRPr="0035623A">
        <w:rPr>
          <w:rFonts w:ascii="Times New Roman" w:eastAsia="Times New Roman" w:hAnsi="Times New Roman" w:cs="Times New Roman"/>
          <w:color w:val="000000"/>
        </w:rPr>
        <w:t>;</w:t>
      </w:r>
      <w:r w:rsidR="00410754"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por lo tanto a través de la presente investigación se pretende generar conocimientos en torno a la importancia de la interpretación del patrimonio material incluyendo a los saberes ancestrales en la actividad turística con el propósito </w:t>
      </w:r>
      <w:r w:rsidR="00BE1F32" w:rsidRPr="0035623A">
        <w:rPr>
          <w:rFonts w:ascii="Times New Roman" w:eastAsia="Times New Roman" w:hAnsi="Times New Roman" w:cs="Times New Roman"/>
          <w:color w:val="000000"/>
        </w:rPr>
        <w:lastRenderedPageBreak/>
        <w:t>de preservar y transmitir estos conocimientos difundirlos de forma responsable y generar una comprensión significativa y respetuosa.</w:t>
      </w:r>
    </w:p>
    <w:p w14:paraId="0B47C8D8" w14:textId="5A273D17" w:rsidR="00F85321" w:rsidRPr="0035623A" w:rsidRDefault="00F85321" w:rsidP="00F8532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Desde </w:t>
      </w:r>
      <w:r w:rsidRPr="0035623A">
        <w:rPr>
          <w:rFonts w:ascii="Times New Roman" w:eastAsia="Times New Roman" w:hAnsi="Times New Roman" w:cs="Times New Roman"/>
          <w:color w:val="000000"/>
        </w:rPr>
        <w:t xml:space="preserve">la óptica </w:t>
      </w:r>
      <w:r w:rsidR="00BE1F32" w:rsidRPr="0035623A">
        <w:rPr>
          <w:rFonts w:ascii="Times New Roman" w:eastAsia="Times New Roman" w:hAnsi="Times New Roman" w:cs="Times New Roman"/>
          <w:color w:val="000000"/>
        </w:rPr>
        <w:t>turística, el presente proyecto adquiere relevancia el contexto del desarrollo y crecimiento de ofertas turísticas relacionadas a la tendencia wellness</w:t>
      </w:r>
      <w:r w:rsidR="009C24D8"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que a su vez integren elementos culturales y espirituales. En este sentido, el diseño de un programa interpretativo de sanación ancestral constituye una valiosa alternativa para diversificar la oferta turística local</w:t>
      </w:r>
      <w:r w:rsidR="009C24D8"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actualmente concentrada en servicios tradicionales como alojamiento y hospedaje</w:t>
      </w:r>
      <w:r w:rsidR="009C24D8" w:rsidRPr="0035623A">
        <w:rPr>
          <w:rFonts w:ascii="Times New Roman" w:eastAsia="Times New Roman" w:hAnsi="Times New Roman" w:cs="Times New Roman"/>
          <w:color w:val="000000"/>
        </w:rPr>
        <w:t>. P</w:t>
      </w:r>
      <w:r w:rsidR="00BE1F32" w:rsidRPr="0035623A">
        <w:rPr>
          <w:rFonts w:ascii="Times New Roman" w:eastAsia="Times New Roman" w:hAnsi="Times New Roman" w:cs="Times New Roman"/>
          <w:color w:val="000000"/>
        </w:rPr>
        <w:t xml:space="preserve">or otra parte, la incorporación de espacios como el </w:t>
      </w:r>
      <w:r w:rsidR="00AF7B6E" w:rsidRPr="0035623A">
        <w:rPr>
          <w:rFonts w:ascii="Times New Roman" w:eastAsia="Times New Roman" w:hAnsi="Times New Roman" w:cs="Times New Roman"/>
          <w:color w:val="000000"/>
        </w:rPr>
        <w:t>Centro Histórico</w:t>
      </w:r>
      <w:r w:rsidR="00BE1F32" w:rsidRPr="0035623A">
        <w:rPr>
          <w:rFonts w:ascii="Times New Roman" w:eastAsia="Times New Roman" w:hAnsi="Times New Roman" w:cs="Times New Roman"/>
          <w:color w:val="000000"/>
        </w:rPr>
        <w:t xml:space="preserve"> de la Ciudad y las Pirámides de Cochasquí permite efectuar una articulación de</w:t>
      </w:r>
      <w:r w:rsidR="009C24D8"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l</w:t>
      </w:r>
      <w:r w:rsidR="009C24D8" w:rsidRPr="0035623A">
        <w:rPr>
          <w:rFonts w:ascii="Times New Roman" w:eastAsia="Times New Roman" w:hAnsi="Times New Roman" w:cs="Times New Roman"/>
          <w:color w:val="000000"/>
        </w:rPr>
        <w:t>o</w:t>
      </w:r>
      <w:r w:rsidR="00BE1F32" w:rsidRPr="0035623A">
        <w:rPr>
          <w:rFonts w:ascii="Times New Roman" w:eastAsia="Times New Roman" w:hAnsi="Times New Roman" w:cs="Times New Roman"/>
          <w:color w:val="000000"/>
        </w:rPr>
        <w:t xml:space="preserve"> urbano y lo natural generando un producto original y diferenciado que permita fortalecer la competitividad y promu</w:t>
      </w:r>
      <w:r w:rsidR="00B60AC3" w:rsidRPr="0035623A">
        <w:rPr>
          <w:rFonts w:ascii="Times New Roman" w:eastAsia="Times New Roman" w:hAnsi="Times New Roman" w:cs="Times New Roman"/>
          <w:color w:val="000000"/>
        </w:rPr>
        <w:t>eve</w:t>
      </w:r>
      <w:r w:rsidR="00BE1F32" w:rsidRPr="0035623A">
        <w:rPr>
          <w:rFonts w:ascii="Times New Roman" w:eastAsia="Times New Roman" w:hAnsi="Times New Roman" w:cs="Times New Roman"/>
          <w:color w:val="000000"/>
        </w:rPr>
        <w:t xml:space="preserve"> un turismo comunitario sostenible y sustentable.</w:t>
      </w:r>
    </w:p>
    <w:p w14:paraId="5BF0B753" w14:textId="67A5570F" w:rsidR="00F85321" w:rsidRPr="0035623A" w:rsidRDefault="00F85321" w:rsidP="00F8532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Desde </w:t>
      </w:r>
      <w:r w:rsidRPr="0035623A">
        <w:rPr>
          <w:rFonts w:ascii="Times New Roman" w:eastAsia="Times New Roman" w:hAnsi="Times New Roman" w:cs="Times New Roman"/>
          <w:color w:val="000000"/>
        </w:rPr>
        <w:t xml:space="preserve">el enfoque cultural, la presente investigación pretende contribuir a la revalorización del patrimonio cultural y material manifestado en </w:t>
      </w:r>
      <w:r w:rsidR="00BE1F32" w:rsidRPr="0035623A">
        <w:rPr>
          <w:rFonts w:ascii="Times New Roman" w:eastAsia="Times New Roman" w:hAnsi="Times New Roman" w:cs="Times New Roman"/>
          <w:color w:val="000000"/>
        </w:rPr>
        <w:t>las costumbres tradiciones y conocimientos transmitidos por una cultura</w:t>
      </w:r>
      <w:r w:rsidR="00B60AC3"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y que en su conjunto se constituyen como una expresión de identidad y pertinencia</w:t>
      </w:r>
      <w:r w:rsidR="00B60AC3" w:rsidRPr="0035623A">
        <w:rPr>
          <w:rFonts w:ascii="Times New Roman" w:eastAsia="Times New Roman" w:hAnsi="Times New Roman" w:cs="Times New Roman"/>
          <w:color w:val="000000"/>
        </w:rPr>
        <w:t>. De</w:t>
      </w:r>
      <w:r w:rsidR="00BE1F32" w:rsidRPr="0035623A">
        <w:rPr>
          <w:rFonts w:ascii="Times New Roman" w:eastAsia="Times New Roman" w:hAnsi="Times New Roman" w:cs="Times New Roman"/>
          <w:color w:val="000000"/>
        </w:rPr>
        <w:t xml:space="preserve"> la misma forma</w:t>
      </w:r>
      <w:r w:rsidR="00B60AC3"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a través de la presente investigación</w:t>
      </w:r>
      <w:r w:rsidR="00B60AC3"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se pretende generar un valioso instrumento para la transmisión</w:t>
      </w:r>
      <w:r w:rsidR="00410754"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y difusión de saberes ancestrales en el contexto de la guianza turística</w:t>
      </w:r>
      <w:r w:rsidR="000F04BD"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trascendiendo de una dinámica de guianza meramente informativa a una experiencia que incorpore significados</w:t>
      </w:r>
      <w:r w:rsidR="000F04BD"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emociones </w:t>
      </w:r>
      <w:r w:rsidR="000F04BD" w:rsidRPr="0035623A">
        <w:rPr>
          <w:rFonts w:ascii="Times New Roman" w:eastAsia="Times New Roman" w:hAnsi="Times New Roman" w:cs="Times New Roman"/>
          <w:color w:val="000000"/>
        </w:rPr>
        <w:t>y actividades.</w:t>
      </w:r>
    </w:p>
    <w:p w14:paraId="3CB5C61B" w14:textId="4D9227ED" w:rsidR="00F85321" w:rsidRPr="0035623A" w:rsidRDefault="00F85321" w:rsidP="00F8532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En </w:t>
      </w:r>
      <w:r w:rsidRPr="0035623A">
        <w:rPr>
          <w:rFonts w:ascii="Times New Roman" w:eastAsia="Times New Roman" w:hAnsi="Times New Roman" w:cs="Times New Roman"/>
          <w:color w:val="000000"/>
        </w:rPr>
        <w:t xml:space="preserve">cuanto a la óptica o profesional, el presente estudio pretende fortalecer el rol </w:t>
      </w:r>
      <w:r w:rsidR="00BE1F32" w:rsidRPr="0035623A">
        <w:rPr>
          <w:rFonts w:ascii="Times New Roman" w:eastAsia="Times New Roman" w:hAnsi="Times New Roman" w:cs="Times New Roman"/>
          <w:color w:val="000000"/>
        </w:rPr>
        <w:t xml:space="preserve">del guía turístico cómo intérprete del patrimonio y mediador cultural, a través del desarrollo de un programa estructurado que integren actividades recorridos y rutas, </w:t>
      </w:r>
      <w:r w:rsidR="00BE1F32" w:rsidRPr="0035623A">
        <w:rPr>
          <w:rFonts w:ascii="Times New Roman" w:eastAsia="Times New Roman" w:hAnsi="Times New Roman" w:cs="Times New Roman"/>
          <w:color w:val="000000"/>
        </w:rPr>
        <w:lastRenderedPageBreak/>
        <w:t xml:space="preserve">generando una experiencia turística segura </w:t>
      </w:r>
      <w:r w:rsidR="00E2546C" w:rsidRPr="0035623A">
        <w:rPr>
          <w:rFonts w:ascii="Times New Roman" w:eastAsia="Times New Roman" w:hAnsi="Times New Roman" w:cs="Times New Roman"/>
          <w:color w:val="000000"/>
        </w:rPr>
        <w:t xml:space="preserve">y </w:t>
      </w:r>
      <w:r w:rsidR="00BE1F32" w:rsidRPr="0035623A">
        <w:rPr>
          <w:rFonts w:ascii="Times New Roman" w:eastAsia="Times New Roman" w:hAnsi="Times New Roman" w:cs="Times New Roman"/>
          <w:color w:val="000000"/>
        </w:rPr>
        <w:t>respetuosa con la cultura</w:t>
      </w:r>
      <w:r w:rsidR="00E2546C"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evitando la folkclorización o mercantilización de los conocimientos derivados de los saberes ancestrales. A más de lo mencionado, </w:t>
      </w:r>
      <w:r w:rsidR="00E2546C" w:rsidRPr="0035623A">
        <w:rPr>
          <w:rFonts w:ascii="Times New Roman" w:eastAsia="Times New Roman" w:hAnsi="Times New Roman" w:cs="Times New Roman"/>
          <w:color w:val="000000"/>
        </w:rPr>
        <w:t>este estudio es un</w:t>
      </w:r>
      <w:r w:rsidR="00BE1F32" w:rsidRPr="0035623A">
        <w:rPr>
          <w:rFonts w:ascii="Times New Roman" w:eastAsia="Times New Roman" w:hAnsi="Times New Roman" w:cs="Times New Roman"/>
          <w:color w:val="000000"/>
        </w:rPr>
        <w:t xml:space="preserve"> aport</w:t>
      </w:r>
      <w:r w:rsidR="00E2546C" w:rsidRPr="0035623A">
        <w:rPr>
          <w:rFonts w:ascii="Times New Roman" w:eastAsia="Times New Roman" w:hAnsi="Times New Roman" w:cs="Times New Roman"/>
          <w:color w:val="000000"/>
        </w:rPr>
        <w:t>e de</w:t>
      </w:r>
      <w:r w:rsidR="00BE1F32" w:rsidRPr="0035623A">
        <w:rPr>
          <w:rFonts w:ascii="Times New Roman" w:eastAsia="Times New Roman" w:hAnsi="Times New Roman" w:cs="Times New Roman"/>
          <w:color w:val="000000"/>
        </w:rPr>
        <w:t xml:space="preserve"> una herramienta técnica que permit</w:t>
      </w:r>
      <w:r w:rsidR="00E2546C" w:rsidRPr="0035623A">
        <w:rPr>
          <w:rFonts w:ascii="Times New Roman" w:eastAsia="Times New Roman" w:hAnsi="Times New Roman" w:cs="Times New Roman"/>
          <w:color w:val="000000"/>
        </w:rPr>
        <w:t>e</w:t>
      </w:r>
      <w:r w:rsidR="00BE1F32" w:rsidRPr="0035623A">
        <w:rPr>
          <w:rFonts w:ascii="Times New Roman" w:eastAsia="Times New Roman" w:hAnsi="Times New Roman" w:cs="Times New Roman"/>
          <w:color w:val="000000"/>
        </w:rPr>
        <w:t xml:space="preserve"> </w:t>
      </w:r>
      <w:r w:rsidR="00E2546C" w:rsidRPr="0035623A">
        <w:rPr>
          <w:rFonts w:ascii="Times New Roman" w:eastAsia="Times New Roman" w:hAnsi="Times New Roman" w:cs="Times New Roman"/>
          <w:color w:val="000000"/>
        </w:rPr>
        <w:t>a los guías</w:t>
      </w:r>
      <w:r w:rsidR="00BE1F32" w:rsidRPr="0035623A">
        <w:rPr>
          <w:rFonts w:ascii="Times New Roman" w:eastAsia="Times New Roman" w:hAnsi="Times New Roman" w:cs="Times New Roman"/>
          <w:color w:val="000000"/>
        </w:rPr>
        <w:t xml:space="preserve"> incorporar nuevas estrategias para la interpretación del patrimonio y la generación de experiencias significativas a favor del visitante.</w:t>
      </w:r>
    </w:p>
    <w:p w14:paraId="358A1031" w14:textId="621E53B5" w:rsidR="00F85321" w:rsidRPr="0035623A" w:rsidRDefault="00F85321" w:rsidP="00F8532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 xml:space="preserve">Por </w:t>
      </w:r>
      <w:r w:rsidRPr="0035623A">
        <w:rPr>
          <w:rFonts w:ascii="Times New Roman" w:eastAsia="Times New Roman" w:hAnsi="Times New Roman" w:cs="Times New Roman"/>
          <w:color w:val="000000"/>
        </w:rPr>
        <w:t>último</w:t>
      </w:r>
      <w:r w:rsidR="006A0ADA"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w:t>
      </w:r>
      <w:r w:rsidR="00BE1F32" w:rsidRPr="0035623A">
        <w:rPr>
          <w:rFonts w:ascii="Times New Roman" w:eastAsia="Times New Roman" w:hAnsi="Times New Roman" w:cs="Times New Roman"/>
          <w:color w:val="000000"/>
        </w:rPr>
        <w:t>cabe destacar que la presente investigación tiene un impacto social positivo</w:t>
      </w:r>
      <w:r w:rsidR="006A0ADA"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ya que pretende involucrar a comunidades locales del Distrito Metropolitano de Quito y el cantón Pedro Moncayo</w:t>
      </w:r>
      <w:r w:rsidR="006A0ADA"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promoviendo principalmente la participación de portadores de saberes ancestrales o </w:t>
      </w:r>
      <w:r w:rsidR="00BE1F32" w:rsidRPr="0035623A">
        <w:rPr>
          <w:rFonts w:ascii="Times New Roman" w:eastAsia="Times New Roman" w:hAnsi="Times New Roman" w:cs="Times New Roman"/>
          <w:i/>
          <w:iCs/>
          <w:color w:val="000000"/>
        </w:rPr>
        <w:t>yachak</w:t>
      </w:r>
      <w:r w:rsidR="00BE1F32" w:rsidRPr="0035623A">
        <w:rPr>
          <w:rFonts w:ascii="Times New Roman" w:eastAsia="Times New Roman" w:hAnsi="Times New Roman" w:cs="Times New Roman"/>
          <w:color w:val="000000"/>
        </w:rPr>
        <w:t xml:space="preserve"> en la actividad turística</w:t>
      </w:r>
      <w:r w:rsidR="006A0ADA" w:rsidRPr="0035623A">
        <w:rPr>
          <w:rFonts w:ascii="Times New Roman" w:eastAsia="Times New Roman" w:hAnsi="Times New Roman" w:cs="Times New Roman"/>
          <w:color w:val="000000"/>
        </w:rPr>
        <w:t>, contribuyendo</w:t>
      </w:r>
      <w:r w:rsidR="00BE1F32" w:rsidRPr="0035623A">
        <w:rPr>
          <w:rFonts w:ascii="Times New Roman" w:eastAsia="Times New Roman" w:hAnsi="Times New Roman" w:cs="Times New Roman"/>
          <w:color w:val="000000"/>
        </w:rPr>
        <w:t xml:space="preserve"> a la generación de ingresos de comunidades locales</w:t>
      </w:r>
      <w:r w:rsidR="006A0ADA" w:rsidRPr="0035623A">
        <w:rPr>
          <w:rFonts w:ascii="Times New Roman" w:eastAsia="Times New Roman" w:hAnsi="Times New Roman" w:cs="Times New Roman"/>
          <w:color w:val="000000"/>
        </w:rPr>
        <w:t>,</w:t>
      </w:r>
      <w:r w:rsidR="00BE1F32" w:rsidRPr="0035623A">
        <w:rPr>
          <w:rFonts w:ascii="Times New Roman" w:eastAsia="Times New Roman" w:hAnsi="Times New Roman" w:cs="Times New Roman"/>
          <w:color w:val="000000"/>
        </w:rPr>
        <w:t xml:space="preserve"> además de fortalecer su identidad cultural</w:t>
      </w:r>
      <w:r w:rsidR="006A0ADA" w:rsidRPr="0035623A">
        <w:rPr>
          <w:rFonts w:ascii="Times New Roman" w:eastAsia="Times New Roman" w:hAnsi="Times New Roman" w:cs="Times New Roman"/>
          <w:color w:val="000000"/>
        </w:rPr>
        <w:t>. El</w:t>
      </w:r>
      <w:r w:rsidR="00BE1F32" w:rsidRPr="0035623A">
        <w:rPr>
          <w:rFonts w:ascii="Times New Roman" w:eastAsia="Times New Roman" w:hAnsi="Times New Roman" w:cs="Times New Roman"/>
          <w:color w:val="000000"/>
        </w:rPr>
        <w:t xml:space="preserve"> proyecto se alinea con los principios del turismo sostenible, el respeto a la interculturalidad, la salvaguardia del patrimonio cultural inmaterial, entre otros.</w:t>
      </w:r>
    </w:p>
    <w:p w14:paraId="05E2E38F" w14:textId="77777777" w:rsidR="008926B8" w:rsidRPr="0035623A" w:rsidRDefault="00820CD0" w:rsidP="00000E4F">
      <w:pPr>
        <w:pStyle w:val="Ttulo2"/>
        <w:ind w:left="360"/>
      </w:pPr>
      <w:bookmarkStart w:id="26" w:name="_Toc229347638"/>
      <w:r w:rsidRPr="0035623A">
        <w:t>Objetivos</w:t>
      </w:r>
      <w:bookmarkEnd w:id="26"/>
    </w:p>
    <w:p w14:paraId="6C408DC8" w14:textId="77777777" w:rsidR="008926B8" w:rsidRPr="0035623A" w:rsidRDefault="00820CD0" w:rsidP="00000E4F">
      <w:pPr>
        <w:pStyle w:val="Ttulo3"/>
        <w:ind w:left="720"/>
      </w:pPr>
      <w:bookmarkStart w:id="27" w:name="_Toc229347639"/>
      <w:r w:rsidRPr="0035623A">
        <w:t>General</w:t>
      </w:r>
      <w:bookmarkEnd w:id="27"/>
    </w:p>
    <w:p w14:paraId="038C31A3" w14:textId="351B78AA" w:rsidR="008926B8" w:rsidRPr="0035623A" w:rsidRDefault="00543371" w:rsidP="00CA528F">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Diseñar un programa turístico interpretativo de sanación ancestral, mediante el diagnóstico del potencial cultural y turístico de la zona de estudio, que contribuya a la diversificación de la oferta turística cultural en la ciudad de Quito.</w:t>
      </w:r>
    </w:p>
    <w:p w14:paraId="3458F6FC" w14:textId="77777777" w:rsidR="008926B8" w:rsidRPr="0035623A" w:rsidRDefault="00820CD0" w:rsidP="00000E4F">
      <w:pPr>
        <w:pStyle w:val="Ttulo3"/>
        <w:ind w:left="720"/>
      </w:pPr>
      <w:bookmarkStart w:id="28" w:name="_Toc229347640"/>
      <w:r w:rsidRPr="0035623A">
        <w:t>Específicos</w:t>
      </w:r>
      <w:bookmarkEnd w:id="28"/>
    </w:p>
    <w:p w14:paraId="14CBF6FE" w14:textId="529C38A2" w:rsidR="0019705A" w:rsidRPr="0035623A" w:rsidRDefault="0019705A" w:rsidP="005F0860">
      <w:pPr>
        <w:pStyle w:val="Prrafodelista"/>
        <w:numPr>
          <w:ilvl w:val="0"/>
          <w:numId w:val="4"/>
        </w:numPr>
        <w:pBdr>
          <w:top w:val="nil"/>
          <w:left w:val="nil"/>
          <w:bottom w:val="nil"/>
          <w:right w:val="nil"/>
          <w:between w:val="nil"/>
        </w:pBdr>
        <w:spacing w:line="480" w:lineRule="auto"/>
        <w:rPr>
          <w:rFonts w:ascii="Times New Roman" w:eastAsia="Times New Roman" w:hAnsi="Times New Roman" w:cs="Times New Roman"/>
          <w:color w:val="000000"/>
        </w:rPr>
      </w:pPr>
      <w:r w:rsidRPr="0035623A">
        <w:rPr>
          <w:rFonts w:ascii="Times New Roman" w:hAnsi="Times New Roman" w:cs="Times New Roman"/>
        </w:rPr>
        <w:t>Analizar los conceptos de turismo interpretativo, patrimonio cultural inmaterial, sanación ancestral y turismo de bienestar, para establecer el sustento teórico y conceptual de la investigación.</w:t>
      </w:r>
    </w:p>
    <w:p w14:paraId="6EC26CF8" w14:textId="77777777" w:rsidR="0019705A" w:rsidRPr="0035623A" w:rsidRDefault="0019705A" w:rsidP="005F0860">
      <w:pPr>
        <w:pStyle w:val="Prrafodelista"/>
        <w:numPr>
          <w:ilvl w:val="0"/>
          <w:numId w:val="4"/>
        </w:numPr>
        <w:pBdr>
          <w:top w:val="nil"/>
          <w:left w:val="nil"/>
          <w:bottom w:val="nil"/>
          <w:right w:val="nil"/>
          <w:between w:val="nil"/>
        </w:pBdr>
        <w:spacing w:line="480" w:lineRule="auto"/>
        <w:rPr>
          <w:rFonts w:ascii="Times New Roman" w:eastAsia="Times New Roman" w:hAnsi="Times New Roman" w:cs="Times New Roman"/>
          <w:color w:val="000000"/>
        </w:rPr>
      </w:pPr>
      <w:r w:rsidRPr="0035623A">
        <w:rPr>
          <w:rFonts w:ascii="Times New Roman" w:hAnsi="Times New Roman" w:cs="Times New Roman"/>
        </w:rPr>
        <w:lastRenderedPageBreak/>
        <w:t>Diagnosticar el potencial interpretativo de los saberes ancestrales y el potencial turístico del Centro Histórico de Quito y del Parque Arqueológico de Cochasquí, mediante la identificación y evaluación de recursos culturales, simbólicos y turísticos vinculados a las prácticas de sanación ancestral.</w:t>
      </w:r>
    </w:p>
    <w:p w14:paraId="18F9F785" w14:textId="77777777" w:rsidR="000C4456" w:rsidRPr="0035623A" w:rsidRDefault="000C4456" w:rsidP="005F0860">
      <w:pPr>
        <w:pStyle w:val="Prrafodelista"/>
        <w:numPr>
          <w:ilvl w:val="0"/>
          <w:numId w:val="4"/>
        </w:numPr>
        <w:pBdr>
          <w:top w:val="nil"/>
          <w:left w:val="nil"/>
          <w:bottom w:val="nil"/>
          <w:right w:val="nil"/>
          <w:between w:val="nil"/>
        </w:pBdr>
        <w:spacing w:line="480" w:lineRule="auto"/>
        <w:rPr>
          <w:rFonts w:ascii="Times New Roman" w:eastAsia="Times New Roman" w:hAnsi="Times New Roman" w:cs="Times New Roman"/>
          <w:color w:val="000000"/>
        </w:rPr>
      </w:pPr>
      <w:r w:rsidRPr="0035623A">
        <w:rPr>
          <w:rFonts w:ascii="Times New Roman" w:hAnsi="Times New Roman" w:cs="Times New Roman"/>
        </w:rPr>
        <w:t>Diseñar un programa turístico interpretativo guiado de sanación ancestral, mediante la definición de actividades culturales, recorridos, técnicas de interpretación y protocolos de buenas prácticas orientados a la gestión responsable y sostenible de la experiencia turística.</w:t>
      </w:r>
    </w:p>
    <w:p w14:paraId="0118E4F6" w14:textId="77777777" w:rsidR="008926B8" w:rsidRPr="0035623A" w:rsidRDefault="00820CD0" w:rsidP="00000E4F">
      <w:pPr>
        <w:pStyle w:val="Ttulo2"/>
        <w:ind w:left="360"/>
      </w:pPr>
      <w:bookmarkStart w:id="29" w:name="_Toc229347641"/>
      <w:r w:rsidRPr="0035623A">
        <w:t>Síntesis de la introducción</w:t>
      </w:r>
      <w:bookmarkEnd w:id="29"/>
    </w:p>
    <w:p w14:paraId="4183A158" w14:textId="02DBBDA0" w:rsidR="00410754" w:rsidRPr="0035623A" w:rsidRDefault="00410754" w:rsidP="00410754">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El presente capítulo establece los fundamentos del estudio que se orienta al diseño de un programa turístico interpretativo de sanación ancestral en la ciudad de quito, específicamente en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y en el Complejo Arqueológico de las pirámides de Cochasquí</w:t>
      </w:r>
      <w:r w:rsidR="00EB2D37"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el problema central identificado radica en la inexistencia de propuestas turísticas estructuradas que integran a su vez de forma técnica y profesional a la interpretación de saberes ancestrales en la oferta turística, lo que limita su aprovechamiento así como la diversificación de la oferta turística.</w:t>
      </w:r>
    </w:p>
    <w:p w14:paraId="62E1CAB9" w14:textId="77777777" w:rsidR="00EB2D37" w:rsidRPr="0035623A" w:rsidRDefault="00EB2D37" w:rsidP="00410754">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El problema se sustenta en la noción de que, a pesar de la riqueza del patrimonio cultural material e inmaterial presente en la ciudad de Quito, este no ha sido incorporado de manera adecuada y sistemática dentro de la oferta turística actual de la ciudad. Esta situación ha limitado el desarrollo de experiencias turísticas que integren la interpretación del patrimonio, la cosmovisión andina y prácticas vinculadas al turismo de bienestar.</w:t>
      </w:r>
    </w:p>
    <w:p w14:paraId="013E6893" w14:textId="77777777" w:rsidR="003468CE" w:rsidRPr="0035623A" w:rsidRDefault="003468CE" w:rsidP="003468C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Con el propósito de abordar esta problemática, la investigación plantea como objetivo general diseñar un programa turístico basado en saberes ancestrales que contribuya a la diversificación de la oferta turística cultural de la ciudad de Quito. Para alcanzar este propósito, se requiere realizar un diagnóstico del potencial interpretativo de los conocimientos ancestrales, así como del valor turístico de los espacios seleccionados para el desarrollo de la propuesta.</w:t>
      </w:r>
    </w:p>
    <w:p w14:paraId="65719B57" w14:textId="22D9C577" w:rsidR="00410754" w:rsidRPr="0035623A" w:rsidRDefault="00410754" w:rsidP="00410754">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En cuanto a los objetivos específicos estos incluyen analizar al turismo interpretativo y el turismo de bienestar</w:t>
      </w:r>
      <w:r w:rsidR="003468CE" w:rsidRPr="0035623A">
        <w:rPr>
          <w:rFonts w:ascii="Times New Roman" w:eastAsia="Times New Roman" w:hAnsi="Times New Roman" w:cs="Times New Roman"/>
          <w:color w:val="000000"/>
        </w:rPr>
        <w:t>, así como</w:t>
      </w:r>
      <w:r w:rsidRPr="0035623A">
        <w:rPr>
          <w:rFonts w:ascii="Times New Roman" w:eastAsia="Times New Roman" w:hAnsi="Times New Roman" w:cs="Times New Roman"/>
          <w:color w:val="000000"/>
        </w:rPr>
        <w:t xml:space="preserve"> identificar el potencial cultural y turístico del territorio y el diseñar una propuesta operativa que integre actividades rutas itinerarios y protocolos de buenas prácticas.</w:t>
      </w:r>
    </w:p>
    <w:p w14:paraId="526148FF" w14:textId="1195A7EE" w:rsidR="00410754" w:rsidRPr="0035623A" w:rsidRDefault="00410754" w:rsidP="00410754">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La importancia del presente estudio se justifica en varios aspectos, en lo académico contribuye a generar nuevos conocimientos sobre la integración de la interpretación patrimonial en la actividad turística, en lo turístico responde a la necesidad de diversificar la oferta a través de la incorporación de experiencias innovadoras, en lo cultural se constituye como un mecanismo para promover la revalorización y preservación de los saberes ancestrales fortaleciendo el rol del guía como mediador cultural e intérprete.</w:t>
      </w:r>
    </w:p>
    <w:p w14:paraId="793A4A28" w14:textId="6B613ED8" w:rsidR="00410754" w:rsidRPr="0035623A" w:rsidRDefault="00410754" w:rsidP="00410754">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La presente investigación se desarrolló bajo un enfoque mixto que combina técnicas cualitativas y cuantitativas, así, se emplearon encuestas a turistas para identificar preferencias e intereses en torno a experiencias de turismo de bienestar con un componente interpretativo, además se realizaron entrevistas a expertos en el área de turismo y saberes ancestrales con el propósito de identificar el potencial interpretativo de las prácticas ancestrales que se pretenden abordar.</w:t>
      </w:r>
    </w:p>
    <w:p w14:paraId="342B4871" w14:textId="3FC14614" w:rsidR="00410754" w:rsidRPr="0035623A" w:rsidRDefault="00410754"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Los elementos que se han desarrollado en el presente capítulo incluyendo los antecedentes investigativos, la identificación del problema, la definición de los objetivos general y específicos, la justificación de la importancia de la investigación en su conjunto resulta necesarios para desarrollar el siguiente apartado concerniente al marco teórico, capítulo en el que se profundizará conceptos y contenidos como antecedentes históricos de las zonas de estudio, la interpretación del patrimonio inmaterial y su relación con la guianza turística, el turismo de bienestar, el marco el jurídico vigente, entre otros.</w:t>
      </w:r>
    </w:p>
    <w:p w14:paraId="74AA3D10" w14:textId="41F579CF"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14EE2BA" w14:textId="350AA301"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741C2165" w14:textId="55FAA48E"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B87C58A" w14:textId="7F7F4A52"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1532805" w14:textId="3F45C0BF"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720034A7" w14:textId="56856D3C"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7BC756E" w14:textId="1247D3D7"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8969042" w14:textId="6A33CA5F"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FE798A5" w14:textId="0361ECC1"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EC45E36" w14:textId="1C74F4A6"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4DDA47E4" w14:textId="77777777" w:rsidR="00DE3262" w:rsidRPr="0035623A" w:rsidRDefault="00DE3262" w:rsidP="005A0A35">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1199E1A0" w14:textId="277B0E8B" w:rsidR="008926B8" w:rsidRPr="0035623A" w:rsidRDefault="00820CD0" w:rsidP="00094C49">
      <w:pPr>
        <w:pStyle w:val="Ttulo1"/>
      </w:pPr>
      <w:bookmarkStart w:id="30" w:name="_v1yzi5m6xqko"/>
      <w:bookmarkStart w:id="31" w:name="_Toc229347642"/>
      <w:bookmarkEnd w:id="30"/>
      <w:r w:rsidRPr="0035623A">
        <w:lastRenderedPageBreak/>
        <w:t>Capítulo I Fundamentación Teórica</w:t>
      </w:r>
      <w:bookmarkEnd w:id="31"/>
    </w:p>
    <w:p w14:paraId="57C23AFA" w14:textId="77777777" w:rsidR="00BC18E2" w:rsidRPr="0035623A" w:rsidRDefault="00BC18E2" w:rsidP="005F0860">
      <w:pPr>
        <w:pStyle w:val="Prrafodelista"/>
        <w:keepNext/>
        <w:keepLines/>
        <w:numPr>
          <w:ilvl w:val="0"/>
          <w:numId w:val="11"/>
        </w:numPr>
        <w:spacing w:line="480" w:lineRule="auto"/>
        <w:contextualSpacing w:val="0"/>
        <w:jc w:val="left"/>
        <w:outlineLvl w:val="1"/>
        <w:rPr>
          <w:rFonts w:ascii="Times New Roman" w:eastAsia="Times New Roman" w:hAnsi="Times New Roman" w:cs="Times New Roman"/>
          <w:b/>
          <w:bCs/>
          <w:vanish/>
          <w:color w:val="000000"/>
        </w:rPr>
      </w:pPr>
      <w:bookmarkStart w:id="32" w:name="_ld1vco3ngzev" w:colFirst="0" w:colLast="0"/>
      <w:bookmarkStart w:id="33" w:name="_Toc225181205"/>
      <w:bookmarkStart w:id="34" w:name="_Toc225183200"/>
      <w:bookmarkStart w:id="35" w:name="_Toc227956365"/>
      <w:bookmarkStart w:id="36" w:name="_Toc227956458"/>
      <w:bookmarkStart w:id="37" w:name="_Toc229347643"/>
      <w:bookmarkEnd w:id="32"/>
      <w:bookmarkEnd w:id="33"/>
      <w:bookmarkEnd w:id="34"/>
      <w:bookmarkEnd w:id="35"/>
      <w:bookmarkEnd w:id="36"/>
      <w:bookmarkEnd w:id="37"/>
    </w:p>
    <w:p w14:paraId="57715F5C" w14:textId="43DB8676" w:rsidR="008926B8" w:rsidRPr="0035623A" w:rsidRDefault="00820CD0" w:rsidP="00000E4F">
      <w:pPr>
        <w:pStyle w:val="Ttulo2"/>
        <w:ind w:left="360"/>
      </w:pPr>
      <w:bookmarkStart w:id="38" w:name="_Toc229347644"/>
      <w:r w:rsidRPr="0035623A">
        <w:t>Antecedentes históricos</w:t>
      </w:r>
      <w:bookmarkEnd w:id="38"/>
    </w:p>
    <w:p w14:paraId="31171B03" w14:textId="3862B8A8" w:rsidR="00173374" w:rsidRPr="0035623A" w:rsidRDefault="00173374" w:rsidP="00000E4F">
      <w:pPr>
        <w:pStyle w:val="Ttulo3"/>
        <w:ind w:left="720"/>
      </w:pPr>
      <w:bookmarkStart w:id="39" w:name="_Toc229347645"/>
      <w:r w:rsidRPr="0035623A">
        <w:t>Culturas prehispánicas de la provincia de Pichincha</w:t>
      </w:r>
      <w:bookmarkEnd w:id="39"/>
    </w:p>
    <w:p w14:paraId="33643B04" w14:textId="744E0889" w:rsidR="008926B8" w:rsidRPr="0035623A" w:rsidRDefault="00820CD0"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La provincia de Pichincha históricamente fue poblada por antiguas culturas que se desarrollaron a lo largo de la </w:t>
      </w:r>
      <w:r w:rsidR="00F914EC" w:rsidRPr="0035623A">
        <w:rPr>
          <w:rFonts w:ascii="Times New Roman" w:eastAsia="Times New Roman" w:hAnsi="Times New Roman" w:cs="Times New Roman"/>
          <w:color w:val="000000"/>
        </w:rPr>
        <w:t>C</w:t>
      </w:r>
      <w:r w:rsidRPr="0035623A">
        <w:rPr>
          <w:rFonts w:ascii="Times New Roman" w:eastAsia="Times New Roman" w:hAnsi="Times New Roman" w:cs="Times New Roman"/>
          <w:color w:val="000000"/>
        </w:rPr>
        <w:t>ordillera de los Andes, encontrando en este territorio un espacio de vida y desarrollo de espiritualidad. Entre estas culturas se encuentran los Kitu Caras que ocuparon un lugar especial en lo que hoy es la ciudad de Quito</w:t>
      </w:r>
      <w:r w:rsidR="00F914EC"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estableciendo asentamientos y centros ceremoniales principalmente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ubicadas en la sierra norte a 52 km de la ciudad </w:t>
      </w:r>
      <w:r w:rsidR="002E2E5E" w:rsidRPr="0035623A">
        <w:rPr>
          <w:rFonts w:ascii="Times New Roman" w:eastAsia="Times New Roman" w:hAnsi="Times New Roman" w:cs="Times New Roman"/>
          <w:color w:val="000000"/>
        </w:rPr>
        <w:fldChar w:fldCharType="begin"/>
      </w:r>
      <w:r w:rsidR="008357F8" w:rsidRPr="0035623A">
        <w:rPr>
          <w:rFonts w:ascii="Times New Roman" w:eastAsia="Times New Roman" w:hAnsi="Times New Roman" w:cs="Times New Roman"/>
          <w:color w:val="000000"/>
        </w:rPr>
        <w:instrText xml:space="preserve"> ADDIN ZOTERO_ITEM CSL_CITATION {"citationID":"jXk4qmXT","properties":{"formattedCitation":"(Mart\\uc0\\u237{}nez, 2019)","plainCitation":"(Martínez, 2019)","noteIndex":0},"citationItems":[{"id":4643,"uris":["http://zotero.org/users/local/asQJJpNm/items/VHXJ3LJP"],"itemData":{"id":4643,"type":"article-journal","abstract":"En el Repositorio Digital UCE están depositados materiales en formato digital fruto de la producción científica o académica, de esta manera permite almacenar, difundir y preservar información de vital importancia.","language":"spa","note":"publisher: Quito: UCE","source":"www.dspace.uce.edu.ec","title":"Ritos prehispánicos y mitos de la ciudad de Quito de la civilización Quitu-Cara en la Comuna Santa Clara de San Millán","URL":"https://www.dspace.uce.edu.ec/entities/publication/www.dspace.uce.edu.ec","author":[{"family":"Martínez","given":"Michelle Yessenìa"}],"accessed":{"date-parts":[["2025",8,28]]},"issued":{"date-parts":[["2019"]]}}}],"schema":"https://github.com/citation-style-language/schema/raw/master/csl-citation.json"} </w:instrText>
      </w:r>
      <w:r w:rsidR="002E2E5E"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(Martínez, 2019)</w:t>
      </w:r>
      <w:r w:rsidR="002E2E5E" w:rsidRPr="0035623A">
        <w:rPr>
          <w:rFonts w:ascii="Times New Roman" w:eastAsia="Times New Roman" w:hAnsi="Times New Roman" w:cs="Times New Roman"/>
          <w:color w:val="000000"/>
        </w:rPr>
        <w:fldChar w:fldCharType="end"/>
      </w:r>
    </w:p>
    <w:p w14:paraId="2738E631" w14:textId="67F8334D" w:rsidR="008926B8" w:rsidRPr="0035623A" w:rsidRDefault="00820CD0"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Tanto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como en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vivieron y se desarrollaron varias culturas prehispánicas, destacando a los Kitu Cara e Inca</w:t>
      </w:r>
      <w:r w:rsidR="00E16413" w:rsidRPr="0035623A">
        <w:rPr>
          <w:rFonts w:ascii="Times New Roman" w:eastAsia="Times New Roman" w:hAnsi="Times New Roman" w:cs="Times New Roman"/>
          <w:color w:val="000000"/>
        </w:rPr>
        <w:t xml:space="preserve">s </w:t>
      </w:r>
      <w:r w:rsidRPr="0035623A">
        <w:rPr>
          <w:rFonts w:ascii="Times New Roman" w:eastAsia="Times New Roman" w:hAnsi="Times New Roman" w:cs="Times New Roman"/>
          <w:color w:val="000000"/>
        </w:rPr>
        <w:t>principales encargados en establecer los asentamientos y los centros ceremoniales en estas zonas estratégicas y de gran valor debido a su importancia en la construcción de la cosmovisión, saberes ancestrales y espiritualidad.</w:t>
      </w:r>
    </w:p>
    <w:p w14:paraId="4CE3A231" w14:textId="54354B7A" w:rsidR="008926B8" w:rsidRPr="0035623A" w:rsidRDefault="00820CD0"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En primer lugar y al referirse a la cultura de los Kitu</w:t>
      </w:r>
      <w:r w:rsidR="00DB7649" w:rsidRPr="0035623A">
        <w:rPr>
          <w:rFonts w:ascii="Times New Roman" w:eastAsia="Times New Roman" w:hAnsi="Times New Roman" w:cs="Times New Roman"/>
          <w:color w:val="000000"/>
        </w:rPr>
        <w:t xml:space="preserve"> Cara</w:t>
      </w:r>
      <w:r w:rsidRPr="0035623A">
        <w:rPr>
          <w:rFonts w:ascii="Times New Roman" w:eastAsia="Times New Roman" w:hAnsi="Times New Roman" w:cs="Times New Roman"/>
          <w:color w:val="000000"/>
        </w:rPr>
        <w:t>, esta población ocup</w:t>
      </w:r>
      <w:r w:rsidR="00F914EC" w:rsidRPr="0035623A">
        <w:rPr>
          <w:rFonts w:ascii="Times New Roman" w:eastAsia="Times New Roman" w:hAnsi="Times New Roman" w:cs="Times New Roman"/>
          <w:color w:val="000000"/>
        </w:rPr>
        <w:t>ó</w:t>
      </w:r>
      <w:r w:rsidRPr="0035623A">
        <w:rPr>
          <w:rFonts w:ascii="Times New Roman" w:eastAsia="Times New Roman" w:hAnsi="Times New Roman" w:cs="Times New Roman"/>
          <w:color w:val="000000"/>
        </w:rPr>
        <w:t xml:space="preserve"> antiguamente sitios como Amaguaña, Conocoto, Guápulo, Guayllabamba, Sangolquí, Tumbaco entre otros y limitaron con otras culturas como la Caranqui en Imbabura y la Purúa en Riobamba. Se cree que la cultura Kitu </w:t>
      </w:r>
      <w:r w:rsidR="00DB7649" w:rsidRPr="0035623A">
        <w:rPr>
          <w:rFonts w:ascii="Times New Roman" w:eastAsia="Times New Roman" w:hAnsi="Times New Roman" w:cs="Times New Roman"/>
          <w:color w:val="000000"/>
        </w:rPr>
        <w:t xml:space="preserve">Cara </w:t>
      </w:r>
      <w:r w:rsidRPr="0035623A">
        <w:rPr>
          <w:rFonts w:ascii="Times New Roman" w:eastAsia="Times New Roman" w:hAnsi="Times New Roman" w:cs="Times New Roman"/>
          <w:color w:val="000000"/>
        </w:rPr>
        <w:t xml:space="preserve">está relacionada a otras de origen </w:t>
      </w:r>
      <w:r w:rsidR="00F20CEB" w:rsidRPr="0035623A">
        <w:rPr>
          <w:rFonts w:ascii="Times New Roman" w:eastAsia="Times New Roman" w:hAnsi="Times New Roman" w:cs="Times New Roman"/>
          <w:color w:val="000000"/>
        </w:rPr>
        <w:t>proto panzaleo</w:t>
      </w:r>
      <w:r w:rsidRPr="0035623A">
        <w:rPr>
          <w:rFonts w:ascii="Times New Roman" w:eastAsia="Times New Roman" w:hAnsi="Times New Roman" w:cs="Times New Roman"/>
          <w:color w:val="000000"/>
        </w:rPr>
        <w:t xml:space="preserve"> y su desarrollo se sitúa desde el 1500 A.C </w:t>
      </w:r>
      <w:r w:rsidR="002E2E5E" w:rsidRPr="0035623A">
        <w:rPr>
          <w:rFonts w:ascii="Times New Roman" w:eastAsia="Times New Roman" w:hAnsi="Times New Roman" w:cs="Times New Roman"/>
          <w:color w:val="000000"/>
        </w:rPr>
        <w:fldChar w:fldCharType="begin"/>
      </w:r>
      <w:r w:rsidR="002E2E5E" w:rsidRPr="0035623A">
        <w:rPr>
          <w:rFonts w:ascii="Times New Roman" w:eastAsia="Times New Roman" w:hAnsi="Times New Roman" w:cs="Times New Roman"/>
          <w:color w:val="000000"/>
        </w:rPr>
        <w:instrText xml:space="preserve"> ADDIN ZOTERO_ITEM CSL_CITATION {"citationID":"bO6o4jQ8","properties":{"formattedCitation":"(Labrador &amp; V\\uc0\\u233{}lez, 2021)","plainCitation":"(Labrador &amp; Vélez, 2021)","noteIndex":0},"citationItems":[{"id":4644,"uris":["http://zotero.org/users/local/asQJJpNm/items/DMR7DLBG"],"itemData":{"id":4644,"type":"article-journal","abstract":"This article shows the political articulation of the indigenous communes and communities constituted as Kitu Kara People in the city of Quito. It examines their identity as a non-migrant collective and explains the organizational mechanisms that have allowed the rediscovery of their ancestral systems of government and the appropriation of constitutional normative elements, such as community democracy. The ethnographic approach explains the ontological relationships between these ancestral systems and the municipality, demonstrating the normative contradictions between the Ecuadorian constitution of 2008 and the survival of previous legal systems.","container-title":"Disparidades. Revista de Antropología","DOI":"10.3989/dra.2021.012","ISSN":"2659-6881","issue":"1","language":"es","license":"Derechos de autor 2021 Consejo Superior de Investigaciones Científicas (CSIC)","page":"e012-e012","source":"dra.revistas.csic.es","title":"El pueblo Kitu Kara: organización comunitaria, negociación con el gobierno local y ontologías relacionales","title-short":"El pueblo Kitu Kara","URL":"https://dra.revistas.csic.es/index.php/dra/article/view/889","volume":"76","author":[{"family":"Labrador","given":"Julián García"},{"family":"Vélez","given":"Gabriela Muñoz"}],"accessed":{"date-parts":[["2025",8,28]]},"issued":{"date-parts":[["2021",7,27]]}}}],"schema":"https://github.com/citation-style-language/schema/raw/master/csl-citation.json"} </w:instrText>
      </w:r>
      <w:r w:rsidR="002E2E5E"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(Labrador &amp; Vélez, 2021)</w:t>
      </w:r>
      <w:r w:rsidR="002E2E5E" w:rsidRPr="0035623A">
        <w:rPr>
          <w:rFonts w:ascii="Times New Roman" w:eastAsia="Times New Roman" w:hAnsi="Times New Roman" w:cs="Times New Roman"/>
          <w:color w:val="000000"/>
        </w:rPr>
        <w:fldChar w:fldCharType="end"/>
      </w:r>
      <w:r w:rsidR="002E2E5E" w:rsidRPr="0035623A">
        <w:rPr>
          <w:rFonts w:ascii="Times New Roman" w:eastAsia="Times New Roman" w:hAnsi="Times New Roman" w:cs="Times New Roman"/>
          <w:color w:val="000000"/>
        </w:rPr>
        <w:t>.</w:t>
      </w:r>
    </w:p>
    <w:p w14:paraId="53D21B13" w14:textId="02AB96AA" w:rsidR="008926B8" w:rsidRPr="0035623A" w:rsidRDefault="00820CD0" w:rsidP="26FE8CD7">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Por otra parte, los Caras son una población que originalmente se desarrollaron en las costas del océano Pacífico que bañan a la provincia de Manabí. Conforme la cronología elaborada por el padre Juan de Velasco, los Caras arribaron a las costas ecuatorianas en torno al año 700 D.C, y posteriormente en el año 980 D.C se </w:t>
      </w:r>
      <w:r w:rsidRPr="0035623A">
        <w:rPr>
          <w:rFonts w:ascii="Times New Roman" w:eastAsia="Times New Roman" w:hAnsi="Times New Roman" w:cs="Times New Roman"/>
          <w:color w:val="000000" w:themeColor="text1"/>
        </w:rPr>
        <w:lastRenderedPageBreak/>
        <w:t xml:space="preserve">movilizaron al Reino de los Kitu prevaleciendo sobre esa cultura. Tras la conquista, ambas culturas se entremezclaron dando lugar a la cultura de los </w:t>
      </w:r>
      <w:r w:rsidR="00D049F2" w:rsidRPr="0035623A">
        <w:rPr>
          <w:rFonts w:ascii="Times New Roman" w:eastAsia="Times New Roman" w:hAnsi="Times New Roman" w:cs="Times New Roman"/>
          <w:color w:val="000000" w:themeColor="text1"/>
        </w:rPr>
        <w:t>Kitu Cara</w:t>
      </w:r>
      <w:r w:rsidRPr="0035623A">
        <w:rPr>
          <w:rFonts w:ascii="Times New Roman" w:eastAsia="Times New Roman" w:hAnsi="Times New Roman" w:cs="Times New Roman"/>
          <w:color w:val="000000" w:themeColor="text1"/>
        </w:rPr>
        <w:t xml:space="preserve"> dominada por la figura del Shyri destacando Shyri Carán (1300 D.C) Shyri Duchicela (1370 D.C) Hualcopo Duchicela (1430 DC)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{"citationID":"4ClQr6Oo","properties":{"formattedCitation":"(Bustos et\\uc0\\u160{}al., 1992)","plainCitation":"(Bustos et al., 1992)","noteIndex":0},"citationItems":[{"id":4646,"uris":["http://zotero.org/users/local/asQJJpNm/items/VNZ4I3QD"],"itemData":{"id":4646,"type":"book","publisher":"© Dirección de Planificación, I. Municipio de Quito, Ecuador / Fundación TRAMA","title":"Enfoques y estudios históricos. Quito a través de la historia.","URL":"https://fundacionmuseosquito.gob.ec/MDC/Bibliograf%C3%ADa%20Sala%20siglo%20XVI/Varios%20autores-Quito%20a%20trav%C3%A9s%20de%20la%20historia.pdf","author":[{"family":"Bustos","given":"Guillermo"},{"family":"Goetschel","given":"Ana María"},{"family":"Kingman","given":"Eduardo"},{"family":"Luna","given":"Milton"},{"family":"Ospina","given":"Pablo"},{"family":"Arteta","given":"Juan Fernando Pérez"},{"family":"Valarezo","given":"Galo Ramón"},{"family":"Soasti","given":"Guadalupe"},{"family":"Terán","given":"Rosemarie"}],"accessed":{"date-parts":[["2025",8,28]]},"issued":{"date-parts":[["1992"]]}}}],"schema":"https://github.com/citation-style-language/schema/raw/master/csl-citation.json"}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(Bustos et al., 1992)</w:t>
      </w:r>
      <w:r w:rsidRPr="0035623A">
        <w:rPr>
          <w:rFonts w:ascii="Times New Roman" w:eastAsia="Times New Roman" w:hAnsi="Times New Roman" w:cs="Times New Roman"/>
          <w:color w:val="000000" w:themeColor="text1"/>
        </w:rPr>
        <w:fldChar w:fldCharType="end"/>
      </w:r>
      <w:r w:rsidR="002E2E5E" w:rsidRPr="0035623A">
        <w:rPr>
          <w:rFonts w:ascii="Times New Roman" w:eastAsia="Times New Roman" w:hAnsi="Times New Roman" w:cs="Times New Roman"/>
          <w:color w:val="000000" w:themeColor="text1"/>
        </w:rPr>
        <w:t>.</w:t>
      </w:r>
    </w:p>
    <w:p w14:paraId="3E65899C" w14:textId="038D8691" w:rsidR="008926B8" w:rsidRPr="0035623A" w:rsidRDefault="00820CD0"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Resulta importante señalar que los </w:t>
      </w:r>
      <w:r w:rsidR="00D049F2" w:rsidRPr="0035623A">
        <w:rPr>
          <w:rFonts w:ascii="Times New Roman" w:eastAsia="Times New Roman" w:hAnsi="Times New Roman" w:cs="Times New Roman"/>
          <w:color w:val="000000"/>
        </w:rPr>
        <w:t>Kitu Cara</w:t>
      </w:r>
      <w:r w:rsidRPr="0035623A">
        <w:rPr>
          <w:rFonts w:ascii="Times New Roman" w:eastAsia="Times New Roman" w:hAnsi="Times New Roman" w:cs="Times New Roman"/>
          <w:color w:val="000000"/>
        </w:rPr>
        <w:t xml:space="preserve"> adoraban a la luna quilla y al sol inti y como parte de su cosmovisión erigieron templos de adoración dedicados a estos astros en sitios estratégicos dispersados en la actual zona del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de Quito, estas antiguas construcciones presentaban entre sus características principales ventanas y puertas direccionales al sol, así como un posicionamiento que privilegiaba la vista a las montañas, estos centros ceremoniales </w:t>
      </w:r>
      <w:r w:rsidR="00173374" w:rsidRPr="0035623A">
        <w:rPr>
          <w:rFonts w:ascii="Times New Roman" w:eastAsia="Times New Roman" w:hAnsi="Times New Roman" w:cs="Times New Roman"/>
          <w:color w:val="000000"/>
        </w:rPr>
        <w:t>también</w:t>
      </w:r>
      <w:r w:rsidRPr="0035623A">
        <w:rPr>
          <w:rFonts w:ascii="Times New Roman" w:eastAsia="Times New Roman" w:hAnsi="Times New Roman" w:cs="Times New Roman"/>
          <w:color w:val="000000"/>
        </w:rPr>
        <w:t xml:space="preserve"> sirvieron para el desarrollo de observatorios astronómicos (Martínez 2019). </w:t>
      </w:r>
    </w:p>
    <w:p w14:paraId="585CFA1D" w14:textId="67700D04" w:rsidR="008926B8" w:rsidRPr="0035623A" w:rsidRDefault="00820CD0"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Cabe destacar que en la actualidad se han identificado al menos 67 sitios monumentales de los </w:t>
      </w:r>
      <w:r w:rsidR="00D049F2" w:rsidRPr="0035623A">
        <w:rPr>
          <w:rFonts w:ascii="Times New Roman" w:eastAsia="Times New Roman" w:hAnsi="Times New Roman" w:cs="Times New Roman"/>
          <w:color w:val="000000"/>
        </w:rPr>
        <w:t>Kitu Cara</w:t>
      </w:r>
      <w:r w:rsidRPr="0035623A">
        <w:rPr>
          <w:rFonts w:ascii="Times New Roman" w:eastAsia="Times New Roman" w:hAnsi="Times New Roman" w:cs="Times New Roman"/>
          <w:color w:val="000000"/>
        </w:rPr>
        <w:t xml:space="preserve"> destacando a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consideradas como el más importante monumento histórico erigido por esta cultura y que conforme a sus saberes ancestrales cumplían funciones importantes espirituales para la comunidad entre las que se destaca la de sitio ceremonial y observatorio astronómico </w:t>
      </w:r>
      <w:r w:rsidR="002E2E5E" w:rsidRPr="0035623A">
        <w:rPr>
          <w:rFonts w:ascii="Times New Roman" w:eastAsia="Times New Roman" w:hAnsi="Times New Roman" w:cs="Times New Roman"/>
          <w:color w:val="000000"/>
        </w:rPr>
        <w:fldChar w:fldCharType="begin"/>
      </w:r>
      <w:r w:rsidR="002E2E5E" w:rsidRPr="0035623A">
        <w:rPr>
          <w:rFonts w:ascii="Times New Roman" w:eastAsia="Times New Roman" w:hAnsi="Times New Roman" w:cs="Times New Roman"/>
          <w:color w:val="000000"/>
        </w:rPr>
        <w:instrText xml:space="preserve"> ADDIN ZOTERO_ITEM CSL_CITATION {"citationID":"AWJLVWMg","properties":{"formattedCitation":"(Pratt et\\uc0\\u160{}al., 2022)","plainCitation":"(Pratt et al., 2022)","noteIndex":0},"citationItems":[{"id":4647,"uris":["http://zotero.org/users/local/asQJJpNm/items/SWPH6U5X"],"itemData":{"id":4647,"type":"article-journal","abstract":"PDF | Este artículo es el primero de una serie de exploraciones que estamos desarrollando sobre la historia de Cochasquí. Comenzamos con las primeras... | Find, read and cite all the research you need on ResearchGate","container-title":"Boletín de la Academia Nacional de la Historia. Academia Nacional de la Historia (Venezuela) 100(208-A):179-214","language":"en","source":"www.researchgate.net","title":"Cochasquí, 1532 a 1932: 400 años de resiliencia histórica","title-short":"(PDF) Cochasquí, 1532 a 1932","URL":"https://www.researchgate.net/publication/369787655_Cochasqui_1532_a_1932_400_anos_de_resiliencia_historica","author":[{"family":"Pratt","given":"Will"},{"family":"Hechler","given":"Ryan Scott"},{"family":"Chuquimarca","given":"Andrea E Chávez"},{"literal":"Tulane University"},{"literal":"University of Texas at Austin"}],"accessed":{"date-parts":[["2025",8,28]]},"issued":{"date-parts":[["2022"]]}}}],"schema":"https://github.com/citation-style-language/schema/raw/master/csl-citation.json"} </w:instrText>
      </w:r>
      <w:r w:rsidR="002E2E5E"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(Pratt et al., 2022)</w:t>
      </w:r>
      <w:r w:rsidR="002E2E5E" w:rsidRPr="0035623A">
        <w:rPr>
          <w:rFonts w:ascii="Times New Roman" w:eastAsia="Times New Roman" w:hAnsi="Times New Roman" w:cs="Times New Roman"/>
          <w:color w:val="000000"/>
        </w:rPr>
        <w:fldChar w:fldCharType="end"/>
      </w:r>
      <w:r w:rsidR="002E2E5E" w:rsidRPr="0035623A">
        <w:rPr>
          <w:rFonts w:ascii="Times New Roman" w:eastAsia="Times New Roman" w:hAnsi="Times New Roman" w:cs="Times New Roman"/>
          <w:color w:val="000000"/>
        </w:rPr>
        <w:t>.</w:t>
      </w:r>
    </w:p>
    <w:p w14:paraId="01E065D7" w14:textId="5F49F767" w:rsidR="00173374" w:rsidRPr="0035623A" w:rsidRDefault="001376C9"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C</w:t>
      </w:r>
      <w:r w:rsidR="00173374" w:rsidRPr="0035623A">
        <w:rPr>
          <w:rFonts w:ascii="Times New Roman" w:eastAsia="Times New Roman" w:hAnsi="Times New Roman" w:cs="Times New Roman"/>
          <w:color w:val="000000"/>
        </w:rPr>
        <w:t>onforme lo señala la Pratt et al. (2022)</w:t>
      </w:r>
      <w:r w:rsidRPr="0035623A">
        <w:rPr>
          <w:rFonts w:ascii="Times New Roman" w:eastAsia="Times New Roman" w:hAnsi="Times New Roman" w:cs="Times New Roman"/>
          <w:color w:val="000000"/>
        </w:rPr>
        <w:t xml:space="preserve">, </w:t>
      </w:r>
      <w:r w:rsidR="00314BD5" w:rsidRPr="0035623A">
        <w:rPr>
          <w:rFonts w:ascii="Times New Roman" w:eastAsia="Times New Roman" w:hAnsi="Times New Roman" w:cs="Times New Roman"/>
          <w:color w:val="000000"/>
        </w:rPr>
        <w:t>Cochasquí</w:t>
      </w:r>
      <w:r w:rsidR="00173374" w:rsidRPr="0035623A">
        <w:rPr>
          <w:rFonts w:ascii="Times New Roman" w:eastAsia="Times New Roman" w:hAnsi="Times New Roman" w:cs="Times New Roman"/>
          <w:color w:val="000000"/>
        </w:rPr>
        <w:t xml:space="preserve"> fue el primer pueblo de la cultura Kitu Cara en sucumbir ante el poderío militar de los incas siendo supuestamente quemado durante la conquista encabezada por Huayna Cápac. Sin </w:t>
      </w:r>
      <w:r w:rsidR="00F20CEB" w:rsidRPr="0035623A">
        <w:rPr>
          <w:rFonts w:ascii="Times New Roman" w:eastAsia="Times New Roman" w:hAnsi="Times New Roman" w:cs="Times New Roman"/>
          <w:color w:val="000000"/>
        </w:rPr>
        <w:t>embargo,</w:t>
      </w:r>
      <w:r w:rsidR="00173374" w:rsidRPr="0035623A">
        <w:rPr>
          <w:rFonts w:ascii="Times New Roman" w:eastAsia="Times New Roman" w:hAnsi="Times New Roman" w:cs="Times New Roman"/>
          <w:color w:val="000000"/>
        </w:rPr>
        <w:t xml:space="preserve"> no acaecería mucho tiempo entre la despoblación de este importante sitio y la caída del imperio Inca frente a la llegada de los conquistadores españoles a partir de 1532. </w:t>
      </w:r>
    </w:p>
    <w:p w14:paraId="1B14429A" w14:textId="7B586EEF" w:rsidR="00173374" w:rsidRPr="0035623A" w:rsidRDefault="00173374"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 xml:space="preserve">Ya en la época colonial y tras la fundación de la Ciudad de San Francisco de Quito en 1534, los templos construidos por los incas, principalmente aquellos que se alzaron en la zona que en la actualidad se asienta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fueron destruidos y en su lugar se construyeron Iglesias como es el caso de la iglesia del Sagrario y la Iglesia de San francisco de Quito, entre otras</w:t>
      </w:r>
      <w:r w:rsidR="002E2E5E" w:rsidRPr="0035623A">
        <w:rPr>
          <w:rFonts w:ascii="Times New Roman" w:eastAsia="Times New Roman" w:hAnsi="Times New Roman" w:cs="Times New Roman"/>
          <w:color w:val="000000"/>
        </w:rPr>
        <w:t xml:space="preserve"> </w:t>
      </w:r>
      <w:r w:rsidR="002E2E5E" w:rsidRPr="0035623A">
        <w:rPr>
          <w:rFonts w:ascii="Times New Roman" w:eastAsia="Times New Roman" w:hAnsi="Times New Roman" w:cs="Times New Roman"/>
          <w:color w:val="000000"/>
        </w:rPr>
        <w:fldChar w:fldCharType="begin"/>
      </w:r>
      <w:r w:rsidR="002E2E5E" w:rsidRPr="0035623A">
        <w:rPr>
          <w:rFonts w:ascii="Times New Roman" w:eastAsia="Times New Roman" w:hAnsi="Times New Roman" w:cs="Times New Roman"/>
          <w:color w:val="000000"/>
        </w:rPr>
        <w:instrText xml:space="preserve"> ADDIN ZOTERO_ITEM CSL_CITATION {"citationID":"3DayKsnl","properties":{"formattedCitation":"(Gand\\uc0\\u237{}a &amp; Arias, 2011)","plainCitation":"(Gandía &amp; Arias, 2011)","noteIndex":0},"citationItems":[{"id":4653,"uris":["http://zotero.org/users/local/asQJJpNm/items/63E4DHY5"],"itemData":{"id":4653,"type":"book","publisher":"Instituto Nacional de Patrimonio Cultural Escuela Taller San Andrés Programa de Preservación del Patrimonio para el Desarrollo. AECID - Ecuad","title":"San Francisco una historia para el futuro","URL":"https://www.patrimoniocultural.gob.ec/wp-content/uploads/2023/03/LIBRO-SAN-FRANCISCO.pdf","author":[{"family":"Gandía","given":"José Mercé"},{"family":"Arias","given":"José Gallegos"}],"accessed":{"date-parts":[["2025",8,28]]},"issued":{"date-parts":[["2011"]]}}}],"schema":"https://github.com/citation-style-language/schema/raw/master/csl-citation.json"} </w:instrText>
      </w:r>
      <w:r w:rsidR="002E2E5E"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(Gandía &amp; Arias, 2011)</w:t>
      </w:r>
      <w:r w:rsidR="002E2E5E"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w:t>
      </w:r>
    </w:p>
    <w:p w14:paraId="734BD0DA" w14:textId="3029C20D" w:rsidR="00173374" w:rsidRPr="0035623A" w:rsidRDefault="00173374" w:rsidP="26FE8CD7">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En este contexto</w:t>
      </w:r>
      <w:r w:rsidR="00970AB0" w:rsidRPr="0035623A">
        <w:rPr>
          <w:rFonts w:ascii="Times New Roman" w:eastAsia="Times New Roman" w:hAnsi="Times New Roman" w:cs="Times New Roman"/>
          <w:color w:val="000000" w:themeColor="text1"/>
        </w:rPr>
        <w:t xml:space="preserve"> y</w:t>
      </w:r>
      <w:r w:rsidRPr="0035623A">
        <w:rPr>
          <w:rFonts w:ascii="Times New Roman" w:eastAsia="Times New Roman" w:hAnsi="Times New Roman" w:cs="Times New Roman"/>
          <w:color w:val="000000" w:themeColor="text1"/>
        </w:rPr>
        <w:t xml:space="preserve"> conforme lo expone Freile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{"citationID":"fUEwKd1Y","properties":{"formattedCitation":"(2003)","plainCitation":"(2003)","noteIndex":0},"citationItems":[{"id":4656,"uris":["http://zotero.org/users/local/asQJJpNm/items/N6YIBVT7"],"itemData":{"id":4656,"type":"article-journal","container-title":"Centro Cultural Abya Yala del Ecuador","source":"COinS","title":"La iglesia ante la situación colonial","URL":"https://digitalrepository.unm.edu/abya_yala/85","author":[{"family":"Freile Granizo","given":"Carlos"}],"issued":{"date-parts":[["2003",1,1]]}},"label":"page","suppress-author":true}],"schema":"https://github.com/citation-style-language/schema/raw/master/csl-citation.json"}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hAnsi="Times New Roman" w:cs="Times New Roman"/>
        </w:rPr>
        <w:t>(2003)</w:t>
      </w:r>
      <w:r w:rsidRPr="0035623A">
        <w:rPr>
          <w:rFonts w:ascii="Times New Roman" w:eastAsia="Times New Roman" w:hAnsi="Times New Roman" w:cs="Times New Roman"/>
          <w:color w:val="000000" w:themeColor="text1"/>
        </w:rPr>
        <w:fldChar w:fldCharType="end"/>
      </w:r>
      <w:r w:rsidRPr="0035623A">
        <w:rPr>
          <w:rFonts w:ascii="Times New Roman" w:eastAsia="Times New Roman" w:hAnsi="Times New Roman" w:cs="Times New Roman"/>
          <w:color w:val="000000" w:themeColor="text1"/>
        </w:rPr>
        <w:t xml:space="preserve"> en la época de la colonia, los españoles buscaron evangelizar a los indígenas que pertenecieron al pueblo Inca a través de la destrucción de sus templos y lugares sagrados, incluso en 1945 el arzobispo de Lima, Jerónimo de Loayza quien presidía la </w:t>
      </w:r>
      <w:r w:rsidR="59497169" w:rsidRPr="0035623A">
        <w:rPr>
          <w:rFonts w:ascii="Times New Roman" w:eastAsia="Times New Roman" w:hAnsi="Times New Roman" w:cs="Times New Roman"/>
          <w:color w:val="000000" w:themeColor="text1"/>
        </w:rPr>
        <w:t>Diócesis</w:t>
      </w:r>
      <w:r w:rsidRPr="0035623A">
        <w:rPr>
          <w:rFonts w:ascii="Times New Roman" w:eastAsia="Times New Roman" w:hAnsi="Times New Roman" w:cs="Times New Roman"/>
          <w:color w:val="000000" w:themeColor="text1"/>
        </w:rPr>
        <w:t xml:space="preserve"> de Quito recién fundada, estableció entre las principales órdenes a cumplir por parte de los curas, la construcción de iglesias y desarrollo de oficios divinos, la búsqueda y destrucción de documentos paganos, así como de prácticas religiosas idólatras. </w:t>
      </w:r>
    </w:p>
    <w:p w14:paraId="21BB159E" w14:textId="1957530C" w:rsidR="00844977" w:rsidRPr="0035623A" w:rsidRDefault="00844977"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De esta forma la colonización española trajo consigo la imposición de una organización social fuertemente influenciada por la iglesia en la cual muchos de los espacios sagrados, templos ceremoniales y demás sitios de relevancia cultural para los pueblos prehispánicos fueron destruidos y sustituidos por edificaciones religiosas cristianas en lo que sería un proceso de evangelización e imposición cultural.</w:t>
      </w:r>
    </w:p>
    <w:p w14:paraId="213918E1" w14:textId="45DB706B" w:rsidR="00844977" w:rsidRPr="0035623A" w:rsidRDefault="00844977" w:rsidP="002E2E5E">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Sin embargo y a pesar de la colonización muchos de los conocimientos símbolos, tradiciones y edificaciones lograron preservarse y difundirse como saberes ancestrales que conforman la memoria histórica de los pueblos indígenas de la serranía ecuatoriana. En este sentido y a partir del estudio de los antecedentes históricos de las culturas prehispánicas que habitaron en la provincia de Pichincha, se evidencia que el territorio donde actualmente se asienta el Casco Colonial de la ciudad de Quito, en el </w:t>
      </w:r>
      <w:r w:rsidRPr="0035623A">
        <w:rPr>
          <w:rFonts w:ascii="Times New Roman" w:eastAsia="Times New Roman" w:hAnsi="Times New Roman" w:cs="Times New Roman"/>
          <w:color w:val="000000"/>
        </w:rPr>
        <w:lastRenderedPageBreak/>
        <w:t xml:space="preserve">pasado fue un importante espacio ceremonial y simbólico lo cual sustenta su potencial para el desarrollo de propuestas vinculadas al turismo interpretativo y a la difusión de saberes ancestrales. </w:t>
      </w:r>
    </w:p>
    <w:p w14:paraId="70989ED6" w14:textId="26554EF1" w:rsidR="00173374" w:rsidRPr="0035623A" w:rsidRDefault="00173374" w:rsidP="00000E4F">
      <w:pPr>
        <w:pStyle w:val="Ttulo3"/>
        <w:ind w:left="720"/>
      </w:pPr>
      <w:bookmarkStart w:id="40" w:name="_Toc229347646"/>
      <w:r w:rsidRPr="0035623A">
        <w:t>El Parque Arqueológico de Cochasquí como espacio ceremonial</w:t>
      </w:r>
      <w:bookmarkEnd w:id="40"/>
    </w:p>
    <w:p w14:paraId="0BD25C52" w14:textId="6B340E5D" w:rsidR="008926B8" w:rsidRPr="0035623A" w:rsidRDefault="00820CD0" w:rsidP="0082240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w:t>
      </w:r>
      <w:r w:rsidR="00684259" w:rsidRPr="0035623A">
        <w:rPr>
          <w:rFonts w:ascii="Times New Roman" w:eastAsia="Times New Roman" w:hAnsi="Times New Roman" w:cs="Times New Roman"/>
          <w:color w:val="000000"/>
        </w:rPr>
        <w:t xml:space="preserve">relación a </w:t>
      </w:r>
      <w:r w:rsidR="00314BD5" w:rsidRPr="0035623A">
        <w:rPr>
          <w:rFonts w:ascii="Times New Roman" w:eastAsia="Times New Roman" w:hAnsi="Times New Roman" w:cs="Times New Roman"/>
          <w:color w:val="000000"/>
        </w:rPr>
        <w:t>Cochasquí</w:t>
      </w:r>
      <w:r w:rsidR="00684259" w:rsidRPr="0035623A">
        <w:rPr>
          <w:rFonts w:ascii="Times New Roman" w:eastAsia="Times New Roman" w:hAnsi="Times New Roman" w:cs="Times New Roman"/>
          <w:color w:val="000000"/>
        </w:rPr>
        <w:t xml:space="preserve"> este importante territorio que fue utilizado principalmente por la cultura Kitu Kara como espacio ceremonial,</w:t>
      </w:r>
      <w:r w:rsidRPr="0035623A">
        <w:rPr>
          <w:rFonts w:ascii="Times New Roman" w:eastAsia="Times New Roman" w:hAnsi="Times New Roman" w:cs="Times New Roman"/>
          <w:color w:val="000000"/>
        </w:rPr>
        <w:t xml:space="preserve"> en la época de colonia se constituyó como una de las posesiones de Antón Diez (Andaparinango) y María de Salazar (1561), mestizos descendientes de antiguos l</w:t>
      </w:r>
      <w:r w:rsidR="001376C9" w:rsidRPr="0035623A">
        <w:rPr>
          <w:rFonts w:ascii="Times New Roman" w:eastAsia="Times New Roman" w:hAnsi="Times New Roman" w:cs="Times New Roman"/>
          <w:color w:val="000000"/>
        </w:rPr>
        <w:t>í</w:t>
      </w:r>
      <w:r w:rsidRPr="0035623A">
        <w:rPr>
          <w:rFonts w:ascii="Times New Roman" w:eastAsia="Times New Roman" w:hAnsi="Times New Roman" w:cs="Times New Roman"/>
          <w:color w:val="000000"/>
        </w:rPr>
        <w:t xml:space="preserve">deres de pueblos andinos originarios de la zona y españoles, a partir de esta época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progresivamente se convirtió en una hacienda, dejando atrás su relevancia como sitio ceremonial y de observación astronómica (Pratt et al., 2022).</w:t>
      </w:r>
    </w:p>
    <w:p w14:paraId="202C5D5A" w14:textId="7F734AF2" w:rsidR="008926B8" w:rsidRPr="0035623A" w:rsidRDefault="00820CD0" w:rsidP="0082240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1735 se suscitó uno del acontecimiento histórico más relevante relacionado con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puesto que la Expedición Geodésica Francesa, encargada de medir el arco meridiano de Ecuador y corroborar la forma esférica del planeta visito esta zona, el astrónomo Pierre Bouguer señal</w:t>
      </w:r>
      <w:r w:rsidR="001376C9" w:rsidRPr="0035623A">
        <w:rPr>
          <w:rFonts w:ascii="Times New Roman" w:eastAsia="Times New Roman" w:hAnsi="Times New Roman" w:cs="Times New Roman"/>
          <w:color w:val="000000"/>
        </w:rPr>
        <w:t>ó</w:t>
      </w:r>
      <w:r w:rsidRPr="0035623A">
        <w:rPr>
          <w:rFonts w:ascii="Times New Roman" w:eastAsia="Times New Roman" w:hAnsi="Times New Roman" w:cs="Times New Roman"/>
          <w:color w:val="000000"/>
        </w:rPr>
        <w:t xml:space="preserve"> la ubicación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al sur de la Laguna de Mojanda donde se acentuaba una hacienda denominada Emanuel Frayre y la utiliz</w:t>
      </w:r>
      <w:r w:rsidR="001376C9" w:rsidRPr="0035623A">
        <w:rPr>
          <w:rFonts w:ascii="Times New Roman" w:eastAsia="Times New Roman" w:hAnsi="Times New Roman" w:cs="Times New Roman"/>
          <w:color w:val="000000"/>
        </w:rPr>
        <w:t>ó</w:t>
      </w:r>
      <w:r w:rsidRPr="0035623A">
        <w:rPr>
          <w:rFonts w:ascii="Times New Roman" w:eastAsia="Times New Roman" w:hAnsi="Times New Roman" w:cs="Times New Roman"/>
          <w:color w:val="000000"/>
        </w:rPr>
        <w:t xml:space="preserve"> como una referencia, específicamente, un punto de triangulación (Pratt et al., 2022). </w:t>
      </w:r>
    </w:p>
    <w:p w14:paraId="61061BF0" w14:textId="632D8CF8" w:rsidR="008926B8" w:rsidRPr="0035623A" w:rsidRDefault="00820CD0" w:rsidP="0082240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Sin embargo, la importancia histórica y cultural de </w:t>
      </w:r>
      <w:r w:rsidR="00314BD5" w:rsidRPr="0035623A">
        <w:rPr>
          <w:rFonts w:ascii="Times New Roman" w:eastAsia="Times New Roman" w:hAnsi="Times New Roman" w:cs="Times New Roman"/>
          <w:color w:val="000000" w:themeColor="text1"/>
        </w:rPr>
        <w:t>Cochasquí</w:t>
      </w:r>
      <w:r w:rsidRPr="0035623A">
        <w:rPr>
          <w:rFonts w:ascii="Times New Roman" w:eastAsia="Times New Roman" w:hAnsi="Times New Roman" w:cs="Times New Roman"/>
          <w:color w:val="000000" w:themeColor="text1"/>
        </w:rPr>
        <w:t xml:space="preserve"> no sería reivindicada hasta mediados del siglo XX, específicamente a partir de 1960, época en la que un grupo de investigadores de la Universidad de Bonm realizó excavaciones en la zona descubriendo valiosas piezas arqueológicas referentes a las antiguas culturas del lugar. Gracias a ello, en 1981 la Dirección Nacional de Turismo creó el </w:t>
      </w:r>
      <w:r w:rsidR="001376C9" w:rsidRPr="0035623A">
        <w:rPr>
          <w:rFonts w:ascii="Times New Roman" w:eastAsia="Times New Roman" w:hAnsi="Times New Roman" w:cs="Times New Roman"/>
          <w:color w:val="000000" w:themeColor="text1"/>
        </w:rPr>
        <w:t>P</w:t>
      </w:r>
      <w:r w:rsidRPr="0035623A">
        <w:rPr>
          <w:rFonts w:ascii="Times New Roman" w:eastAsia="Times New Roman" w:hAnsi="Times New Roman" w:cs="Times New Roman"/>
          <w:color w:val="000000" w:themeColor="text1"/>
        </w:rPr>
        <w:t xml:space="preserve">arque </w:t>
      </w:r>
      <w:r w:rsidR="001376C9" w:rsidRPr="0035623A">
        <w:rPr>
          <w:rFonts w:ascii="Times New Roman" w:eastAsia="Times New Roman" w:hAnsi="Times New Roman" w:cs="Times New Roman"/>
          <w:color w:val="000000" w:themeColor="text1"/>
        </w:rPr>
        <w:lastRenderedPageBreak/>
        <w:t>A</w:t>
      </w:r>
      <w:r w:rsidRPr="0035623A">
        <w:rPr>
          <w:rFonts w:ascii="Times New Roman" w:eastAsia="Times New Roman" w:hAnsi="Times New Roman" w:cs="Times New Roman"/>
          <w:color w:val="000000" w:themeColor="text1"/>
        </w:rPr>
        <w:t xml:space="preserve">rqueológico </w:t>
      </w:r>
      <w:r w:rsidR="00314BD5" w:rsidRPr="0035623A">
        <w:rPr>
          <w:rFonts w:ascii="Times New Roman" w:eastAsia="Times New Roman" w:hAnsi="Times New Roman" w:cs="Times New Roman"/>
          <w:color w:val="000000" w:themeColor="text1"/>
        </w:rPr>
        <w:t>Cochasquí</w:t>
      </w:r>
      <w:r w:rsidRPr="0035623A">
        <w:rPr>
          <w:rFonts w:ascii="Times New Roman" w:eastAsia="Times New Roman" w:hAnsi="Times New Roman" w:cs="Times New Roman"/>
          <w:color w:val="000000" w:themeColor="text1"/>
        </w:rPr>
        <w:t xml:space="preserve">, con el propósito de recuperar la herencia </w:t>
      </w:r>
      <w:r w:rsidR="29B800D2" w:rsidRPr="0035623A">
        <w:rPr>
          <w:rFonts w:ascii="Times New Roman" w:eastAsia="Times New Roman" w:hAnsi="Times New Roman" w:cs="Times New Roman"/>
          <w:color w:val="000000" w:themeColor="text1"/>
        </w:rPr>
        <w:t>histórico-antropológica</w:t>
      </w:r>
      <w:r w:rsidRPr="0035623A">
        <w:rPr>
          <w:rFonts w:ascii="Times New Roman" w:eastAsia="Times New Roman" w:hAnsi="Times New Roman" w:cs="Times New Roman"/>
          <w:color w:val="000000" w:themeColor="text1"/>
        </w:rPr>
        <w:t xml:space="preserve"> dejada por los pueblos anteriores a la conquista española, así como llevar a cabo la conservación y restauración del lugar que se encuentra conformado por un conjunto de 14 pirámides y sus tolas adyacentes dispersas en un terreno de 80 hectáreas (Carrascosa Moliner et al., 2014). </w:t>
      </w:r>
    </w:p>
    <w:p w14:paraId="426AA2A6" w14:textId="77777777" w:rsidR="008926B8" w:rsidRPr="0035623A" w:rsidRDefault="00820CD0" w:rsidP="0082240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Actualmente el complejo se considera uno de los lugares turísticos culturales e históricos más importantes del país, auspiciado por diversas empresas e instituciones turísticas que lo promueven como un sitio para la conservación y difusión de la ceremonias y saberes ancestrales, incluyendo experiencias de sanación auspiciadas por los sanadores (Prieto, 2011).</w:t>
      </w:r>
    </w:p>
    <w:p w14:paraId="0F248918" w14:textId="33A50B00" w:rsidR="00F82BB3" w:rsidRPr="0035623A" w:rsidRDefault="00F82BB3" w:rsidP="0082240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este sentido el </w:t>
      </w:r>
      <w:r w:rsidR="001376C9" w:rsidRPr="0035623A">
        <w:rPr>
          <w:rFonts w:ascii="Times New Roman" w:eastAsia="Times New Roman" w:hAnsi="Times New Roman" w:cs="Times New Roman"/>
          <w:color w:val="000000"/>
        </w:rPr>
        <w:t>P</w:t>
      </w:r>
      <w:r w:rsidRPr="0035623A">
        <w:rPr>
          <w:rFonts w:ascii="Times New Roman" w:eastAsia="Times New Roman" w:hAnsi="Times New Roman" w:cs="Times New Roman"/>
          <w:color w:val="000000"/>
        </w:rPr>
        <w:t xml:space="preserve">arque </w:t>
      </w:r>
      <w:r w:rsidR="001376C9" w:rsidRPr="0035623A">
        <w:rPr>
          <w:rFonts w:ascii="Times New Roman" w:eastAsia="Times New Roman" w:hAnsi="Times New Roman" w:cs="Times New Roman"/>
          <w:color w:val="000000"/>
        </w:rPr>
        <w:t>A</w:t>
      </w:r>
      <w:r w:rsidRPr="0035623A">
        <w:rPr>
          <w:rFonts w:ascii="Times New Roman" w:eastAsia="Times New Roman" w:hAnsi="Times New Roman" w:cs="Times New Roman"/>
          <w:color w:val="000000"/>
        </w:rPr>
        <w:t xml:space="preserve">rqueológico de </w:t>
      </w:r>
      <w:r w:rsidR="00314BD5" w:rsidRPr="0035623A">
        <w:rPr>
          <w:rFonts w:ascii="Times New Roman" w:eastAsia="Times New Roman" w:hAnsi="Times New Roman" w:cs="Times New Roman"/>
          <w:color w:val="000000"/>
        </w:rPr>
        <w:t>Cochasquí</w:t>
      </w:r>
      <w:r w:rsidR="001D67AF" w:rsidRPr="0035623A">
        <w:rPr>
          <w:rFonts w:ascii="Times New Roman" w:eastAsia="Times New Roman" w:hAnsi="Times New Roman" w:cs="Times New Roman"/>
          <w:color w:val="000000"/>
        </w:rPr>
        <w:t xml:space="preserve"> en la actualidad se constituyen un importante museo arqueológico que es visitado por turistas nacionales y extranjeros interesados en conocer más sobre la cultura </w:t>
      </w:r>
      <w:r w:rsidR="00D049F2" w:rsidRPr="0035623A">
        <w:rPr>
          <w:rFonts w:ascii="Times New Roman" w:eastAsia="Times New Roman" w:hAnsi="Times New Roman" w:cs="Times New Roman"/>
          <w:color w:val="000000"/>
        </w:rPr>
        <w:t>Kitu Cara</w:t>
      </w:r>
      <w:r w:rsidR="001D67AF" w:rsidRPr="0035623A">
        <w:rPr>
          <w:rFonts w:ascii="Times New Roman" w:eastAsia="Times New Roman" w:hAnsi="Times New Roman" w:cs="Times New Roman"/>
          <w:color w:val="000000"/>
        </w:rPr>
        <w:t xml:space="preserve"> y su cosmovisión, además el sitio cuenta con varios senderos interpretativos y áreas verdes destinadas a la observación del paisaje propio de la serranía andina.</w:t>
      </w:r>
    </w:p>
    <w:p w14:paraId="07AC0E0D" w14:textId="5DA3DE02" w:rsidR="00F82BB3" w:rsidRPr="0035623A" w:rsidRDefault="00F82BB3" w:rsidP="0082240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Para </w:t>
      </w:r>
      <w:r w:rsidR="001D67AF" w:rsidRPr="0035623A">
        <w:rPr>
          <w:rFonts w:ascii="Times New Roman" w:eastAsia="Times New Roman" w:hAnsi="Times New Roman" w:cs="Times New Roman"/>
          <w:color w:val="000000"/>
        </w:rPr>
        <w:t xml:space="preserve">concluir resulta importante destacar que el </w:t>
      </w:r>
      <w:r w:rsidR="001376C9" w:rsidRPr="0035623A">
        <w:rPr>
          <w:rFonts w:ascii="Times New Roman" w:eastAsia="Times New Roman" w:hAnsi="Times New Roman" w:cs="Times New Roman"/>
          <w:color w:val="000000"/>
        </w:rPr>
        <w:t>P</w:t>
      </w:r>
      <w:r w:rsidR="001D67AF" w:rsidRPr="0035623A">
        <w:rPr>
          <w:rFonts w:ascii="Times New Roman" w:eastAsia="Times New Roman" w:hAnsi="Times New Roman" w:cs="Times New Roman"/>
          <w:color w:val="000000"/>
        </w:rPr>
        <w:t>arque</w:t>
      </w:r>
      <w:r w:rsidR="001376C9" w:rsidRPr="0035623A">
        <w:rPr>
          <w:rFonts w:ascii="Times New Roman" w:eastAsia="Times New Roman" w:hAnsi="Times New Roman" w:cs="Times New Roman"/>
          <w:color w:val="000000"/>
        </w:rPr>
        <w:t xml:space="preserve"> A</w:t>
      </w:r>
      <w:r w:rsidR="001D67AF" w:rsidRPr="0035623A">
        <w:rPr>
          <w:rFonts w:ascii="Times New Roman" w:eastAsia="Times New Roman" w:hAnsi="Times New Roman" w:cs="Times New Roman"/>
          <w:color w:val="000000"/>
        </w:rPr>
        <w:t xml:space="preserve">rqueológico de </w:t>
      </w:r>
      <w:r w:rsidR="00314BD5" w:rsidRPr="0035623A">
        <w:rPr>
          <w:rFonts w:ascii="Times New Roman" w:eastAsia="Times New Roman" w:hAnsi="Times New Roman" w:cs="Times New Roman"/>
          <w:color w:val="000000"/>
        </w:rPr>
        <w:t>Cochasquí</w:t>
      </w:r>
      <w:r w:rsidR="001D67AF" w:rsidRPr="0035623A">
        <w:rPr>
          <w:rFonts w:ascii="Times New Roman" w:eastAsia="Times New Roman" w:hAnsi="Times New Roman" w:cs="Times New Roman"/>
          <w:color w:val="000000"/>
        </w:rPr>
        <w:t xml:space="preserve"> tiene una relación directa con el turismo cultural y espiritual ya que este sitio se encuentra constituido por varias estructuras prehispánicas vinculadas a saberes ancestrales y prácticas ceremoniales que ofrecen en su conjunto un lugar propicio para el desarrollo de una experiencia turística vinculada tanto a la interpretación del patrimonio cultural, como a la valoración de los saberes ancestrales, conocimientos </w:t>
      </w:r>
      <w:r w:rsidR="001D67AF" w:rsidRPr="0035623A">
        <w:rPr>
          <w:rFonts w:ascii="Times New Roman" w:eastAsia="Times New Roman" w:hAnsi="Times New Roman" w:cs="Times New Roman"/>
          <w:color w:val="000000"/>
        </w:rPr>
        <w:lastRenderedPageBreak/>
        <w:t xml:space="preserve">tradiciones y religiosidad asociados a las culturas que en la antigüedad ocuparon este sitio principalmente la cultura </w:t>
      </w:r>
      <w:r w:rsidR="00D049F2" w:rsidRPr="0035623A">
        <w:rPr>
          <w:rFonts w:ascii="Times New Roman" w:eastAsia="Times New Roman" w:hAnsi="Times New Roman" w:cs="Times New Roman"/>
          <w:color w:val="000000"/>
        </w:rPr>
        <w:t>Kitu Cara</w:t>
      </w:r>
      <w:r w:rsidR="001D67AF" w:rsidRPr="0035623A">
        <w:rPr>
          <w:rFonts w:ascii="Times New Roman" w:eastAsia="Times New Roman" w:hAnsi="Times New Roman" w:cs="Times New Roman"/>
          <w:color w:val="000000"/>
        </w:rPr>
        <w:t xml:space="preserve">. </w:t>
      </w:r>
    </w:p>
    <w:p w14:paraId="0FEE99B1" w14:textId="66BEEF9F" w:rsidR="008926B8" w:rsidRPr="0035623A" w:rsidRDefault="00820CD0" w:rsidP="00000E4F">
      <w:pPr>
        <w:pStyle w:val="Ttulo2"/>
        <w:ind w:left="360"/>
      </w:pPr>
      <w:bookmarkStart w:id="41" w:name="_Toc229347647"/>
      <w:r w:rsidRPr="0035623A">
        <w:t>Análisis de la zona de estudio</w:t>
      </w:r>
      <w:bookmarkEnd w:id="41"/>
    </w:p>
    <w:p w14:paraId="4F8AD78B" w14:textId="4AD1689D" w:rsidR="008926B8" w:rsidRPr="0035623A" w:rsidRDefault="00820CD0">
      <w:pPr>
        <w:spacing w:after="200" w:line="480" w:lineRule="auto"/>
        <w:ind w:firstLine="720"/>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Con la finalidad de contextualizar el escenario donde se desarrollará la ruta turística de sanación integral, a </w:t>
      </w:r>
      <w:r w:rsidR="00094C49" w:rsidRPr="0035623A">
        <w:rPr>
          <w:rFonts w:ascii="Times New Roman" w:eastAsia="Times New Roman" w:hAnsi="Times New Roman" w:cs="Times New Roman"/>
          <w:color w:val="000000"/>
        </w:rPr>
        <w:t>continuación,</w:t>
      </w:r>
      <w:r w:rsidRPr="0035623A">
        <w:rPr>
          <w:rFonts w:ascii="Times New Roman" w:eastAsia="Times New Roman" w:hAnsi="Times New Roman" w:cs="Times New Roman"/>
          <w:color w:val="000000"/>
        </w:rPr>
        <w:t xml:space="preserve"> se presenta un análisis detallado de la zona de estudio, que comprende el eje energético noreste–suroeste de la ciudad de Quito y el Parque Arqueológico de Cochasquí.</w:t>
      </w:r>
    </w:p>
    <w:p w14:paraId="1C7BCAD6" w14:textId="77777777" w:rsidR="008926B8" w:rsidRPr="0035623A" w:rsidRDefault="00820CD0" w:rsidP="00000E4F">
      <w:pPr>
        <w:pStyle w:val="Ttulo3"/>
        <w:ind w:left="720"/>
      </w:pPr>
      <w:bookmarkStart w:id="42" w:name="_vn5d8va49xrk" w:colFirst="0" w:colLast="0"/>
      <w:bookmarkStart w:id="43" w:name="_Toc229347648"/>
      <w:bookmarkEnd w:id="42"/>
      <w:r w:rsidRPr="0035623A">
        <w:t>Ruta energética eje noreste-suroeste</w:t>
      </w:r>
      <w:bookmarkEnd w:id="43"/>
      <w:r w:rsidRPr="0035623A">
        <w:t> </w:t>
      </w:r>
    </w:p>
    <w:p w14:paraId="47C440FE" w14:textId="3B49EE9C" w:rsidR="00AA79CC" w:rsidRPr="0035623A" w:rsidRDefault="0096085D" w:rsidP="00AA79CC">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L</w:t>
      </w:r>
      <w:r w:rsidR="00AA79CC" w:rsidRPr="0035623A">
        <w:rPr>
          <w:rFonts w:ascii="Times New Roman" w:eastAsia="Times New Roman" w:hAnsi="Times New Roman" w:cs="Times New Roman"/>
          <w:color w:val="000000"/>
        </w:rPr>
        <w:t xml:space="preserve">a ruta energética eje noreste-suroeste </w:t>
      </w:r>
      <w:r w:rsidRPr="0035623A">
        <w:rPr>
          <w:rFonts w:ascii="Times New Roman" w:eastAsia="Times New Roman" w:hAnsi="Times New Roman" w:cs="Times New Roman"/>
          <w:color w:val="000000"/>
        </w:rPr>
        <w:t>se origina</w:t>
      </w:r>
      <w:r w:rsidR="00AA79CC" w:rsidRPr="0035623A">
        <w:rPr>
          <w:rFonts w:ascii="Times New Roman" w:eastAsia="Times New Roman" w:hAnsi="Times New Roman" w:cs="Times New Roman"/>
          <w:color w:val="000000"/>
        </w:rPr>
        <w:t xml:space="preserve"> a partir de la intervención del artista esloveno Marko Pogačnik</w:t>
      </w:r>
      <w:r w:rsidR="0082240C" w:rsidRPr="0035623A">
        <w:rPr>
          <w:rFonts w:ascii="Times New Roman" w:eastAsia="Times New Roman" w:hAnsi="Times New Roman" w:cs="Times New Roman"/>
          <w:color w:val="000000"/>
        </w:rPr>
        <w:t>,</w:t>
      </w:r>
      <w:r w:rsidR="00AA79CC" w:rsidRPr="0035623A">
        <w:rPr>
          <w:rFonts w:ascii="Times New Roman" w:eastAsia="Times New Roman" w:hAnsi="Times New Roman" w:cs="Times New Roman"/>
          <w:color w:val="000000"/>
        </w:rPr>
        <w:t xml:space="preserve"> quién </w:t>
      </w:r>
      <w:r w:rsidRPr="0035623A">
        <w:rPr>
          <w:rFonts w:ascii="Times New Roman" w:eastAsia="Times New Roman" w:hAnsi="Times New Roman" w:cs="Times New Roman"/>
          <w:color w:val="000000"/>
        </w:rPr>
        <w:t>aplico la técnica de la</w:t>
      </w:r>
      <w:r w:rsidR="00AA79CC" w:rsidRPr="0035623A">
        <w:rPr>
          <w:rFonts w:ascii="Times New Roman" w:eastAsia="Times New Roman" w:hAnsi="Times New Roman" w:cs="Times New Roman"/>
          <w:color w:val="000000"/>
        </w:rPr>
        <w:t xml:space="preserve"> litopuntura</w:t>
      </w:r>
      <w:r w:rsidR="00C809C7" w:rsidRPr="0035623A">
        <w:rPr>
          <w:rFonts w:ascii="Times New Roman" w:eastAsia="Times New Roman" w:hAnsi="Times New Roman" w:cs="Times New Roman"/>
          <w:color w:val="000000"/>
        </w:rPr>
        <w:t>,</w:t>
      </w:r>
      <w:r w:rsidR="00AA79CC" w:rsidRPr="0035623A">
        <w:rPr>
          <w:rFonts w:ascii="Times New Roman" w:eastAsia="Times New Roman" w:hAnsi="Times New Roman" w:cs="Times New Roman"/>
          <w:color w:val="000000"/>
        </w:rPr>
        <w:t xml:space="preserve"> que consiste en equilibrar las energías de la Tierra a través de la colocación de monolitos en lugares </w:t>
      </w:r>
      <w:r w:rsidRPr="0035623A">
        <w:rPr>
          <w:rFonts w:ascii="Times New Roman" w:eastAsia="Times New Roman" w:hAnsi="Times New Roman" w:cs="Times New Roman"/>
          <w:color w:val="000000"/>
        </w:rPr>
        <w:t>estratégico</w:t>
      </w:r>
      <w:r w:rsidR="001B531C" w:rsidRPr="0035623A">
        <w:rPr>
          <w:rFonts w:ascii="Times New Roman" w:eastAsia="Times New Roman" w:hAnsi="Times New Roman" w:cs="Times New Roman"/>
          <w:color w:val="000000"/>
        </w:rPr>
        <w:t xml:space="preserve"> </w:t>
      </w:r>
      <w:r w:rsidR="001B531C" w:rsidRPr="0035623A">
        <w:rPr>
          <w:rFonts w:ascii="Times New Roman" w:eastAsia="Times New Roman" w:hAnsi="Times New Roman" w:cs="Times New Roman"/>
          <w:color w:val="000000"/>
        </w:rPr>
        <w:fldChar w:fldCharType="begin"/>
      </w:r>
      <w:r w:rsidR="001B531C" w:rsidRPr="0035623A">
        <w:rPr>
          <w:rFonts w:ascii="Times New Roman" w:eastAsia="Times New Roman" w:hAnsi="Times New Roman" w:cs="Times New Roman"/>
          <w:color w:val="000000"/>
        </w:rPr>
        <w:instrText xml:space="preserve"> ADDIN ZOTERO_ITEM CSL_CITATION {"citationID":"JgSVhSUj","properties":{"formattedCitation":"(V\\uc0\\u225{}sconez, 2011)","plainCitation":"(Vásconez, 2011)","noteIndex":0},"citationItems":[{"id":4902,"uris":["http://zotero.org/users/local/asQJJpNm/items/HA6ZJ46U"],"itemData":{"id":4902,"type":"post-weblog","container-title":"Mario Vásconez","title":"“La ruta de los monolitos”","title-short":"Mario Vásconez","URL":"https://mariovasconez.blogspot.com/2011/10/ecuador-18-quito-la-ruta-de-los.html","author":[{"family":"Vásconez","given":"Mario"}],"accessed":{"date-parts":[["2026",4,21]]},"issued":{"date-parts":[["2011",10,13]]}}}],"schema":"https://github.com/citation-style-language/schema/raw/master/csl-citation.json"} </w:instrText>
      </w:r>
      <w:r w:rsidR="001B531C" w:rsidRPr="0035623A">
        <w:rPr>
          <w:rFonts w:ascii="Times New Roman" w:eastAsia="Times New Roman" w:hAnsi="Times New Roman" w:cs="Times New Roman"/>
          <w:color w:val="000000"/>
        </w:rPr>
        <w:fldChar w:fldCharType="separate"/>
      </w:r>
      <w:r w:rsidR="001B531C" w:rsidRPr="0035623A">
        <w:rPr>
          <w:rFonts w:ascii="Times New Roman" w:hAnsi="Times New Roman" w:cs="Times New Roman"/>
        </w:rPr>
        <w:t>(Vásconez, 2011)</w:t>
      </w:r>
      <w:r w:rsidR="001B531C"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w:t>
      </w:r>
      <w:r w:rsidR="0082240C"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 xml:space="preserve">En la ciudad de Quito, estos monolitos fueron instalados en sectores representativos como Chillogallo, La Magdalena, El Panecillo, la calle García Moreno en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y el Parque La Carolina, configurando un eje energético dentro del espacio urbano.</w:t>
      </w:r>
    </w:p>
    <w:p w14:paraId="3B0B3D16" w14:textId="7C51FC76" w:rsidR="0096085D" w:rsidRPr="0035623A" w:rsidRDefault="0096085D" w:rsidP="0096085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El primer punto de esta ruta se ubica en El Panecillo (Shungoloma), que se constituye como un mirador natural estratégico desde el cual</w:t>
      </w:r>
      <w:r w:rsidR="00C809C7"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se observa gran parte de la ciudad. En este sitio se encuentra la Virgen de Quito, uno de los principales símbolos urbanos. Consecuentemente, el segundo punto corresponde al monolito de la Plaza de la Independencia (Plaza Grande), espacio central del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caracterizado </w:t>
      </w:r>
      <w:r w:rsidRPr="0035623A">
        <w:rPr>
          <w:rFonts w:ascii="Times New Roman" w:eastAsia="Times New Roman" w:hAnsi="Times New Roman" w:cs="Times New Roman"/>
          <w:color w:val="000000"/>
        </w:rPr>
        <w:lastRenderedPageBreak/>
        <w:t>por su valor político, histórico y patrimonial, al estar rodeado por edificaciones como el Palacio de Carondelet y la Catedral Metropolitana</w:t>
      </w:r>
      <w:r w:rsidR="001B531C" w:rsidRPr="0035623A">
        <w:rPr>
          <w:rFonts w:ascii="Times New Roman" w:eastAsia="Times New Roman" w:hAnsi="Times New Roman" w:cs="Times New Roman"/>
          <w:color w:val="000000"/>
        </w:rPr>
        <w:t>.</w:t>
      </w:r>
    </w:p>
    <w:p w14:paraId="004FF3F6" w14:textId="4A06151A" w:rsidR="0096085D" w:rsidRPr="0035623A" w:rsidRDefault="0096085D" w:rsidP="0096085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El tercer punto se localiza en el Parque La Carolina, uno de los principales espacios verdes de la ciudad, que cumple funciones recreativas y ambientales, además de integrarse al eje energético planteado. Estos espacios presentan un alto potencial interpretativo, ya que articulan elementos históricos, simbólicos y espirituales. Los monolitos poseen diseños asociados a la cosmovisión andina y a la relación entre el territorio, los centros ceremoniales y los conocimientos ancestrales.</w:t>
      </w:r>
    </w:p>
    <w:p w14:paraId="164ECDE1" w14:textId="31919214" w:rsidR="0096085D" w:rsidRPr="0035623A" w:rsidRDefault="0096085D" w:rsidP="0096085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términos de accesibilidad, la ruta se desarrolla dentro del área urbana de Quito, lo que facilita el acceso mediante infraestructura vial, servicios turísticos y equipamientos complementarios, especialmente en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w:t>
      </w:r>
    </w:p>
    <w:p w14:paraId="68466FD4" w14:textId="5D75BAB9" w:rsidR="0096085D" w:rsidRPr="0035623A" w:rsidRDefault="0096085D" w:rsidP="0096085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En la actualidad, existen recorridos turísticos que incluyen estos espacios; sin embargo, su enfoque </w:t>
      </w:r>
      <w:r w:rsidR="4D2F0307" w:rsidRPr="0035623A">
        <w:rPr>
          <w:rFonts w:ascii="Times New Roman" w:eastAsia="Times New Roman" w:hAnsi="Times New Roman" w:cs="Times New Roman"/>
          <w:color w:val="000000" w:themeColor="text1"/>
        </w:rPr>
        <w:t>se centra en</w:t>
      </w:r>
      <w:r w:rsidRPr="0035623A">
        <w:rPr>
          <w:rFonts w:ascii="Times New Roman" w:eastAsia="Times New Roman" w:hAnsi="Times New Roman" w:cs="Times New Roman"/>
          <w:color w:val="000000" w:themeColor="text1"/>
        </w:rPr>
        <w:t xml:space="preserve"> aspectos históricos y arquitectónicos, sin profundizar en el valor simbólico, energético y ancestral de los sitios. Esto evidencia una oportunidad para el desarrollo de una propuesta turística interpretativa orientada a la sanación y la espiritualidad.</w:t>
      </w:r>
    </w:p>
    <w:p w14:paraId="7A41BBBF" w14:textId="3C7BBC2A" w:rsidR="008926B8" w:rsidRPr="0035623A" w:rsidRDefault="00820CD0" w:rsidP="00000E4F">
      <w:pPr>
        <w:pStyle w:val="Ttulo3"/>
        <w:ind w:left="720"/>
      </w:pPr>
      <w:bookmarkStart w:id="44" w:name="_2otnbk5rcc63" w:colFirst="0" w:colLast="0"/>
      <w:bookmarkStart w:id="45" w:name="_Toc229347649"/>
      <w:bookmarkEnd w:id="44"/>
      <w:r w:rsidRPr="0035623A">
        <w:t>Parque arqueológico de Cochasquí</w:t>
      </w:r>
      <w:bookmarkEnd w:id="45"/>
    </w:p>
    <w:p w14:paraId="19EFC757" w14:textId="5CFC769C" w:rsidR="008926B8" w:rsidRPr="0035623A" w:rsidRDefault="00820CD0" w:rsidP="00C809C7">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El parque arqueológico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se encuentra conformado por 15 pirámides y 21 montículos funerarios </w:t>
      </w:r>
      <w:r w:rsidR="00177F06" w:rsidRPr="0035623A">
        <w:rPr>
          <w:rFonts w:ascii="Times New Roman" w:eastAsia="Times New Roman" w:hAnsi="Times New Roman" w:cs="Times New Roman"/>
          <w:color w:val="000000"/>
        </w:rPr>
        <w:t>elaborados por</w:t>
      </w:r>
      <w:r w:rsidRPr="0035623A">
        <w:rPr>
          <w:rFonts w:ascii="Times New Roman" w:eastAsia="Times New Roman" w:hAnsi="Times New Roman" w:cs="Times New Roman"/>
          <w:color w:val="000000"/>
        </w:rPr>
        <w:t xml:space="preserve"> culturas prehispánicas, principalmente, los Kitu Caras que vivieron en esa zona y desarrollaron </w:t>
      </w:r>
      <w:r w:rsidR="00177F06" w:rsidRPr="0035623A">
        <w:rPr>
          <w:rFonts w:ascii="Times New Roman" w:eastAsia="Times New Roman" w:hAnsi="Times New Roman" w:cs="Times New Roman"/>
          <w:color w:val="000000"/>
        </w:rPr>
        <w:t>su cultura incluyendo sus</w:t>
      </w:r>
      <w:r w:rsidRPr="0035623A">
        <w:rPr>
          <w:rFonts w:ascii="Times New Roman" w:eastAsia="Times New Roman" w:hAnsi="Times New Roman" w:cs="Times New Roman"/>
          <w:color w:val="000000"/>
        </w:rPr>
        <w:t xml:space="preserve"> saberes ancestrales y espiritualidad</w:t>
      </w:r>
      <w:r w:rsidR="00177F06" w:rsidRPr="0035623A">
        <w:rPr>
          <w:rFonts w:ascii="Times New Roman" w:eastAsia="Times New Roman" w:hAnsi="Times New Roman" w:cs="Times New Roman"/>
          <w:color w:val="000000"/>
        </w:rPr>
        <w:t xml:space="preserve"> </w:t>
      </w:r>
      <w:r w:rsidR="00177F06" w:rsidRPr="0035623A">
        <w:rPr>
          <w:rFonts w:ascii="Times New Roman" w:eastAsia="Times New Roman" w:hAnsi="Times New Roman" w:cs="Times New Roman"/>
          <w:color w:val="000000"/>
        </w:rPr>
        <w:fldChar w:fldCharType="begin"/>
      </w:r>
      <w:r w:rsidR="00177F06" w:rsidRPr="0035623A">
        <w:rPr>
          <w:rFonts w:ascii="Times New Roman" w:eastAsia="Times New Roman" w:hAnsi="Times New Roman" w:cs="Times New Roman"/>
          <w:color w:val="000000"/>
        </w:rPr>
        <w:instrText xml:space="preserve"> ADDIN ZOTERO_ITEM CSL_CITATION {"citationID":"789klKgc","properties":{"formattedCitation":"(Carrascosa et\\uc0\\u160{}al., 2014)","plainCitation":"(Carrascosa et al., 2014)","noteIndex":0},"citationItems":[{"id":4676,"uris":["http://zotero.org/users/local/asQJJpNm/items/5ZSBNSAY"],"itemData":{"id":4676,"type":"article-journal","abstract":"The project: Cultural Development and Cooperation for the Enhancement value of the pre-Incan Pyramids of Cochasquí, Ecuador, has developed several conservation and restoration actions in order to recover the Archaeological Park of Cochasquí’s goods, focused as well on the nearby communities’s social and training development. Those actions aimed to know the level of involvement the people had, and strengthen as well their cultural empowerment, because it links people with their ancestral culture: the Quitu-Cara. Performing educational activities in youth and training adults for ceramic material conservation, it helps to enhance the cultural identity of ethnic groups.\nEl proyecto Cooperación el Desarrollo Cultural y Formativo para la Puesta en Valor de las Pirámides Preincaicas de Cochasquí, Ecuador ha llevado a cabo una serie de acciones para la conservación de los bienes culturales pertenecientes al Parque Arqueológico de Cochasquí, enfocadas al desarrollo social y formativo de las comunidades aledañas. Dichas acciones tuvieron como objetivo conocer el grado de implicación y reforzar el empoderamiento cultural que las vincula con la ancestral cultura Quitu-Cara. Realizando actuaciones didácticas en los más jóvenes y de formación en adultos para la conservación de material cerámico-arcilloso, contribuyendo a potenciar la identidad cultural de los grupos étnicos herederos.","container-title":"Tejuelo: Didáctica de la Lengua y la Literatura. Educación","ISSN":"1988-8430","issue":"Extra 9 (I Congreso Internacional sobre Educación y Socialización del Patrimonio en el Medio Rural)","language":"spa","note":"publisher: Servicio de Publicaciones\nsection: Tejuelo: Didáctica de la Lengua y la Literatura. Educación","page":"443-465","source":"dialnet.unirioja.es","title":"El patrimonio como apuesta para el desarrollo social y formativo de las comunidades próximas al Parque Arqueológico de Cochasquí, Ecuador","URL":"https://dialnet.unirioja.es/servlet/articulo?codigo=5385955","author":[{"family":"Carrascosa","given":"Begoña"},{"family":"Medina","given":"Olga Mª"},{"family":"Nieto Pérez","given":"Cristina"}],"accessed":{"date-parts":[["2025",9,3]]},"issued":{"date-parts":[["2014"]]}},"label":"page"}],"schema":"https://github.com/citation-style-language/schema/raw/master/csl-citation.json"} </w:instrText>
      </w:r>
      <w:r w:rsidR="00177F06" w:rsidRPr="0035623A">
        <w:rPr>
          <w:rFonts w:ascii="Times New Roman" w:eastAsia="Times New Roman" w:hAnsi="Times New Roman" w:cs="Times New Roman"/>
          <w:color w:val="000000"/>
        </w:rPr>
        <w:fldChar w:fldCharType="separate"/>
      </w:r>
      <w:r w:rsidR="00177F06" w:rsidRPr="0035623A">
        <w:rPr>
          <w:rFonts w:ascii="Times New Roman" w:hAnsi="Times New Roman" w:cs="Times New Roman"/>
        </w:rPr>
        <w:t>(Carrascosa et al., 2014)</w:t>
      </w:r>
      <w:r w:rsidR="00177F06"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Tanto por </w:t>
      </w:r>
      <w:r w:rsidRPr="0035623A">
        <w:rPr>
          <w:rFonts w:ascii="Times New Roman" w:eastAsia="Times New Roman" w:hAnsi="Times New Roman" w:cs="Times New Roman"/>
          <w:color w:val="000000"/>
        </w:rPr>
        <w:lastRenderedPageBreak/>
        <w:t xml:space="preserve">su historia como por su ubicación geográfica,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se constituye un espacio idóneo para la práctica de actividades relacionadas a la espiritualidad y conexión espiritual.</w:t>
      </w:r>
    </w:p>
    <w:p w14:paraId="0B3A8790" w14:textId="47754C26" w:rsidR="00BA26F3" w:rsidRPr="0035623A" w:rsidRDefault="58AD6281" w:rsidP="00BA26F3">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En relación con</w:t>
      </w:r>
      <w:r w:rsidR="00BA26F3" w:rsidRPr="0035623A">
        <w:rPr>
          <w:rFonts w:ascii="Times New Roman" w:eastAsia="Times New Roman" w:hAnsi="Times New Roman" w:cs="Times New Roman"/>
          <w:color w:val="000000" w:themeColor="text1"/>
        </w:rPr>
        <w:t xml:space="preserve"> la viabilidad para el desarrollo de actividades guiadas, el parque arqueológico de </w:t>
      </w:r>
      <w:r w:rsidR="00314BD5" w:rsidRPr="0035623A">
        <w:rPr>
          <w:rFonts w:ascii="Times New Roman" w:eastAsia="Times New Roman" w:hAnsi="Times New Roman" w:cs="Times New Roman"/>
          <w:color w:val="000000" w:themeColor="text1"/>
        </w:rPr>
        <w:t>Cochasquí</w:t>
      </w:r>
      <w:r w:rsidR="00BA26F3" w:rsidRPr="0035623A">
        <w:rPr>
          <w:rFonts w:ascii="Times New Roman" w:eastAsia="Times New Roman" w:hAnsi="Times New Roman" w:cs="Times New Roman"/>
          <w:color w:val="000000" w:themeColor="text1"/>
        </w:rPr>
        <w:t xml:space="preserve"> presenta todas las condiciones adecuadas para el desarrollo de actividades guiadas debido a que ya cuenta con una infraestructura turística y organizativa, en este contexto, varios operadores turísticos y rutas comprenden la visita a este sitio arqueológico incluyendo guías especializados en otros idiomas. Las </w:t>
      </w:r>
      <w:r w:rsidR="00177F06" w:rsidRPr="0035623A">
        <w:rPr>
          <w:rFonts w:ascii="Times New Roman" w:eastAsia="Times New Roman" w:hAnsi="Times New Roman" w:cs="Times New Roman"/>
          <w:color w:val="000000" w:themeColor="text1"/>
        </w:rPr>
        <w:t>actividades de guianza</w:t>
      </w:r>
      <w:r w:rsidR="00BA26F3" w:rsidRPr="0035623A">
        <w:rPr>
          <w:rFonts w:ascii="Times New Roman" w:eastAsia="Times New Roman" w:hAnsi="Times New Roman" w:cs="Times New Roman"/>
          <w:color w:val="000000" w:themeColor="text1"/>
        </w:rPr>
        <w:t xml:space="preserve"> usualmente se centran en la visita a las pirámides, los monolitos y el museo arqueológico del sitio.</w:t>
      </w:r>
    </w:p>
    <w:p w14:paraId="5F6F581B" w14:textId="2A17A395" w:rsidR="00BA26F3" w:rsidRPr="0035623A" w:rsidRDefault="00C809C7" w:rsidP="00BA26F3">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Además,</w:t>
      </w:r>
      <w:r w:rsidR="00BA26F3" w:rsidRPr="0035623A">
        <w:rPr>
          <w:rFonts w:ascii="Times New Roman" w:eastAsia="Times New Roman" w:hAnsi="Times New Roman" w:cs="Times New Roman"/>
          <w:color w:val="000000"/>
        </w:rPr>
        <w:t xml:space="preserve"> es importante considerar que debido a su ubicación geográfica el sitio se encuentra dentro de una reserva natural por lo cual cuenta con amplios espacios que permiten la realización de rutas para la observación de paisajes, fauna y flora endémica, entre otros.</w:t>
      </w:r>
    </w:p>
    <w:p w14:paraId="4D93F7DF" w14:textId="4B62B257" w:rsidR="00BA26F3" w:rsidRPr="0035623A" w:rsidRDefault="00BA26F3" w:rsidP="00BA26F3">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este sentido, el complejo al ubicarse en una zona natural rodeada de montañas, lagos y volcanes propicia el desarrollo y diseño de actividades vinculadas a la conexión con la naturaleza, la celebración de rituales u otras dinámicas relacionadas con tradiciones y costumbres. Todas estas condiciones sumadas al componente histórico y simbólico presente permiten el desarrollo de actividades vinculadas al turismo wellness.</w:t>
      </w:r>
    </w:p>
    <w:p w14:paraId="7D6B3909" w14:textId="6A22D523" w:rsidR="00BA26F3" w:rsidRPr="0035623A" w:rsidRDefault="00BA26F3" w:rsidP="00D1641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 xml:space="preserve"> Por último también, es importante considerar que debido a su ubicación y a su historia,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se constituye como un lugar predilecto para la celebración de ceremonias interpretativas fuertemente influenciadas por los saberes ancestrales de las culturas indígenas prehispánicas, a esto se debe sumar el hecho de que las pirámides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fueron construidas con el propósito de servir como un lugar de ceremonia y observación astronómica, inclusive se conoce que en estas pirámides se pudieron celebrar festividades asociadas a ciclos solares como solsticios y celebraciones en agradecimiento a cosechas, lo cual refuerza el potencial interpretativo simbólico del lugar.</w:t>
      </w:r>
    </w:p>
    <w:p w14:paraId="1EBF1712" w14:textId="77777777" w:rsidR="008926B8" w:rsidRPr="0035623A" w:rsidRDefault="00820CD0" w:rsidP="00000E4F">
      <w:pPr>
        <w:pStyle w:val="Ttulo2"/>
        <w:ind w:left="360"/>
      </w:pPr>
      <w:bookmarkStart w:id="46" w:name="_mfdt9efoene4" w:colFirst="0" w:colLast="0"/>
      <w:bookmarkStart w:id="47" w:name="_Toc229347650"/>
      <w:bookmarkEnd w:id="46"/>
      <w:r w:rsidRPr="0035623A">
        <w:t>Fundamentación Conceptual</w:t>
      </w:r>
      <w:bookmarkEnd w:id="47"/>
    </w:p>
    <w:p w14:paraId="23E4C570" w14:textId="77777777" w:rsidR="008926B8" w:rsidRPr="0035623A" w:rsidRDefault="00820CD0"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Con el propósito de sustentar teóricamente a la presente investigación, se desarrolla la fundamentación conceptual, en base a los términos y conceptos que se exponen a continuación.</w:t>
      </w:r>
    </w:p>
    <w:p w14:paraId="4E264919" w14:textId="72703EA9" w:rsidR="00BA26F3" w:rsidRPr="0035623A" w:rsidRDefault="00BA26F3" w:rsidP="00000E4F">
      <w:pPr>
        <w:pStyle w:val="Ttulo3"/>
        <w:ind w:left="720"/>
      </w:pPr>
      <w:bookmarkStart w:id="48" w:name="_Toc229347651"/>
      <w:r w:rsidRPr="0035623A">
        <w:t>Turismo interpretativo</w:t>
      </w:r>
      <w:bookmarkEnd w:id="48"/>
    </w:p>
    <w:p w14:paraId="5720C48A" w14:textId="44AE8323" w:rsidR="00A87C01" w:rsidRPr="0035623A" w:rsidRDefault="00A87C01"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Conforme lo expone </w:t>
      </w:r>
      <w:r w:rsidR="00A60716" w:rsidRPr="0035623A">
        <w:rPr>
          <w:rFonts w:ascii="Times New Roman" w:eastAsia="Times New Roman" w:hAnsi="Times New Roman" w:cs="Times New Roman"/>
          <w:color w:val="000000"/>
        </w:rPr>
        <w:t xml:space="preserve">Laprovitta </w:t>
      </w:r>
      <w:r w:rsidR="00A60716"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wOC9XEWT","properties":{"formattedCitation":"(2010)","plainCitation":"(2010)","noteIndex":0},"citationItems":[{"id":"2Py6dlu4/LupptHb3","uris":["http://zotero.org/users/local/FU1Q6Fb5/items/QUCNMXDE"],"itemData":{"id":2,"type":"book","language":"es","publisher":"1era Ed. Corrientes: Edición del autor","source":"Zotero","title":"El Guiado Turístico Interpretativo. Reflexiones para su teoría y su práctica","author":[{"family":"Laprovitta","given":"Lic Fernando"}],"issued":{"date-parts":[["2010"]]}},"label":"page","suppress-author":true}],"schema":"https://github.com/citation-style-language/schema/raw/master/csl-citation.json"} </w:instrText>
      </w:r>
      <w:r w:rsidR="00A60716" w:rsidRPr="0035623A">
        <w:rPr>
          <w:rFonts w:ascii="Times New Roman" w:eastAsia="Times New Roman" w:hAnsi="Times New Roman" w:cs="Times New Roman"/>
          <w:color w:val="000000"/>
        </w:rPr>
        <w:fldChar w:fldCharType="separate"/>
      </w:r>
      <w:r w:rsidR="008357F8" w:rsidRPr="0035623A">
        <w:rPr>
          <w:rFonts w:ascii="Times New Roman" w:eastAsia="Times New Roman" w:hAnsi="Times New Roman" w:cs="Times New Roman"/>
          <w:color w:val="000000"/>
        </w:rPr>
        <w:t>(2010)</w:t>
      </w:r>
      <w:r w:rsidR="00A60716" w:rsidRPr="0035623A">
        <w:rPr>
          <w:rFonts w:ascii="Times New Roman" w:eastAsia="Times New Roman" w:hAnsi="Times New Roman" w:cs="Times New Roman"/>
          <w:color w:val="000000"/>
        </w:rPr>
        <w:fldChar w:fldCharType="end"/>
      </w:r>
      <w:r w:rsidR="00A60716"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el guiado turístico tiene una relación directa con la interpretación del patrimonio, incluso tal relación resulta interdependiente puesto que ambos términos coexisten y se nutren. En otras palabras, no puede existir una interpretación del patrimonio sin que medie el guía turístico, de la misma forma, no existe una guianza turística eficiente sin recurrir a una adecuada interpretación del patrimonio.</w:t>
      </w:r>
    </w:p>
    <w:p w14:paraId="3218F9F5" w14:textId="4E972902" w:rsidR="000B6EA5" w:rsidRPr="0035623A" w:rsidRDefault="00197B39"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lastRenderedPageBreak/>
        <w:t>De forma más específica</w:t>
      </w:r>
      <w:r w:rsidR="003F6730" w:rsidRPr="0035623A">
        <w:rPr>
          <w:rFonts w:ascii="Times New Roman" w:eastAsia="Times New Roman" w:hAnsi="Times New Roman" w:cs="Times New Roman"/>
          <w:color w:val="000000" w:themeColor="text1"/>
        </w:rPr>
        <w:t xml:space="preserve"> Ronco y Aguas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qLYrHANe","properties":{"formattedCitation":"(2022)","plainCitation":"(2022)","noteIndex":0},"citationItems":[{"id":"2Py6dlu4/W6mf9TAR","uris":["http://zotero.org/users/local/FU1Q6Fb5/items/EFPNNW3P"],"itemData":{"id":5,"type":"book","ISBN":"978-84-11-22650-9","language":"spa","publisher":"Dykinson","source":"dialnet.unirioja.es","title":"Educación, interpretación del patrimonio, y turismo.","URL":"https://dialnet.unirioja.es/servlet/libro?codigo=875402","author":[{"family":"Ronco","given":"María Ángeles López"},{"family":"Anguas","given":"Pilar Palomar"}],"accessed":{"date-parts":[["2026",3,10]]},"issued":{"date-parts":[["2022"]]}},"label":"page","suppress-author":true}],"schema":"https://github.com/citation-style-language/schema/raw/master/csl-citation.json"}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8357F8" w:rsidRPr="0035623A">
        <w:rPr>
          <w:rFonts w:ascii="Times New Roman" w:eastAsia="Times New Roman" w:hAnsi="Times New Roman" w:cs="Times New Roman"/>
          <w:color w:val="000000" w:themeColor="text1"/>
        </w:rPr>
        <w:t>(2022)</w:t>
      </w:r>
      <w:r w:rsidRPr="0035623A">
        <w:rPr>
          <w:rFonts w:ascii="Times New Roman" w:eastAsia="Times New Roman" w:hAnsi="Times New Roman" w:cs="Times New Roman"/>
          <w:color w:val="000000" w:themeColor="text1"/>
        </w:rPr>
        <w:fldChar w:fldCharType="end"/>
      </w:r>
      <w:r w:rsidRPr="0035623A">
        <w:rPr>
          <w:rFonts w:ascii="Times New Roman" w:eastAsia="Times New Roman" w:hAnsi="Times New Roman" w:cs="Times New Roman"/>
          <w:color w:val="000000" w:themeColor="text1"/>
        </w:rPr>
        <w:t xml:space="preserve"> basándose en la Carta de Venecia señala que </w:t>
      </w:r>
      <w:r w:rsidR="0044523F" w:rsidRPr="0035623A">
        <w:rPr>
          <w:rFonts w:ascii="Times New Roman" w:eastAsia="Times New Roman" w:hAnsi="Times New Roman" w:cs="Times New Roman"/>
          <w:color w:val="000000" w:themeColor="text1"/>
        </w:rPr>
        <w:t xml:space="preserve">el turismo </w:t>
      </w:r>
      <w:r w:rsidRPr="0035623A">
        <w:rPr>
          <w:rFonts w:ascii="Times New Roman" w:eastAsia="Times New Roman" w:hAnsi="Times New Roman" w:cs="Times New Roman"/>
          <w:color w:val="000000" w:themeColor="text1"/>
        </w:rPr>
        <w:t>basad</w:t>
      </w:r>
      <w:r w:rsidR="0044523F" w:rsidRPr="0035623A">
        <w:rPr>
          <w:rFonts w:ascii="Times New Roman" w:eastAsia="Times New Roman" w:hAnsi="Times New Roman" w:cs="Times New Roman"/>
          <w:color w:val="000000" w:themeColor="text1"/>
        </w:rPr>
        <w:t>o</w:t>
      </w:r>
      <w:r w:rsidRPr="0035623A">
        <w:rPr>
          <w:rFonts w:ascii="Times New Roman" w:eastAsia="Times New Roman" w:hAnsi="Times New Roman" w:cs="Times New Roman"/>
          <w:color w:val="000000" w:themeColor="text1"/>
        </w:rPr>
        <w:t xml:space="preserve"> en la interpretación del patrimonio se conceptualiza como un conjunto de actividades destinadas a</w:t>
      </w:r>
      <w:r w:rsidR="0044523F" w:rsidRPr="0035623A">
        <w:rPr>
          <w:rFonts w:ascii="Times New Roman" w:eastAsia="Times New Roman" w:hAnsi="Times New Roman" w:cs="Times New Roman"/>
          <w:color w:val="000000" w:themeColor="text1"/>
        </w:rPr>
        <w:t xml:space="preserve"> fortalecer </w:t>
      </w:r>
      <w:r w:rsidRPr="0035623A">
        <w:rPr>
          <w:rFonts w:ascii="Times New Roman" w:eastAsia="Times New Roman" w:hAnsi="Times New Roman" w:cs="Times New Roman"/>
          <w:color w:val="000000" w:themeColor="text1"/>
        </w:rPr>
        <w:t xml:space="preserve">la conciencia y </w:t>
      </w:r>
      <w:r w:rsidR="0044523F" w:rsidRPr="0035623A">
        <w:rPr>
          <w:rFonts w:ascii="Times New Roman" w:eastAsia="Times New Roman" w:hAnsi="Times New Roman" w:cs="Times New Roman"/>
          <w:color w:val="000000" w:themeColor="text1"/>
        </w:rPr>
        <w:t>profundizar</w:t>
      </w:r>
      <w:r w:rsidRPr="0035623A">
        <w:rPr>
          <w:rFonts w:ascii="Times New Roman" w:eastAsia="Times New Roman" w:hAnsi="Times New Roman" w:cs="Times New Roman"/>
          <w:color w:val="000000" w:themeColor="text1"/>
        </w:rPr>
        <w:t xml:space="preserve"> la comprensión e importancia de un lugar o sitio considerado como patrimonial, </w:t>
      </w:r>
      <w:r w:rsidR="785842ED" w:rsidRPr="0035623A">
        <w:rPr>
          <w:rFonts w:ascii="Times New Roman" w:eastAsia="Times New Roman" w:hAnsi="Times New Roman" w:cs="Times New Roman"/>
          <w:color w:val="000000" w:themeColor="text1"/>
        </w:rPr>
        <w:t>incluyendo,</w:t>
      </w:r>
      <w:r w:rsidR="0044523F" w:rsidRPr="0035623A">
        <w:rPr>
          <w:rFonts w:ascii="Times New Roman" w:eastAsia="Times New Roman" w:hAnsi="Times New Roman" w:cs="Times New Roman"/>
          <w:color w:val="000000" w:themeColor="text1"/>
        </w:rPr>
        <w:t xml:space="preserve"> además, a los elementos intangibles</w:t>
      </w:r>
      <w:r w:rsidRPr="0035623A">
        <w:rPr>
          <w:rFonts w:ascii="Times New Roman" w:eastAsia="Times New Roman" w:hAnsi="Times New Roman" w:cs="Times New Roman"/>
          <w:color w:val="000000" w:themeColor="text1"/>
        </w:rPr>
        <w:t>.</w:t>
      </w:r>
      <w:r w:rsidR="001654D6" w:rsidRPr="0035623A">
        <w:rPr>
          <w:rFonts w:ascii="Times New Roman" w:eastAsia="Times New Roman" w:hAnsi="Times New Roman" w:cs="Times New Roman"/>
          <w:color w:val="000000" w:themeColor="text1"/>
        </w:rPr>
        <w:t xml:space="preserve"> </w:t>
      </w:r>
      <w:r w:rsidR="0044523F" w:rsidRPr="0035623A">
        <w:rPr>
          <w:rFonts w:ascii="Times New Roman" w:eastAsia="Times New Roman" w:hAnsi="Times New Roman" w:cs="Times New Roman"/>
          <w:color w:val="000000" w:themeColor="text1"/>
        </w:rPr>
        <w:t>Como ejemplos de este tipo de actividad se puede mencionar a</w:t>
      </w:r>
      <w:r w:rsidR="001654D6" w:rsidRPr="0035623A">
        <w:rPr>
          <w:rFonts w:ascii="Times New Roman" w:eastAsia="Times New Roman" w:hAnsi="Times New Roman" w:cs="Times New Roman"/>
          <w:color w:val="000000" w:themeColor="text1"/>
        </w:rPr>
        <w:t xml:space="preserve"> visitas a instalaciones in situ, visitas a sitios o entornos que son parte del patrimonio, programas turístico-educativos, actividades, comunitarias entre otros.</w:t>
      </w:r>
    </w:p>
    <w:p w14:paraId="2312949B" w14:textId="3F42D8F5" w:rsidR="00DD7C3D" w:rsidRPr="0035623A" w:rsidRDefault="00842F6C"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Conforme lo mencionado por los autores antes señalados, se puede decir que </w:t>
      </w:r>
      <w:r w:rsidR="00DD7C3D" w:rsidRPr="0035623A">
        <w:rPr>
          <w:rFonts w:ascii="Times New Roman" w:eastAsia="Times New Roman" w:hAnsi="Times New Roman" w:cs="Times New Roman"/>
          <w:color w:val="000000"/>
        </w:rPr>
        <w:t>la guianza turística y la interpretación del patrimonio no son elementos aislados sino por el contrario conceptos intrínsecamente vinculados, la interpretación del patrimonio es todo un proceso comunicativo que requiere del guía como mediador para dar sentido al desarrollo de la actividad turística y el tratamiento a los elementos materiales e inmateriales que forman parte del patrimonio. Consecuentemente y en cuanto a la utilidad de la interpretación del patrimonio, esta radica en su integración como una herramienta que permite generar conciencia y valoración del patrimonio sea este un espacio físico o un conocimiento, tradición y costumbre que conforman a una expresión cultural.</w:t>
      </w:r>
    </w:p>
    <w:p w14:paraId="585C310B" w14:textId="0643E1F1" w:rsidR="00DD7C3D" w:rsidRPr="0035623A" w:rsidRDefault="00DD7C3D"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tanto Serantes </w:t>
      </w:r>
      <w:r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2b4k95Dl","properties":{"formattedCitation":"(2010)","plainCitation":"(2010)","noteIndex":0},"citationItems":[{"id":"2Py6dlu4/htkycYLu","uris":["http://zotero.org/users/local/FU1Q6Fb5/items/HDKK6TUB"],"itemData":{"id":1,"type":"article-journal","container-title":"TURyDES Vol 3, Nº 8 (septiembre/setembro 2010)","title":"INTERPRETACIÓN DEL PATRIMONIO, TURISMO Y ESPACIOS NATURALES PROTEGIDOS O CÓMO COMUNICAR EL LEGADO NATURAL A NUESTROS VISITANTES","URL":"https://www.eumed.net/rev/turydes/08/asp.htm","author":[{"family":"Serantes","given":"Araceli"}],"accessed":{"date-parts":[["2026",3,11]]},"issued":{"date-parts":[["2010"]]}},"label":"page","suppress-author":true}],"schema":"https://github.com/citation-style-language/schema/raw/master/csl-citation.json"} </w:instrText>
      </w:r>
      <w:r w:rsidRPr="0035623A">
        <w:rPr>
          <w:rFonts w:ascii="Times New Roman" w:eastAsia="Times New Roman" w:hAnsi="Times New Roman" w:cs="Times New Roman"/>
          <w:color w:val="000000"/>
        </w:rPr>
        <w:fldChar w:fldCharType="separate"/>
      </w:r>
      <w:r w:rsidRPr="0035623A">
        <w:rPr>
          <w:rFonts w:ascii="Times New Roman" w:eastAsia="Times New Roman" w:hAnsi="Times New Roman" w:cs="Times New Roman"/>
          <w:color w:val="000000"/>
        </w:rPr>
        <w:t>(2010)</w:t>
      </w:r>
      <w:r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destaca la relevancia del rol del guía en la interpretación del patrimonio, bajo esta premisa el autor en mención considera que la interpretación del patrimonio le otorga herramientas al guía turístico para facilitar una </w:t>
      </w:r>
      <w:r w:rsidRPr="0035623A">
        <w:rPr>
          <w:rFonts w:ascii="Times New Roman" w:eastAsia="Times New Roman" w:hAnsi="Times New Roman" w:cs="Times New Roman"/>
          <w:color w:val="000000"/>
        </w:rPr>
        <w:lastRenderedPageBreak/>
        <w:t xml:space="preserve">comunicación a nivel intelectual y emocional con el visitante, logrando una experiencia significativa. </w:t>
      </w:r>
    </w:p>
    <w:p w14:paraId="4252E002" w14:textId="3DF174C5" w:rsidR="00986712" w:rsidRPr="0035623A" w:rsidRDefault="00DD7C3D"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En virtud de lo mencionado el valor de la guianza turística sustanciada en la interpretación del patrimonio radica en su capacidad de transformar a una actividad en una experiencia vivencial, dinámica y reflexiva donde el turista no solo se limita a observar o a conocer, sino que puede comprender, sentir y valorar todos los significados que se construyen en torno al patrimonio, algo que es particularmente relevante al considerar a los saberes ancestrales cómo parte de un patrimonio inmaterial.</w:t>
      </w:r>
    </w:p>
    <w:p w14:paraId="2B07B2CF" w14:textId="26A9B45D" w:rsidR="003F6730" w:rsidRPr="0035623A" w:rsidRDefault="00DD7C3D"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Prosiguiendo y conforme </w:t>
      </w:r>
      <w:r w:rsidR="003F6730" w:rsidRPr="0035623A">
        <w:rPr>
          <w:rFonts w:ascii="Times New Roman" w:eastAsia="Times New Roman" w:hAnsi="Times New Roman" w:cs="Times New Roman"/>
          <w:color w:val="000000"/>
        </w:rPr>
        <w:t xml:space="preserve">lo expone Hernández et al </w:t>
      </w:r>
      <w:r w:rsidR="003F6730"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{"citationID":"UyOlI6WO","properties":{"formattedCitation":"(2022)","plainCitation":"(2022)","noteIndex":0},"citationItems":[{"id":"2Py6dlu4/9aWguIiE","uris":["http://zotero.org/users/local/FU1Q6Fb5/items/5K5DSP7U"],"itemData":{"id":3,"type":"article-journal","abstract":"El turismo cultural ofrece múltiples oportunidades para toda nación, región, provincia o localidad determinada. Su trascendencia se manifiesta en la promoción de la identidad cultural, el arte y la literatura; la animación comunitaria, el desarrollo local, entre otros. La interpretación del patrimonio es un principio para el desarrollo del turismo cultural, matizado por la autenticidad y singularidad de los valores inherentes a un entorno determinado. Este artículo argumenta la pertinencia de la interpretación del patrimonio para las buenas prácticas del turismo cultural, debido al limitado conocimiento de especialistas y técnicos encargados de aplicar los principios y técnicas de esta disciplina. En el proceso investigativo se emplearon los métodos del nivel teórico: histórico-lógico, analítico-sintético, hipotético-deductivo y sistémico-estructural.","container-title":"Universidad &amp; ciencia","ISSN":"2227-2690","issue":"2","language":"spa","note":"publisher: Universidad de Ciego de Ávila Máximo Gómez Báez\nsection: Universidad &amp; ciencia","page":"220-234","source":"dialnet.unirioja.es","title":"Apuntes acerca de la interpretación del patrimonio para las buenas prácticas del turismo cultural / Point about of the interpretation of the heritage for the good practices of the cultural tourism","volume":"11","author":[{"family":"Hernández Alvarez","given":"Alejandro"},{"family":"Pérez Alvarez","given":"Leodan"},{"family":"Alvarez López","given":"Lourdes Elena"},{"family":"Cong Hermida","given":"Milagros de la Caridad"}],"issued":{"date-parts":[["2022"]]}},"label":"page","suppress-author":true}],"schema":"https://github.com/citation-style-language/schema/raw/master/csl-citation.json"} </w:instrText>
      </w:r>
      <w:r w:rsidR="003F6730" w:rsidRPr="0035623A">
        <w:rPr>
          <w:rFonts w:ascii="Times New Roman" w:eastAsia="Times New Roman" w:hAnsi="Times New Roman" w:cs="Times New Roman"/>
          <w:color w:val="000000"/>
        </w:rPr>
        <w:fldChar w:fldCharType="separate"/>
      </w:r>
      <w:r w:rsidR="008357F8" w:rsidRPr="0035623A">
        <w:rPr>
          <w:rFonts w:ascii="Times New Roman" w:eastAsia="Times New Roman" w:hAnsi="Times New Roman" w:cs="Times New Roman"/>
          <w:color w:val="000000"/>
        </w:rPr>
        <w:t>(2022)</w:t>
      </w:r>
      <w:r w:rsidR="003F6730"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existen</w:t>
      </w:r>
      <w:r w:rsidR="003F6730" w:rsidRPr="0035623A">
        <w:rPr>
          <w:rFonts w:ascii="Times New Roman" w:eastAsia="Times New Roman" w:hAnsi="Times New Roman" w:cs="Times New Roman"/>
          <w:color w:val="000000"/>
        </w:rPr>
        <w:t xml:space="preserve"> </w:t>
      </w:r>
      <w:r w:rsidR="00077775" w:rsidRPr="0035623A">
        <w:rPr>
          <w:rFonts w:ascii="Times New Roman" w:eastAsia="Times New Roman" w:hAnsi="Times New Roman" w:cs="Times New Roman"/>
          <w:color w:val="000000"/>
        </w:rPr>
        <w:t xml:space="preserve">principios de interpretación del patrimonio </w:t>
      </w:r>
      <w:r w:rsidR="003E3A98" w:rsidRPr="0035623A">
        <w:rPr>
          <w:rFonts w:ascii="Times New Roman" w:eastAsia="Times New Roman" w:hAnsi="Times New Roman" w:cs="Times New Roman"/>
          <w:color w:val="000000"/>
        </w:rPr>
        <w:t>que se justifican al</w:t>
      </w:r>
      <w:r w:rsidR="00077775" w:rsidRPr="0035623A">
        <w:rPr>
          <w:rFonts w:ascii="Times New Roman" w:eastAsia="Times New Roman" w:hAnsi="Times New Roman" w:cs="Times New Roman"/>
          <w:color w:val="000000"/>
        </w:rPr>
        <w:t xml:space="preserve"> </w:t>
      </w:r>
      <w:r w:rsidR="003E3A98" w:rsidRPr="0035623A">
        <w:rPr>
          <w:rFonts w:ascii="Times New Roman" w:eastAsia="Times New Roman" w:hAnsi="Times New Roman" w:cs="Times New Roman"/>
          <w:color w:val="000000"/>
        </w:rPr>
        <w:t>reconocer</w:t>
      </w:r>
      <w:r w:rsidR="00077775" w:rsidRPr="0035623A">
        <w:rPr>
          <w:rFonts w:ascii="Times New Roman" w:eastAsia="Times New Roman" w:hAnsi="Times New Roman" w:cs="Times New Roman"/>
          <w:color w:val="000000"/>
        </w:rPr>
        <w:t xml:space="preserve"> que l</w:t>
      </w:r>
      <w:r w:rsidR="003E3A98" w:rsidRPr="0035623A">
        <w:rPr>
          <w:rFonts w:ascii="Times New Roman" w:eastAsia="Times New Roman" w:hAnsi="Times New Roman" w:cs="Times New Roman"/>
          <w:color w:val="000000"/>
        </w:rPr>
        <w:t xml:space="preserve">a dinámica de </w:t>
      </w:r>
      <w:r w:rsidR="00077775" w:rsidRPr="0035623A">
        <w:rPr>
          <w:rFonts w:ascii="Times New Roman" w:eastAsia="Times New Roman" w:hAnsi="Times New Roman" w:cs="Times New Roman"/>
          <w:color w:val="000000"/>
        </w:rPr>
        <w:t>comunicación</w:t>
      </w:r>
      <w:r w:rsidR="003E3A98" w:rsidRPr="0035623A">
        <w:rPr>
          <w:rFonts w:ascii="Times New Roman" w:eastAsia="Times New Roman" w:hAnsi="Times New Roman" w:cs="Times New Roman"/>
          <w:color w:val="000000"/>
        </w:rPr>
        <w:t xml:space="preserve"> guía-visitante</w:t>
      </w:r>
      <w:r w:rsidR="00077775" w:rsidRPr="0035623A">
        <w:rPr>
          <w:rFonts w:ascii="Times New Roman" w:eastAsia="Times New Roman" w:hAnsi="Times New Roman" w:cs="Times New Roman"/>
          <w:color w:val="000000"/>
        </w:rPr>
        <w:t xml:space="preserve"> no debe limitarse a la simple transmisión de datos</w:t>
      </w:r>
      <w:r w:rsidR="003E3A98" w:rsidRPr="0035623A">
        <w:rPr>
          <w:rFonts w:ascii="Times New Roman" w:eastAsia="Times New Roman" w:hAnsi="Times New Roman" w:cs="Times New Roman"/>
          <w:color w:val="000000"/>
        </w:rPr>
        <w:t>,</w:t>
      </w:r>
      <w:r w:rsidR="00077775" w:rsidRPr="0035623A">
        <w:rPr>
          <w:rFonts w:ascii="Times New Roman" w:eastAsia="Times New Roman" w:hAnsi="Times New Roman" w:cs="Times New Roman"/>
          <w:color w:val="000000"/>
        </w:rPr>
        <w:t xml:space="preserve"> sino debe buscar una conexión entre el patrimonio expuesto y el visitante, bajo esta premisa se habla de 6 principios básicos.</w:t>
      </w:r>
    </w:p>
    <w:p w14:paraId="616367C5" w14:textId="71F5F026" w:rsidR="003F6730" w:rsidRPr="0035623A" w:rsidRDefault="003F6730"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w:t>
      </w:r>
      <w:r w:rsidR="00077775" w:rsidRPr="0035623A">
        <w:rPr>
          <w:rFonts w:ascii="Times New Roman" w:eastAsia="Times New Roman" w:hAnsi="Times New Roman" w:cs="Times New Roman"/>
          <w:color w:val="000000"/>
        </w:rPr>
        <w:t xml:space="preserve">Como </w:t>
      </w:r>
      <w:r w:rsidRPr="0035623A">
        <w:rPr>
          <w:rFonts w:ascii="Times New Roman" w:eastAsia="Times New Roman" w:hAnsi="Times New Roman" w:cs="Times New Roman"/>
          <w:color w:val="000000"/>
        </w:rPr>
        <w:t xml:space="preserve">primer principio se plantea que la </w:t>
      </w:r>
      <w:r w:rsidR="00077775" w:rsidRPr="0035623A">
        <w:rPr>
          <w:rFonts w:ascii="Times New Roman" w:eastAsia="Times New Roman" w:hAnsi="Times New Roman" w:cs="Times New Roman"/>
          <w:color w:val="000000"/>
        </w:rPr>
        <w:t>interpretación patrimonial que no relacione al objeto o al elemento presentado con la experiencia del visitante será estéril, esto implica que el intérprete como guía turístico y mediador debe necesariamente establecer un vínculo entre el patrimonio que presenta y las vivencias cotidianas o experiencias que resulten familiares al público, una vez establecida esta conexión se puede facilitar el proceso de difusión de información y fortalecer el interés en el sitio de recurso interpretado</w:t>
      </w:r>
    </w:p>
    <w:p w14:paraId="3D90CFBA" w14:textId="3236A6ED" w:rsidR="003F6730" w:rsidRPr="0035623A" w:rsidRDefault="003F6730"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 </w:t>
      </w:r>
      <w:r w:rsidR="00077775" w:rsidRPr="0035623A">
        <w:rPr>
          <w:rFonts w:ascii="Times New Roman" w:eastAsia="Times New Roman" w:hAnsi="Times New Roman" w:cs="Times New Roman"/>
          <w:color w:val="000000"/>
        </w:rPr>
        <w:t xml:space="preserve">Como </w:t>
      </w:r>
      <w:r w:rsidRPr="0035623A">
        <w:rPr>
          <w:rFonts w:ascii="Times New Roman" w:eastAsia="Times New Roman" w:hAnsi="Times New Roman" w:cs="Times New Roman"/>
          <w:color w:val="000000"/>
        </w:rPr>
        <w:t xml:space="preserve">segundo principio se establece que la información por sí sola no puede constituir una interpretación, </w:t>
      </w:r>
      <w:r w:rsidR="00077775" w:rsidRPr="0035623A">
        <w:rPr>
          <w:rFonts w:ascii="Times New Roman" w:eastAsia="Times New Roman" w:hAnsi="Times New Roman" w:cs="Times New Roman"/>
          <w:color w:val="000000"/>
        </w:rPr>
        <w:t>ya que</w:t>
      </w:r>
      <w:r w:rsidRPr="0035623A">
        <w:rPr>
          <w:rFonts w:ascii="Times New Roman" w:eastAsia="Times New Roman" w:hAnsi="Times New Roman" w:cs="Times New Roman"/>
          <w:color w:val="000000"/>
        </w:rPr>
        <w:t xml:space="preserve"> una interpretación surge como una revelación basada en la información, esto implica que el </w:t>
      </w:r>
      <w:r w:rsidR="00077775" w:rsidRPr="0035623A">
        <w:rPr>
          <w:rFonts w:ascii="Times New Roman" w:eastAsia="Times New Roman" w:hAnsi="Times New Roman" w:cs="Times New Roman"/>
          <w:color w:val="000000"/>
        </w:rPr>
        <w:t>guía</w:t>
      </w:r>
      <w:r w:rsidRPr="0035623A">
        <w:rPr>
          <w:rFonts w:ascii="Times New Roman" w:eastAsia="Times New Roman" w:hAnsi="Times New Roman" w:cs="Times New Roman"/>
          <w:color w:val="000000"/>
        </w:rPr>
        <w:t xml:space="preserve"> no solo debe limitarse a proporcionar datos en torno a ubicación geográfica</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fechas importantes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características e historia del lugar o sitio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si no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por el contrario debe </w:t>
      </w:r>
      <w:r w:rsidR="00077775" w:rsidRPr="0035623A">
        <w:rPr>
          <w:rFonts w:ascii="Times New Roman" w:eastAsia="Times New Roman" w:hAnsi="Times New Roman" w:cs="Times New Roman"/>
          <w:color w:val="000000"/>
        </w:rPr>
        <w:t>buscar una forma de comunicación que le permita explicar sobre la relevancia cultural, histórica o ambiental del lugar y su importancia para la comunidad o incluso la sociedad.</w:t>
      </w:r>
    </w:p>
    <w:p w14:paraId="777DE045" w14:textId="5C9DB756" w:rsidR="003F6730" w:rsidRPr="0035623A" w:rsidRDefault="003F6730"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w:t>
      </w:r>
      <w:r w:rsidR="00077775" w:rsidRPr="0035623A">
        <w:rPr>
          <w:rFonts w:ascii="Times New Roman" w:eastAsia="Times New Roman" w:hAnsi="Times New Roman" w:cs="Times New Roman"/>
          <w:color w:val="000000"/>
        </w:rPr>
        <w:t xml:space="preserve">Como </w:t>
      </w:r>
      <w:r w:rsidRPr="0035623A">
        <w:rPr>
          <w:rFonts w:ascii="Times New Roman" w:eastAsia="Times New Roman" w:hAnsi="Times New Roman" w:cs="Times New Roman"/>
          <w:color w:val="000000"/>
        </w:rPr>
        <w:t>tercer principio se explica que la interpretación es un arte que surge como la combinación de varias disciplinas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en este contexto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la </w:t>
      </w:r>
      <w:r w:rsidR="00077775" w:rsidRPr="0035623A">
        <w:rPr>
          <w:rFonts w:ascii="Times New Roman" w:eastAsia="Times New Roman" w:hAnsi="Times New Roman" w:cs="Times New Roman"/>
          <w:color w:val="000000"/>
        </w:rPr>
        <w:t xml:space="preserve">interpretación como </w:t>
      </w:r>
      <w:r w:rsidRPr="0035623A">
        <w:rPr>
          <w:rFonts w:ascii="Times New Roman" w:eastAsia="Times New Roman" w:hAnsi="Times New Roman" w:cs="Times New Roman"/>
          <w:color w:val="000000"/>
        </w:rPr>
        <w:t xml:space="preserve">un proceso de comunicación puede </w:t>
      </w:r>
      <w:r w:rsidR="00E73F7C" w:rsidRPr="0035623A">
        <w:rPr>
          <w:rFonts w:ascii="Times New Roman" w:eastAsia="Times New Roman" w:hAnsi="Times New Roman" w:cs="Times New Roman"/>
          <w:color w:val="000000"/>
        </w:rPr>
        <w:t>integrar aspectos</w:t>
      </w:r>
      <w:r w:rsidRPr="0035623A">
        <w:rPr>
          <w:rFonts w:ascii="Times New Roman" w:eastAsia="Times New Roman" w:hAnsi="Times New Roman" w:cs="Times New Roman"/>
          <w:color w:val="000000"/>
        </w:rPr>
        <w:t xml:space="preserve"> teóricos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científicos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narrativos pedagógicos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visuales y sensoriales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entre otros, </w:t>
      </w:r>
      <w:r w:rsidR="00077775" w:rsidRPr="0035623A">
        <w:rPr>
          <w:rFonts w:ascii="Times New Roman" w:eastAsia="Times New Roman" w:hAnsi="Times New Roman" w:cs="Times New Roman"/>
          <w:color w:val="000000"/>
        </w:rPr>
        <w:t>la implicación de este conjunto de formas de difusión de información permite</w:t>
      </w:r>
      <w:r w:rsidRPr="0035623A">
        <w:rPr>
          <w:rFonts w:ascii="Times New Roman" w:eastAsia="Times New Roman" w:hAnsi="Times New Roman" w:cs="Times New Roman"/>
          <w:color w:val="000000"/>
        </w:rPr>
        <w:t xml:space="preserve"> transformar a los datos en experiencias significativas</w:t>
      </w:r>
      <w:r w:rsidR="00077775" w:rsidRPr="0035623A">
        <w:rPr>
          <w:rFonts w:ascii="Times New Roman" w:eastAsia="Times New Roman" w:hAnsi="Times New Roman" w:cs="Times New Roman"/>
          <w:color w:val="000000"/>
        </w:rPr>
        <w:t>.</w:t>
      </w:r>
    </w:p>
    <w:p w14:paraId="33119EC5" w14:textId="6A570BF5" w:rsidR="003F6730" w:rsidRPr="0035623A" w:rsidRDefault="003F6730"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w:t>
      </w:r>
      <w:r w:rsidR="00077775" w:rsidRPr="0035623A">
        <w:rPr>
          <w:rFonts w:ascii="Times New Roman" w:eastAsia="Times New Roman" w:hAnsi="Times New Roman" w:cs="Times New Roman"/>
          <w:color w:val="000000"/>
        </w:rPr>
        <w:t xml:space="preserve">Como </w:t>
      </w:r>
      <w:r w:rsidRPr="0035623A">
        <w:rPr>
          <w:rFonts w:ascii="Times New Roman" w:eastAsia="Times New Roman" w:hAnsi="Times New Roman" w:cs="Times New Roman"/>
          <w:color w:val="000000"/>
        </w:rPr>
        <w:t xml:space="preserve">cuarto principio se sostiene que la interpretación patrimonial </w:t>
      </w:r>
      <w:r w:rsidR="00077775" w:rsidRPr="0035623A">
        <w:rPr>
          <w:rFonts w:ascii="Times New Roman" w:eastAsia="Times New Roman" w:hAnsi="Times New Roman" w:cs="Times New Roman"/>
          <w:color w:val="000000"/>
        </w:rPr>
        <w:t>busca generar en el visitante un sentimiento de interés o reflexión que va más allá de la mera enseñanza, en este contexto, el objetivo de interpretación patrimonial no es únicamente educativo, sino que además busca promover y estimular la sensibilidad, el pensamiento crítico, la curiosidad, la imaginación, la búsqueda de experiencias, entre otros.</w:t>
      </w:r>
    </w:p>
    <w:p w14:paraId="4604AE07" w14:textId="0925936B" w:rsidR="003F6730" w:rsidRPr="0035623A" w:rsidRDefault="003F6730" w:rsidP="00DD7C3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cuanto al quinto principio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este señala que la interpretación de un patrimonio debe presentar a todos sus elementos como una unidad y no de forma </w:t>
      </w:r>
      <w:r w:rsidR="00077775" w:rsidRPr="0035623A">
        <w:rPr>
          <w:rFonts w:ascii="Times New Roman" w:eastAsia="Times New Roman" w:hAnsi="Times New Roman" w:cs="Times New Roman"/>
          <w:color w:val="000000"/>
        </w:rPr>
        <w:t>aislada, tal</w:t>
      </w:r>
      <w:r w:rsidRPr="0035623A">
        <w:rPr>
          <w:rFonts w:ascii="Times New Roman" w:eastAsia="Times New Roman" w:hAnsi="Times New Roman" w:cs="Times New Roman"/>
          <w:color w:val="000000"/>
        </w:rPr>
        <w:t xml:space="preserve"> afirmación implica que la información relacionada al recurso patrimonial debe </w:t>
      </w:r>
      <w:r w:rsidRPr="0035623A">
        <w:rPr>
          <w:rFonts w:ascii="Times New Roman" w:eastAsia="Times New Roman" w:hAnsi="Times New Roman" w:cs="Times New Roman"/>
          <w:color w:val="000000"/>
        </w:rPr>
        <w:lastRenderedPageBreak/>
        <w:t>explicarse dentro de un contexto que abarque aspectos históricos</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sociales culturales o naturales</w:t>
      </w:r>
      <w:r w:rsidR="00077775" w:rsidRPr="0035623A">
        <w:rPr>
          <w:rFonts w:ascii="Times New Roman" w:eastAsia="Times New Roman" w:hAnsi="Times New Roman" w:cs="Times New Roman"/>
          <w:color w:val="000000"/>
        </w:rPr>
        <w:t xml:space="preserve"> que</w:t>
      </w:r>
      <w:r w:rsidRPr="0035623A">
        <w:rPr>
          <w:rFonts w:ascii="Times New Roman" w:eastAsia="Times New Roman" w:hAnsi="Times New Roman" w:cs="Times New Roman"/>
          <w:color w:val="000000"/>
        </w:rPr>
        <w:t xml:space="preserve"> en su conjunto permitan tener una visión integral de su relevancia</w:t>
      </w:r>
      <w:r w:rsidR="00077775" w:rsidRPr="0035623A">
        <w:rPr>
          <w:rFonts w:ascii="Times New Roman" w:eastAsia="Times New Roman" w:hAnsi="Times New Roman" w:cs="Times New Roman"/>
          <w:color w:val="000000"/>
        </w:rPr>
        <w:t>.</w:t>
      </w:r>
    </w:p>
    <w:p w14:paraId="59FE4029" w14:textId="6C8BF409" w:rsidR="00785AEA" w:rsidRPr="0035623A" w:rsidRDefault="003F6730" w:rsidP="00785AEA">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w:t>
      </w:r>
      <w:r w:rsidR="00077775" w:rsidRPr="0035623A">
        <w:rPr>
          <w:rFonts w:ascii="Times New Roman" w:eastAsia="Times New Roman" w:hAnsi="Times New Roman" w:cs="Times New Roman"/>
          <w:color w:val="000000"/>
        </w:rPr>
        <w:t xml:space="preserve">Por </w:t>
      </w:r>
      <w:r w:rsidRPr="0035623A">
        <w:rPr>
          <w:rFonts w:ascii="Times New Roman" w:eastAsia="Times New Roman" w:hAnsi="Times New Roman" w:cs="Times New Roman"/>
          <w:color w:val="000000"/>
        </w:rPr>
        <w:t>último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el sexto principio señala que la interpretación usa diversos enfoques en función del público al que va dirigido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de esta forma</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la interpretación del patrimonio dirigida a un público infantil es diferente a aquella dirigida a un público adulto</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no obstante</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tal diferencia no implica minimizar la información</w:t>
      </w:r>
      <w:r w:rsidR="00077775"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sino por el contrario requiere un conjunto de estrategias encaminadas en </w:t>
      </w:r>
      <w:r w:rsidR="00077775" w:rsidRPr="0035623A">
        <w:rPr>
          <w:rFonts w:ascii="Times New Roman" w:eastAsia="Times New Roman" w:hAnsi="Times New Roman" w:cs="Times New Roman"/>
          <w:color w:val="000000"/>
        </w:rPr>
        <w:t>la adaptar la experiencia y las enseñanzas derivadas.</w:t>
      </w:r>
      <w:r w:rsidRPr="0035623A">
        <w:rPr>
          <w:rFonts w:ascii="Times New Roman" w:eastAsia="Times New Roman" w:hAnsi="Times New Roman" w:cs="Times New Roman"/>
          <w:color w:val="000000"/>
        </w:rPr>
        <w:t xml:space="preserve"> </w:t>
      </w:r>
      <w:r w:rsidR="00077775" w:rsidRPr="0035623A">
        <w:rPr>
          <w:rFonts w:ascii="Times New Roman" w:eastAsia="Times New Roman" w:hAnsi="Times New Roman" w:cs="Times New Roman"/>
          <w:color w:val="000000"/>
        </w:rPr>
        <w:t>En un</w:t>
      </w:r>
      <w:r w:rsidRPr="0035623A">
        <w:rPr>
          <w:rFonts w:ascii="Times New Roman" w:eastAsia="Times New Roman" w:hAnsi="Times New Roman" w:cs="Times New Roman"/>
          <w:color w:val="000000"/>
        </w:rPr>
        <w:t xml:space="preserve"> contexto turístico</w:t>
      </w:r>
      <w:r w:rsidR="00077775" w:rsidRPr="0035623A">
        <w:rPr>
          <w:rFonts w:ascii="Times New Roman" w:eastAsia="Times New Roman" w:hAnsi="Times New Roman" w:cs="Times New Roman"/>
          <w:color w:val="000000"/>
        </w:rPr>
        <w:t>, este principio se puede viabilizar a través</w:t>
      </w:r>
      <w:r w:rsidRPr="0035623A">
        <w:rPr>
          <w:rFonts w:ascii="Times New Roman" w:eastAsia="Times New Roman" w:hAnsi="Times New Roman" w:cs="Times New Roman"/>
          <w:color w:val="000000"/>
        </w:rPr>
        <w:t xml:space="preserve"> </w:t>
      </w:r>
      <w:r w:rsidR="00077775" w:rsidRPr="0035623A">
        <w:rPr>
          <w:rFonts w:ascii="Times New Roman" w:eastAsia="Times New Roman" w:hAnsi="Times New Roman" w:cs="Times New Roman"/>
          <w:color w:val="000000"/>
        </w:rPr>
        <w:t>d</w:t>
      </w:r>
      <w:r w:rsidRPr="0035623A">
        <w:rPr>
          <w:rFonts w:ascii="Times New Roman" w:eastAsia="Times New Roman" w:hAnsi="Times New Roman" w:cs="Times New Roman"/>
          <w:color w:val="000000"/>
        </w:rPr>
        <w:t>el uso de dinámicas y actividades basadas en juego o en</w:t>
      </w:r>
      <w:r w:rsidR="00077775" w:rsidRPr="0035623A">
        <w:rPr>
          <w:rFonts w:ascii="Times New Roman" w:eastAsia="Times New Roman" w:hAnsi="Times New Roman" w:cs="Times New Roman"/>
          <w:color w:val="000000"/>
        </w:rPr>
        <w:t xml:space="preserve"> la</w:t>
      </w:r>
      <w:r w:rsidRPr="0035623A">
        <w:rPr>
          <w:rFonts w:ascii="Times New Roman" w:eastAsia="Times New Roman" w:hAnsi="Times New Roman" w:cs="Times New Roman"/>
          <w:color w:val="000000"/>
        </w:rPr>
        <w:t xml:space="preserve"> interacción</w:t>
      </w:r>
      <w:r w:rsidR="00077775" w:rsidRPr="0035623A">
        <w:rPr>
          <w:rFonts w:ascii="Times New Roman" w:eastAsia="Times New Roman" w:hAnsi="Times New Roman" w:cs="Times New Roman"/>
          <w:color w:val="000000"/>
        </w:rPr>
        <w:t xml:space="preserve"> </w:t>
      </w:r>
      <w:r w:rsidR="00B71AE0" w:rsidRPr="0035623A">
        <w:rPr>
          <w:rFonts w:ascii="Times New Roman" w:eastAsia="Times New Roman" w:hAnsi="Times New Roman" w:cs="Times New Roman"/>
          <w:color w:val="000000"/>
        </w:rPr>
        <w:t>para hacer a la</w:t>
      </w:r>
      <w:r w:rsidR="00077775" w:rsidRPr="0035623A">
        <w:rPr>
          <w:rFonts w:ascii="Times New Roman" w:eastAsia="Times New Roman" w:hAnsi="Times New Roman" w:cs="Times New Roman"/>
          <w:color w:val="000000"/>
        </w:rPr>
        <w:t xml:space="preserve"> interpretación </w:t>
      </w:r>
      <w:r w:rsidR="00B71AE0" w:rsidRPr="0035623A">
        <w:rPr>
          <w:rFonts w:ascii="Times New Roman" w:eastAsia="Times New Roman" w:hAnsi="Times New Roman" w:cs="Times New Roman"/>
          <w:color w:val="000000"/>
        </w:rPr>
        <w:t>interesante</w:t>
      </w:r>
      <w:r w:rsidR="00077775" w:rsidRPr="0035623A">
        <w:rPr>
          <w:rFonts w:ascii="Times New Roman" w:eastAsia="Times New Roman" w:hAnsi="Times New Roman" w:cs="Times New Roman"/>
          <w:color w:val="000000"/>
        </w:rPr>
        <w:t xml:space="preserve"> </w:t>
      </w:r>
      <w:r w:rsidR="00B71AE0" w:rsidRPr="0035623A">
        <w:rPr>
          <w:rFonts w:ascii="Times New Roman" w:eastAsia="Times New Roman" w:hAnsi="Times New Roman" w:cs="Times New Roman"/>
          <w:color w:val="000000"/>
        </w:rPr>
        <w:t>para</w:t>
      </w:r>
      <w:r w:rsidR="00077775" w:rsidRPr="0035623A">
        <w:rPr>
          <w:rFonts w:ascii="Times New Roman" w:eastAsia="Times New Roman" w:hAnsi="Times New Roman" w:cs="Times New Roman"/>
          <w:color w:val="000000"/>
        </w:rPr>
        <w:t xml:space="preserve"> </w:t>
      </w:r>
      <w:r w:rsidR="00B71AE0" w:rsidRPr="0035623A">
        <w:rPr>
          <w:rFonts w:ascii="Times New Roman" w:eastAsia="Times New Roman" w:hAnsi="Times New Roman" w:cs="Times New Roman"/>
          <w:color w:val="000000"/>
        </w:rPr>
        <w:t>el niño</w:t>
      </w:r>
      <w:r w:rsidRPr="0035623A">
        <w:rPr>
          <w:rFonts w:ascii="Times New Roman" w:eastAsia="Times New Roman" w:hAnsi="Times New Roman" w:cs="Times New Roman"/>
          <w:color w:val="000000"/>
        </w:rPr>
        <w:t>.</w:t>
      </w:r>
    </w:p>
    <w:p w14:paraId="7243E730" w14:textId="4AC5AABA" w:rsidR="00785AEA" w:rsidRPr="0035623A" w:rsidRDefault="00785AEA" w:rsidP="00DE3262">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virtud de lo mencionado, la interpretación del patrimonio debe, en primer lugar, vincularse directamente con la experiencia del visitante a fin de despertar su interés y generar una conexión significativa con el entorno. En segundo lugar, la información proporcionada por el guía, por sí sola, no constituye una interpretación efectiva, ya que esta debe presentarse como una revelación capaz de otorgar significado y valor a los elementos patrimoniales. En tercer lugar, la interpretación puede integrar diversas disciplinas y formas de comunicación orientadas a captar la atención y el interés del visitante. Asimismo, su finalidad no se limita únicamente a instruir, sino también a provocar emociones, curiosidad y reflexión. De igual manera, el patrimonio debe ser presentado de manera integral, evitando visiones parcializadas o fragmentadas de la realidad cultural. Finalmente, la interpretación debe adaptarse a las características </w:t>
      </w:r>
      <w:r w:rsidRPr="0035623A">
        <w:rPr>
          <w:rFonts w:ascii="Times New Roman" w:eastAsia="Times New Roman" w:hAnsi="Times New Roman" w:cs="Times New Roman"/>
          <w:color w:val="000000"/>
        </w:rPr>
        <w:lastRenderedPageBreak/>
        <w:t>y necesidades del público, mediante el uso de estrategias que favorezcan una comunicación significativa, clara y efectiva.</w:t>
      </w:r>
    </w:p>
    <w:p w14:paraId="74E82276" w14:textId="20C3C9BC" w:rsidR="00BA26F3" w:rsidRPr="0035623A" w:rsidRDefault="00BA26F3" w:rsidP="00000E4F">
      <w:pPr>
        <w:pStyle w:val="Ttulo3"/>
        <w:ind w:left="720"/>
      </w:pPr>
      <w:bookmarkStart w:id="49" w:name="_Toc229347652"/>
      <w:r w:rsidRPr="0035623A">
        <w:t>Patrimonio cultural inmaterial</w:t>
      </w:r>
      <w:bookmarkEnd w:id="49"/>
      <w:r w:rsidRPr="0035623A">
        <w:t xml:space="preserve"> </w:t>
      </w:r>
    </w:p>
    <w:p w14:paraId="5B63E656" w14:textId="0827EC47" w:rsidR="005A5190" w:rsidRPr="0035623A" w:rsidRDefault="003E3A98" w:rsidP="00137E3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Según la</w:t>
      </w:r>
      <w:r w:rsidR="008E0940" w:rsidRPr="0035623A">
        <w:rPr>
          <w:rFonts w:ascii="Times New Roman" w:eastAsia="Times New Roman" w:hAnsi="Times New Roman" w:cs="Times New Roman"/>
          <w:color w:val="000000"/>
        </w:rPr>
        <w:t xml:space="preserve"> Declaración de Estambul</w:t>
      </w:r>
      <w:r w:rsidRPr="0035623A">
        <w:rPr>
          <w:rFonts w:ascii="Times New Roman" w:eastAsia="Times New Roman" w:hAnsi="Times New Roman" w:cs="Times New Roman"/>
          <w:color w:val="000000"/>
        </w:rPr>
        <w:t xml:space="preserve"> </w:t>
      </w:r>
      <w:r w:rsidR="008E0940"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{"citationID":"K2GFYCoy","properties":{"formattedCitation":"(UNESCO, 2018)","plainCitation":"(UNESCO, 2018)","noteIndex":0},"citationItems":[{"id":"2Py6dlu4/SiQosiPA","uris":["http://zotero.org/users/local/FU1Q6Fb5/items/Y2XRG6KF"],"itemData":{"id":4,"type":"book","publisher":"Organización de las Naciones Unidas para la Educación, la Ciencia y la Cultura","title":"Textos fundamentales de la Convención para la Salvaguardia del Patrimonio Cultural Inmaterial de 2003","URL":"https://ich.unesco.org/doc/src/2003_Convention_Basic_Texts-_2018_version-SP.pdf","author":[{"family":"UNESCO","given":""}],"accessed":{"date-parts":[["2026",3,11]]},"issued":{"date-parts":[["2018"]]}}}],"schema":"https://github.com/citation-style-language/schema/raw/master/csl-citation.json"} </w:instrText>
      </w:r>
      <w:r w:rsidR="008E0940" w:rsidRPr="0035623A">
        <w:rPr>
          <w:rFonts w:ascii="Times New Roman" w:eastAsia="Times New Roman" w:hAnsi="Times New Roman" w:cs="Times New Roman"/>
          <w:color w:val="000000"/>
        </w:rPr>
        <w:fldChar w:fldCharType="separate"/>
      </w:r>
      <w:r w:rsidR="008357F8" w:rsidRPr="0035623A">
        <w:rPr>
          <w:rFonts w:ascii="Times New Roman" w:hAnsi="Times New Roman" w:cs="Times New Roman"/>
        </w:rPr>
        <w:t>(UNESCO, 2018)</w:t>
      </w:r>
      <w:r w:rsidR="008E0940" w:rsidRPr="0035623A">
        <w:rPr>
          <w:rFonts w:ascii="Times New Roman" w:eastAsia="Times New Roman" w:hAnsi="Times New Roman" w:cs="Times New Roman"/>
          <w:color w:val="000000"/>
        </w:rPr>
        <w:fldChar w:fldCharType="end"/>
      </w:r>
      <w:r w:rsidR="008E0940" w:rsidRPr="0035623A">
        <w:rPr>
          <w:rFonts w:ascii="Times New Roman" w:eastAsia="Times New Roman" w:hAnsi="Times New Roman" w:cs="Times New Roman"/>
          <w:color w:val="000000"/>
        </w:rPr>
        <w:t xml:space="preserve"> el patrimonio cultural </w:t>
      </w:r>
      <w:r w:rsidR="005A5190" w:rsidRPr="0035623A">
        <w:rPr>
          <w:rFonts w:ascii="Times New Roman" w:eastAsia="Times New Roman" w:hAnsi="Times New Roman" w:cs="Times New Roman"/>
          <w:color w:val="000000"/>
        </w:rPr>
        <w:t>in</w:t>
      </w:r>
      <w:r w:rsidR="008E0940" w:rsidRPr="0035623A">
        <w:rPr>
          <w:rFonts w:ascii="Times New Roman" w:eastAsia="Times New Roman" w:hAnsi="Times New Roman" w:cs="Times New Roman"/>
          <w:color w:val="000000"/>
        </w:rPr>
        <w:t xml:space="preserve">material se define como </w:t>
      </w:r>
      <w:r w:rsidRPr="0035623A">
        <w:rPr>
          <w:rFonts w:ascii="Times New Roman" w:eastAsia="Times New Roman" w:hAnsi="Times New Roman" w:cs="Times New Roman"/>
          <w:color w:val="000000"/>
        </w:rPr>
        <w:t>un conjunto de</w:t>
      </w:r>
      <w:r w:rsidR="008E0940" w:rsidRPr="0035623A">
        <w:rPr>
          <w:rFonts w:ascii="Times New Roman" w:eastAsia="Times New Roman" w:hAnsi="Times New Roman" w:cs="Times New Roman"/>
          <w:color w:val="000000"/>
        </w:rPr>
        <w:t xml:space="preserve"> manifestaciones y elementos que son determinantes en la constitución de la identidad cultural de un pueblo y</w:t>
      </w:r>
      <w:r w:rsidR="006B4356" w:rsidRPr="0035623A">
        <w:rPr>
          <w:rFonts w:ascii="Times New Roman" w:eastAsia="Times New Roman" w:hAnsi="Times New Roman" w:cs="Times New Roman"/>
          <w:color w:val="000000"/>
        </w:rPr>
        <w:t>/o</w:t>
      </w:r>
      <w:r w:rsidR="008E0940" w:rsidRPr="0035623A">
        <w:rPr>
          <w:rFonts w:ascii="Times New Roman" w:eastAsia="Times New Roman" w:hAnsi="Times New Roman" w:cs="Times New Roman"/>
          <w:color w:val="000000"/>
        </w:rPr>
        <w:t xml:space="preserve"> comunidad</w:t>
      </w:r>
      <w:r w:rsidR="005A5190" w:rsidRPr="0035623A">
        <w:rPr>
          <w:rFonts w:ascii="Times New Roman" w:eastAsia="Times New Roman" w:hAnsi="Times New Roman" w:cs="Times New Roman"/>
          <w:color w:val="000000"/>
        </w:rPr>
        <w:t>, estas</w:t>
      </w:r>
      <w:r w:rsidR="008E0940" w:rsidRPr="0035623A">
        <w:rPr>
          <w:rFonts w:ascii="Times New Roman" w:eastAsia="Times New Roman" w:hAnsi="Times New Roman" w:cs="Times New Roman"/>
          <w:color w:val="000000"/>
        </w:rPr>
        <w:t xml:space="preserve"> manifestaciones </w:t>
      </w:r>
      <w:r w:rsidR="005A5190" w:rsidRPr="0035623A">
        <w:rPr>
          <w:rFonts w:ascii="Times New Roman" w:eastAsia="Times New Roman" w:hAnsi="Times New Roman" w:cs="Times New Roman"/>
          <w:color w:val="000000"/>
        </w:rPr>
        <w:t>están</w:t>
      </w:r>
      <w:r w:rsidR="008E0940" w:rsidRPr="0035623A">
        <w:rPr>
          <w:rFonts w:ascii="Times New Roman" w:eastAsia="Times New Roman" w:hAnsi="Times New Roman" w:cs="Times New Roman"/>
          <w:color w:val="000000"/>
        </w:rPr>
        <w:t xml:space="preserve"> profundamente arraigadas en la historia y en el </w:t>
      </w:r>
      <w:r w:rsidR="006B4356" w:rsidRPr="0035623A">
        <w:rPr>
          <w:rFonts w:ascii="Times New Roman" w:eastAsia="Times New Roman" w:hAnsi="Times New Roman" w:cs="Times New Roman"/>
          <w:color w:val="000000"/>
        </w:rPr>
        <w:t>espacio físico donde se desarrollan</w:t>
      </w:r>
      <w:r w:rsidR="008E0940" w:rsidRPr="0035623A">
        <w:rPr>
          <w:rFonts w:ascii="Times New Roman" w:eastAsia="Times New Roman" w:hAnsi="Times New Roman" w:cs="Times New Roman"/>
          <w:color w:val="000000"/>
        </w:rPr>
        <w:t xml:space="preserve"> y </w:t>
      </w:r>
      <w:r w:rsidR="006B4356" w:rsidRPr="0035623A">
        <w:rPr>
          <w:rFonts w:ascii="Times New Roman" w:eastAsia="Times New Roman" w:hAnsi="Times New Roman" w:cs="Times New Roman"/>
          <w:color w:val="000000"/>
        </w:rPr>
        <w:t>pueden</w:t>
      </w:r>
      <w:r w:rsidR="008E0940" w:rsidRPr="0035623A">
        <w:rPr>
          <w:rFonts w:ascii="Times New Roman" w:eastAsia="Times New Roman" w:hAnsi="Times New Roman" w:cs="Times New Roman"/>
          <w:color w:val="000000"/>
        </w:rPr>
        <w:t xml:space="preserve"> plasman a través del idioma</w:t>
      </w:r>
      <w:r w:rsidR="005A5190" w:rsidRPr="0035623A">
        <w:rPr>
          <w:rFonts w:ascii="Times New Roman" w:eastAsia="Times New Roman" w:hAnsi="Times New Roman" w:cs="Times New Roman"/>
          <w:color w:val="000000"/>
        </w:rPr>
        <w:t>,</w:t>
      </w:r>
      <w:r w:rsidR="008E0940" w:rsidRPr="0035623A">
        <w:rPr>
          <w:rFonts w:ascii="Times New Roman" w:eastAsia="Times New Roman" w:hAnsi="Times New Roman" w:cs="Times New Roman"/>
          <w:color w:val="000000"/>
        </w:rPr>
        <w:t xml:space="preserve"> la cosmovisión</w:t>
      </w:r>
      <w:r w:rsidR="005A5190" w:rsidRPr="0035623A">
        <w:rPr>
          <w:rFonts w:ascii="Times New Roman" w:eastAsia="Times New Roman" w:hAnsi="Times New Roman" w:cs="Times New Roman"/>
          <w:color w:val="000000"/>
        </w:rPr>
        <w:t>,</w:t>
      </w:r>
      <w:r w:rsidR="008E0940" w:rsidRPr="0035623A">
        <w:rPr>
          <w:rFonts w:ascii="Times New Roman" w:eastAsia="Times New Roman" w:hAnsi="Times New Roman" w:cs="Times New Roman"/>
          <w:color w:val="000000"/>
        </w:rPr>
        <w:t xml:space="preserve"> </w:t>
      </w:r>
      <w:r w:rsidR="006B4356" w:rsidRPr="0035623A">
        <w:rPr>
          <w:rFonts w:ascii="Times New Roman" w:eastAsia="Times New Roman" w:hAnsi="Times New Roman" w:cs="Times New Roman"/>
          <w:color w:val="000000"/>
        </w:rPr>
        <w:t xml:space="preserve">los conocimientos, </w:t>
      </w:r>
      <w:r w:rsidR="008E0940" w:rsidRPr="0035623A">
        <w:rPr>
          <w:rFonts w:ascii="Times New Roman" w:eastAsia="Times New Roman" w:hAnsi="Times New Roman" w:cs="Times New Roman"/>
          <w:color w:val="000000"/>
        </w:rPr>
        <w:t xml:space="preserve">las costumbres y tradiciones. </w:t>
      </w:r>
    </w:p>
    <w:p w14:paraId="638482F4" w14:textId="65F80D96" w:rsidR="008E0940" w:rsidRPr="0035623A" w:rsidRDefault="005A5190" w:rsidP="00137E3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D</w:t>
      </w:r>
      <w:r w:rsidR="008E0940" w:rsidRPr="0035623A">
        <w:rPr>
          <w:rFonts w:ascii="Times New Roman" w:eastAsia="Times New Roman" w:hAnsi="Times New Roman" w:cs="Times New Roman"/>
          <w:color w:val="000000"/>
        </w:rPr>
        <w:t>e forma más específica</w:t>
      </w:r>
      <w:r w:rsidRPr="0035623A">
        <w:rPr>
          <w:rFonts w:ascii="Times New Roman" w:eastAsia="Times New Roman" w:hAnsi="Times New Roman" w:cs="Times New Roman"/>
          <w:color w:val="000000"/>
        </w:rPr>
        <w:t xml:space="preserve">, </w:t>
      </w:r>
      <w:r w:rsidR="006B4356" w:rsidRPr="0035623A">
        <w:rPr>
          <w:rFonts w:ascii="Times New Roman" w:eastAsia="Times New Roman" w:hAnsi="Times New Roman" w:cs="Times New Roman"/>
          <w:color w:val="000000"/>
        </w:rPr>
        <w:t xml:space="preserve">el </w:t>
      </w:r>
      <w:r w:rsidRPr="0035623A">
        <w:rPr>
          <w:rFonts w:ascii="Times New Roman" w:eastAsia="Times New Roman" w:hAnsi="Times New Roman" w:cs="Times New Roman"/>
          <w:color w:val="000000"/>
        </w:rPr>
        <w:t>Instituto Nacional de Patrimonio Cultural</w:t>
      </w:r>
      <w:r w:rsidR="006B4356" w:rsidRPr="0035623A">
        <w:rPr>
          <w:rFonts w:ascii="Times New Roman" w:eastAsia="Times New Roman" w:hAnsi="Times New Roman" w:cs="Times New Roman"/>
          <w:color w:val="000000"/>
        </w:rPr>
        <w:t xml:space="preserve"> (INPI) señala que el</w:t>
      </w:r>
      <w:r w:rsidR="008E0940" w:rsidRPr="0035623A">
        <w:rPr>
          <w:rFonts w:ascii="Times New Roman" w:eastAsia="Times New Roman" w:hAnsi="Times New Roman" w:cs="Times New Roman"/>
          <w:color w:val="000000"/>
        </w:rPr>
        <w:t xml:space="preserve"> patrimonio cultural </w:t>
      </w:r>
      <w:r w:rsidRPr="0035623A">
        <w:rPr>
          <w:rFonts w:ascii="Times New Roman" w:eastAsia="Times New Roman" w:hAnsi="Times New Roman" w:cs="Times New Roman"/>
          <w:color w:val="000000"/>
        </w:rPr>
        <w:t>in</w:t>
      </w:r>
      <w:r w:rsidR="008E0940" w:rsidRPr="0035623A">
        <w:rPr>
          <w:rFonts w:ascii="Times New Roman" w:eastAsia="Times New Roman" w:hAnsi="Times New Roman" w:cs="Times New Roman"/>
          <w:color w:val="000000"/>
        </w:rPr>
        <w:t xml:space="preserve">material </w:t>
      </w:r>
      <w:r w:rsidRPr="0035623A">
        <w:rPr>
          <w:rFonts w:ascii="Times New Roman" w:eastAsia="Times New Roman" w:hAnsi="Times New Roman" w:cs="Times New Roman"/>
          <w:color w:val="000000"/>
        </w:rPr>
        <w:t xml:space="preserve">se </w:t>
      </w:r>
      <w:r w:rsidR="008E0940" w:rsidRPr="0035623A">
        <w:rPr>
          <w:rFonts w:ascii="Times New Roman" w:eastAsia="Times New Roman" w:hAnsi="Times New Roman" w:cs="Times New Roman"/>
          <w:color w:val="000000"/>
        </w:rPr>
        <w:t>conceptualiza como un conjunto de prácticas</w:t>
      </w:r>
      <w:r w:rsidR="006B4356" w:rsidRPr="0035623A">
        <w:rPr>
          <w:rFonts w:ascii="Times New Roman" w:eastAsia="Times New Roman" w:hAnsi="Times New Roman" w:cs="Times New Roman"/>
          <w:color w:val="000000"/>
        </w:rPr>
        <w:t>,</w:t>
      </w:r>
      <w:r w:rsidR="008E0940" w:rsidRPr="0035623A">
        <w:rPr>
          <w:rFonts w:ascii="Times New Roman" w:eastAsia="Times New Roman" w:hAnsi="Times New Roman" w:cs="Times New Roman"/>
          <w:color w:val="000000"/>
        </w:rPr>
        <w:t xml:space="preserve"> representaciones y saberes que son recreadas de forma continua gracias a su conservación y difusión</w:t>
      </w:r>
      <w:r w:rsidRPr="0035623A">
        <w:rPr>
          <w:rFonts w:ascii="Times New Roman" w:eastAsia="Times New Roman" w:hAnsi="Times New Roman" w:cs="Times New Roman"/>
          <w:color w:val="000000"/>
        </w:rPr>
        <w:t>,</w:t>
      </w:r>
      <w:r w:rsidR="008E0940" w:rsidRPr="0035623A">
        <w:rPr>
          <w:rFonts w:ascii="Times New Roman" w:eastAsia="Times New Roman" w:hAnsi="Times New Roman" w:cs="Times New Roman"/>
          <w:color w:val="000000"/>
        </w:rPr>
        <w:t xml:space="preserve"> gracias a este patrimonio cultural </w:t>
      </w:r>
      <w:r w:rsidRPr="0035623A">
        <w:rPr>
          <w:rFonts w:ascii="Times New Roman" w:eastAsia="Times New Roman" w:hAnsi="Times New Roman" w:cs="Times New Roman"/>
          <w:color w:val="000000"/>
        </w:rPr>
        <w:t>se</w:t>
      </w:r>
      <w:r w:rsidR="008E0940" w:rsidRPr="0035623A">
        <w:rPr>
          <w:rFonts w:ascii="Times New Roman" w:eastAsia="Times New Roman" w:hAnsi="Times New Roman" w:cs="Times New Roman"/>
          <w:color w:val="000000"/>
        </w:rPr>
        <w:t xml:space="preserve"> puede</w:t>
      </w:r>
      <w:r w:rsidR="006B4356" w:rsidRPr="0035623A">
        <w:rPr>
          <w:rFonts w:ascii="Times New Roman" w:eastAsia="Times New Roman" w:hAnsi="Times New Roman" w:cs="Times New Roman"/>
          <w:color w:val="000000"/>
        </w:rPr>
        <w:t>n</w:t>
      </w:r>
      <w:r w:rsidR="008E0940" w:rsidRPr="0035623A">
        <w:rPr>
          <w:rFonts w:ascii="Times New Roman" w:eastAsia="Times New Roman" w:hAnsi="Times New Roman" w:cs="Times New Roman"/>
          <w:color w:val="000000"/>
        </w:rPr>
        <w:t xml:space="preserve"> generar los sentimientos de pertenencia y continuidad en la comunidad</w:t>
      </w:r>
      <w:r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8j9jr8Di","properties":{"formattedCitation":"(2013)","plainCitation":"(2013)","noteIndex":0},"citationItems":[{"id":"2Py6dlu4/VWRcW5SN","uris":["http://zotero.org/users/local/FU1Q6Fb5/items/RPPW9VBK"],"itemData":{"id":6,"type":"book","publisher":"INPC","title":"Guía metodológica para la salvaguardia del Patrimonio Cultural Inmaterial","URL":"https://www.patrimoniocultural.gob.ec/wp-content/uploads/2023/03/23_GuiametodologicaparalasalvaguardiaPCI.pdf","author":[{"family":"Instituto Nacional de Patrimonio Cultural","given":""}],"accessed":{"date-parts":[["2026",3,11]]},"issued":{"date-parts":[["2013"]]}},"label":"page","suppress-author":true}],"schema":"https://github.com/citation-style-language/schema/raw/master/csl-citation.json"} </w:instrText>
      </w:r>
      <w:r w:rsidRPr="0035623A">
        <w:rPr>
          <w:rFonts w:ascii="Times New Roman" w:eastAsia="Times New Roman" w:hAnsi="Times New Roman" w:cs="Times New Roman"/>
          <w:color w:val="000000"/>
        </w:rPr>
        <w:fldChar w:fldCharType="separate"/>
      </w:r>
      <w:r w:rsidR="006B4356" w:rsidRPr="0035623A">
        <w:rPr>
          <w:rFonts w:ascii="Times New Roman" w:hAnsi="Times New Roman" w:cs="Times New Roman"/>
        </w:rPr>
        <w:t>(2013)</w:t>
      </w:r>
      <w:r w:rsidRPr="0035623A">
        <w:rPr>
          <w:rFonts w:ascii="Times New Roman" w:eastAsia="Times New Roman" w:hAnsi="Times New Roman" w:cs="Times New Roman"/>
          <w:color w:val="000000"/>
        </w:rPr>
        <w:fldChar w:fldCharType="end"/>
      </w:r>
      <w:r w:rsidR="008E0940" w:rsidRPr="0035623A">
        <w:rPr>
          <w:rFonts w:ascii="Times New Roman" w:eastAsia="Times New Roman" w:hAnsi="Times New Roman" w:cs="Times New Roman"/>
          <w:color w:val="000000"/>
        </w:rPr>
        <w:t>.</w:t>
      </w:r>
    </w:p>
    <w:p w14:paraId="7ED74CD8" w14:textId="0DD70E10" w:rsidR="00137E38" w:rsidRPr="0035623A" w:rsidRDefault="006B4356" w:rsidP="00137E3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El INPI</w:t>
      </w:r>
      <w:r w:rsidR="00137E38" w:rsidRPr="0035623A">
        <w:rPr>
          <w:rFonts w:ascii="Times New Roman" w:eastAsia="Times New Roman" w:hAnsi="Times New Roman" w:cs="Times New Roman"/>
          <w:color w:val="000000"/>
        </w:rPr>
        <w:t xml:space="preserve"> </w:t>
      </w:r>
      <w:r w:rsidR="00137E38"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ftqEnBgB","properties":{"formattedCitation":"(2013)","plainCitation":"(2013)","noteIndex":0},"citationItems":[{"id":"2Py6dlu4/VWRcW5SN","uris":["http://zotero.org/users/local/FU1Q6Fb5/items/RPPW9VBK"],"itemData":{"id":"0bXSmlW5/68piDr8W","type":"book","publisher":"INPC","title":"Guía metodológica para la salvaguardia del Patrimonio Cultural Inmaterial","URL":"https://www.patrimoniocultural.gob.ec/wp-content/uploads/2023/03/23_GuiametodologicaparalasalvaguardiaPCI.pdf","author":[{"family":"Instituto Nacional de Patrimonio Cultural","given":""}],"accessed":{"date-parts":[["2026",3,11]]},"issued":{"date-parts":[["2013"]]}},"label":"page","suppress-author":true}],"schema":"https://github.com/citation-style-language/schema/raw/master/csl-citation.json"} </w:instrText>
      </w:r>
      <w:r w:rsidR="00137E38" w:rsidRPr="0035623A">
        <w:rPr>
          <w:rFonts w:ascii="Times New Roman" w:eastAsia="Times New Roman" w:hAnsi="Times New Roman" w:cs="Times New Roman"/>
          <w:color w:val="000000"/>
        </w:rPr>
        <w:fldChar w:fldCharType="separate"/>
      </w:r>
      <w:r w:rsidR="00137E38" w:rsidRPr="0035623A">
        <w:rPr>
          <w:rFonts w:ascii="Times New Roman" w:hAnsi="Times New Roman" w:cs="Times New Roman"/>
        </w:rPr>
        <w:t>(2013)</w:t>
      </w:r>
      <w:r w:rsidR="00137E38" w:rsidRPr="0035623A">
        <w:rPr>
          <w:rFonts w:ascii="Times New Roman" w:eastAsia="Times New Roman" w:hAnsi="Times New Roman" w:cs="Times New Roman"/>
          <w:color w:val="000000"/>
        </w:rPr>
        <w:fldChar w:fldCharType="end"/>
      </w:r>
      <w:r w:rsidR="00137E38" w:rsidRPr="0035623A">
        <w:rPr>
          <w:rFonts w:ascii="Times New Roman" w:eastAsia="Times New Roman" w:hAnsi="Times New Roman" w:cs="Times New Roman"/>
          <w:color w:val="000000"/>
        </w:rPr>
        <w:t xml:space="preserve"> al considerar que el patrimonio cultural inmaterial es una manifestación de una expresión cultural desarrollada en un espacio tiempo determinado, puede ser susceptible a las transformaciones que se suscitan en la sociedad ya sea en el ámbito social, económico o político y por consecuencia ser vulnerable ante diversos riesgos.</w:t>
      </w:r>
    </w:p>
    <w:p w14:paraId="3AFDC2B4" w14:textId="3EA330E9" w:rsidR="006B4356" w:rsidRPr="0035623A" w:rsidRDefault="00137E38" w:rsidP="00137E3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Frente a este escenario, se habla de la salvaguardia del patrimonio cultural inmaterial </w:t>
      </w:r>
      <w:r w:rsidR="002C1E66" w:rsidRPr="0035623A">
        <w:rPr>
          <w:rFonts w:ascii="Times New Roman" w:eastAsia="Times New Roman" w:hAnsi="Times New Roman" w:cs="Times New Roman"/>
          <w:color w:val="000000"/>
        </w:rPr>
        <w:fldChar w:fldCharType="begin"/>
      </w:r>
      <w:r w:rsidR="00A56CE1" w:rsidRPr="0035623A">
        <w:rPr>
          <w:rFonts w:ascii="Times New Roman" w:eastAsia="Times New Roman" w:hAnsi="Times New Roman" w:cs="Times New Roman"/>
          <w:color w:val="000000"/>
        </w:rPr>
        <w:instrText xml:space="preserve"> ADDIN ZOTERO_ITEM CSL_CITATION {"citationID":"kDV8s6wh","properties":{"formattedCitation":"(Instituto Nacional de Patrimonio Cultural, 2013)","plainCitation":"(Instituto Nacional de Patrimonio Cultural, 2013)","noteIndex":0},"citationItems":[{"id":"2Py6dlu4/VWRcW5SN","uris":["http://zotero.org/users/local/FU1Q6Fb5/items/RPPW9VBK"],"itemData":{"id":"0bXSmlW5/68piDr8W","type":"book","publisher":"INPC","title":"Guía metodológica para la salvaguardia del Patrimonio Cultural Inmaterial","URL":"https://www.patrimoniocultural.gob.ec/wp-content/uploads/2023/03/23_GuiametodologicaparalasalvaguardiaPCI.pdf","author":[{"family":"Instituto Nacional de Patrimonio Cultural","given":""}],"accessed":{"date-parts":[["2026",3,11]]},"issued":{"date-parts":[["2013"]]}}}],"schema":"https://github.com/citation-style-language/schema/raw/master/csl-citation.json"} </w:instrText>
      </w:r>
      <w:r w:rsidR="002C1E66" w:rsidRPr="0035623A">
        <w:rPr>
          <w:rFonts w:ascii="Times New Roman" w:eastAsia="Times New Roman" w:hAnsi="Times New Roman" w:cs="Times New Roman"/>
          <w:color w:val="000000"/>
        </w:rPr>
        <w:fldChar w:fldCharType="separate"/>
      </w:r>
      <w:r w:rsidR="002C1E66" w:rsidRPr="0035623A">
        <w:rPr>
          <w:rFonts w:ascii="Times New Roman" w:hAnsi="Times New Roman" w:cs="Times New Roman"/>
        </w:rPr>
        <w:t>(Instituto Nacional de Patrimonio Cultural, 2013)</w:t>
      </w:r>
      <w:r w:rsidR="002C1E66" w:rsidRPr="0035623A">
        <w:rPr>
          <w:rFonts w:ascii="Times New Roman" w:eastAsia="Times New Roman" w:hAnsi="Times New Roman" w:cs="Times New Roman"/>
          <w:color w:val="000000"/>
        </w:rPr>
        <w:fldChar w:fldCharType="end"/>
      </w:r>
      <w:r w:rsidR="002C1E66"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 xml:space="preserve">que se plantea como un </w:t>
      </w:r>
      <w:r w:rsidRPr="0035623A">
        <w:rPr>
          <w:rFonts w:ascii="Times New Roman" w:eastAsia="Times New Roman" w:hAnsi="Times New Roman" w:cs="Times New Roman"/>
          <w:color w:val="000000"/>
        </w:rPr>
        <w:lastRenderedPageBreak/>
        <w:t>proceso metodológico orientado garantizada la continuidad de estas manifestaciones mediante acciones que permitan identificar, investigar, conservar y difundir al patrimonio inmaterial. A través de este proceso se buscan mitigar riesgos existentes mediante el seguimiento de principios como lo son: la participación activa de las comunidades que son los principales titulares del patrimonio; la interculturalidad que permite fomentar los procesos de participación; la sustentabilidad que es un conjunto de acciones y obligaciones entre la comunidad y el Estado para garantizar la continuidad y conservación de estos manifestaciones; la inter</w:t>
      </w:r>
      <w:r w:rsidR="000F2B42">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institucionalidad o el diseño de políticas a favor de la conservación y difusión de las manifestaciones culturales dentro de un marco jurídico; y, el manejo ético que es el respeto a las manifestaciones culturales que han sido reproducidas a través del tiempo limitando su acceso bajo la necesidad de un consentimiento previo de sus titulares.</w:t>
      </w:r>
    </w:p>
    <w:p w14:paraId="093919A7" w14:textId="77777777" w:rsidR="00BA26F3" w:rsidRPr="0035623A" w:rsidRDefault="00BA26F3" w:rsidP="00000E4F">
      <w:pPr>
        <w:pStyle w:val="Ttulo3"/>
        <w:ind w:left="720"/>
      </w:pPr>
      <w:bookmarkStart w:id="50" w:name="_Toc229347653"/>
      <w:r w:rsidRPr="0035623A">
        <w:t>Saberes Ancestrales</w:t>
      </w:r>
      <w:bookmarkEnd w:id="50"/>
    </w:p>
    <w:p w14:paraId="6E99E03A" w14:textId="7EF57BD9" w:rsidR="00BA26F3" w:rsidRPr="0035623A" w:rsidRDefault="00BA26F3"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Conforme lo señala</w:t>
      </w:r>
      <w:r w:rsidR="00137E38" w:rsidRPr="0035623A">
        <w:rPr>
          <w:rFonts w:ascii="Times New Roman" w:eastAsia="Times New Roman" w:hAnsi="Times New Roman" w:cs="Times New Roman"/>
          <w:color w:val="000000"/>
        </w:rPr>
        <w:t xml:space="preserve"> Patiño et al.,</w:t>
      </w:r>
      <w:r w:rsidRPr="0035623A">
        <w:rPr>
          <w:rFonts w:ascii="Times New Roman" w:eastAsia="Times New Roman" w:hAnsi="Times New Roman" w:cs="Times New Roman"/>
          <w:color w:val="000000"/>
        </w:rPr>
        <w:t xml:space="preserve"> </w:t>
      </w:r>
      <w:r w:rsidR="00137E38" w:rsidRPr="0035623A">
        <w:rPr>
          <w:rFonts w:ascii="Times New Roman" w:eastAsia="Times New Roman" w:hAnsi="Times New Roman" w:cs="Times New Roman"/>
          <w:color w:val="000000"/>
        </w:rPr>
        <w:fldChar w:fldCharType="begin"/>
      </w:r>
      <w:r w:rsidR="00137E38" w:rsidRPr="0035623A">
        <w:rPr>
          <w:rFonts w:ascii="Times New Roman" w:eastAsia="Times New Roman" w:hAnsi="Times New Roman" w:cs="Times New Roman"/>
          <w:color w:val="000000"/>
        </w:rPr>
        <w:instrText xml:space="preserve"> ADDIN ZOTERO_ITEM CSL_CITATION {"citationID":"wuwGdrvb","properties":{"formattedCitation":"(2021)","plainCitation":"(2021)","noteIndex":0},"citationItems":[{"id":4688,"uris":["http://zotero.org/users/local/asQJJpNm/items/3IY4XT7Q"],"itemData":{"id":4688,"type":"article-journal","abstract":"The ancestral knowledge is focused on medicine, forestry gastronomy, handicraft construction, ancestral languages, conservation techniques, microclimates, production and food, agriculture, irrigation, among others. They are important since they allow a way of living and remembering the uses, customs and traditions that the ancestors have left over time. In order to analyze the knowledge and how to promote its rescue and revaluation, information based on scientific studies was collected and analyzed in different databases such as Web of Science, Open Journal System; as well as relevant articles from Google Scholar. Articles directed to the area of ​​gastronomy, medicinal plants, ancestral languages, handicrafts, ancestral agriculture and the environment were grouped together, so in this context it can be concluded that ancestral knowledge encompasses a great variety of knowledge and techniques that must be protected and promoted; recognized and consolidated for the benefit of all humanity and present and future generations.","container-title":"Journal of Science and Research","ISSN":"2528-8083","issue":"3","language":"es","license":"Derechos de autor 2021 Journal of Science and Research: Revista Ciencia e Investigación. ISSN 2528-8083","page":"112-128","source":"revistas.utb.edu.ec","title":"Saberes ancestrales: una revisión para fomentar el rescate y revalorización en las comunidades indígenas del Ecuador","title-short":"Saberes ancestrales","URL":"https://revistas.utb.edu.ec/index.php/sr/article/view/1205","volume":"6","author":[{"family":"Patiño","given":"Helen María Carranza"},{"family":"Moreira","given":"Máximo Fernando Tubay"},{"family":"Briones","given":"Henry Bolívar Espinoza"},{"family":"Muñoz","given":"Walter Lenin Chang"}],"accessed":{"date-parts":[["2025",9,13]]},"issued":{"date-parts":[["2021",7,4]]}},"label":"page","suppress-author":true}],"schema":"https://github.com/citation-style-language/schema/raw/master/csl-citation.json"} </w:instrText>
      </w:r>
      <w:r w:rsidR="00137E38" w:rsidRPr="0035623A">
        <w:rPr>
          <w:rFonts w:ascii="Times New Roman" w:eastAsia="Times New Roman" w:hAnsi="Times New Roman" w:cs="Times New Roman"/>
          <w:color w:val="000000"/>
        </w:rPr>
        <w:fldChar w:fldCharType="separate"/>
      </w:r>
      <w:r w:rsidR="00137E38" w:rsidRPr="0035623A">
        <w:rPr>
          <w:rFonts w:ascii="Times New Roman" w:eastAsia="Times New Roman" w:hAnsi="Times New Roman" w:cs="Times New Roman"/>
          <w:color w:val="000000"/>
        </w:rPr>
        <w:t>(2021)</w:t>
      </w:r>
      <w:r w:rsidR="00137E38" w:rsidRPr="0035623A">
        <w:rPr>
          <w:rFonts w:ascii="Times New Roman" w:eastAsia="Times New Roman" w:hAnsi="Times New Roman" w:cs="Times New Roman"/>
          <w:color w:val="000000"/>
        </w:rPr>
        <w:fldChar w:fldCharType="end"/>
      </w:r>
      <w:r w:rsidR="00137E38"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un saber ancestral hace alusión al conjunto de conocimientos, creencias, prácticas y tradiciones ejercidas por una organización social, étnica u originaria, en el particular caso ecuatoriano, el saber ancestral se fundamente en el vínculo del indígena con su tierra</w:t>
      </w:r>
      <w:r w:rsidR="00137E3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su lengua, su espiritualidad, sus celebraciones, ceremonias, protocolos entre otras.</w:t>
      </w:r>
    </w:p>
    <w:p w14:paraId="203BF2A1" w14:textId="77777777" w:rsidR="00BA26F3" w:rsidRPr="0035623A" w:rsidRDefault="00BA26F3"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Por su parte Páez et al (2023) considera que un saber ancestral proveniente de una cultura indígena contiene elementos que pueden contradecir a la lógica y la justificación científica propia de la cultura occidentalizada; no obstante, estos elementos son invaluables, representativos e importantes para los pueblos originarios </w:t>
      </w:r>
      <w:r w:rsidRPr="0035623A">
        <w:rPr>
          <w:rFonts w:ascii="Times New Roman" w:eastAsia="Times New Roman" w:hAnsi="Times New Roman" w:cs="Times New Roman"/>
          <w:color w:val="000000"/>
        </w:rPr>
        <w:lastRenderedPageBreak/>
        <w:t>ya que han sido implementados a lo largo de su historia y se han constituido como prácticas propias de su cultura. Entre estos elementos se puede destacar la cosmovisión dónde el vínculo con la naturaleza (Pachamama) es muy importante e indispensable en la supervivencia y desarrollo del propio individuo. </w:t>
      </w:r>
    </w:p>
    <w:p w14:paraId="107F5D4C" w14:textId="2773E183" w:rsidR="00BA26F3" w:rsidRPr="0035623A" w:rsidRDefault="00BA26F3"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el ámbito de la medicina los saberes ancestrales se han manifestado en un conjunto de prácticas populares principalmente caracterizadas por el uso de plantas consideradas como medicinales o sagradas, y otro conjunto de prácticas justificadas en la cosmovisión, la espiritualidad y creencias. En este contexto, la medicina justificada desde la espiritualidad tiene su razón de la interconexión entre lo físico y lo espiritual, el individuo y la naturaleza y se manifiesta en la ceremonias y rituales (Cadena et al., 2023). </w:t>
      </w:r>
    </w:p>
    <w:p w14:paraId="70348164" w14:textId="2674F51D" w:rsidR="00C515E0" w:rsidRPr="0035623A" w:rsidRDefault="00C515E0"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virtud de los conceptos mencionados, se puede permitir señalar que los saberes ancestrales son manifestaciones propias de una comunidad y cultura visibilizada en conocimientos, tradiciones, costumbres, creencias y cosmovisión entre otros, estos saberes no pueden ser evaluados ni entendidos únicamente desde la concepción racionalista científica occidental, sino desde la propia cultura y el simbolismo que la acompaña ya que a través de esta óptica adquieren sentido y legitimidad.</w:t>
      </w:r>
    </w:p>
    <w:p w14:paraId="2954D33D" w14:textId="4BDC2DC9" w:rsidR="00C515E0" w:rsidRPr="0035623A" w:rsidRDefault="00C515E0"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En el caso de los saberes ancestrales propios de las culturas indígenas prehispánicas originarias de América, la lógica que acompaña a los saberes ancestrales se justifica en una relación existente entre el ser humano, la espiritualidad y la </w:t>
      </w:r>
      <w:r w:rsidRPr="0035623A">
        <w:rPr>
          <w:rFonts w:ascii="Times New Roman" w:eastAsia="Times New Roman" w:hAnsi="Times New Roman" w:cs="Times New Roman"/>
          <w:color w:val="000000"/>
        </w:rPr>
        <w:lastRenderedPageBreak/>
        <w:t>naturaleza que da paso a un sistema de conocimientos, costumbres y una organización social marcada por una cosmovisión.</w:t>
      </w:r>
    </w:p>
    <w:p w14:paraId="23B3A5EB" w14:textId="4674E34D" w:rsidR="00C515E0" w:rsidRPr="0035623A" w:rsidRDefault="00C515E0"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 </w:t>
      </w:r>
      <w:r w:rsidR="00BC08C7" w:rsidRPr="0035623A">
        <w:rPr>
          <w:rFonts w:ascii="Times New Roman" w:eastAsia="Times New Roman" w:hAnsi="Times New Roman" w:cs="Times New Roman"/>
          <w:color w:val="000000" w:themeColor="text1"/>
        </w:rPr>
        <w:t>L</w:t>
      </w:r>
      <w:r w:rsidRPr="0035623A">
        <w:rPr>
          <w:rFonts w:ascii="Times New Roman" w:eastAsia="Times New Roman" w:hAnsi="Times New Roman" w:cs="Times New Roman"/>
          <w:color w:val="000000" w:themeColor="text1"/>
        </w:rPr>
        <w:t>a medicina ancestral</w:t>
      </w:r>
      <w:r w:rsidR="00BC08C7" w:rsidRPr="0035623A">
        <w:rPr>
          <w:rFonts w:ascii="Times New Roman" w:eastAsia="Times New Roman" w:hAnsi="Times New Roman" w:cs="Times New Roman"/>
          <w:color w:val="000000" w:themeColor="text1"/>
        </w:rPr>
        <w:t xml:space="preserve"> </w:t>
      </w:r>
      <w:r w:rsidRPr="0035623A">
        <w:rPr>
          <w:rFonts w:ascii="Times New Roman" w:eastAsia="Times New Roman" w:hAnsi="Times New Roman" w:cs="Times New Roman"/>
          <w:color w:val="000000" w:themeColor="text1"/>
        </w:rPr>
        <w:t xml:space="preserve">no solo responde a una necesidad </w:t>
      </w:r>
      <w:r w:rsidR="7C5DED2A" w:rsidRPr="0035623A">
        <w:rPr>
          <w:rFonts w:ascii="Times New Roman" w:eastAsia="Times New Roman" w:hAnsi="Times New Roman" w:cs="Times New Roman"/>
          <w:color w:val="000000" w:themeColor="text1"/>
        </w:rPr>
        <w:t>terapéutica,</w:t>
      </w:r>
      <w:r w:rsidRPr="0035623A">
        <w:rPr>
          <w:rFonts w:ascii="Times New Roman" w:eastAsia="Times New Roman" w:hAnsi="Times New Roman" w:cs="Times New Roman"/>
          <w:color w:val="000000" w:themeColor="text1"/>
        </w:rPr>
        <w:t xml:space="preserve"> sino que busca también un equilibrio espiritual y un bienestar colectivo, por </w:t>
      </w:r>
      <w:r w:rsidR="3CC17731" w:rsidRPr="0035623A">
        <w:rPr>
          <w:rFonts w:ascii="Times New Roman" w:eastAsia="Times New Roman" w:hAnsi="Times New Roman" w:cs="Times New Roman"/>
          <w:color w:val="000000" w:themeColor="text1"/>
        </w:rPr>
        <w:t>ende,</w:t>
      </w:r>
      <w:r w:rsidRPr="0035623A">
        <w:rPr>
          <w:rFonts w:ascii="Times New Roman" w:eastAsia="Times New Roman" w:hAnsi="Times New Roman" w:cs="Times New Roman"/>
          <w:color w:val="000000" w:themeColor="text1"/>
        </w:rPr>
        <w:t xml:space="preserve"> </w:t>
      </w:r>
      <w:r w:rsidR="002C1E66" w:rsidRPr="0035623A">
        <w:rPr>
          <w:rFonts w:ascii="Times New Roman" w:eastAsia="Times New Roman" w:hAnsi="Times New Roman" w:cs="Times New Roman"/>
          <w:color w:val="000000" w:themeColor="text1"/>
        </w:rPr>
        <w:t>este conjunto de conocimientos se convierte</w:t>
      </w:r>
      <w:r w:rsidRPr="0035623A">
        <w:rPr>
          <w:rFonts w:ascii="Times New Roman" w:eastAsia="Times New Roman" w:hAnsi="Times New Roman" w:cs="Times New Roman"/>
          <w:color w:val="000000" w:themeColor="text1"/>
        </w:rPr>
        <w:t xml:space="preserve"> en parte de los saberes ancestrales y de la propia identidad cultural de los pueblos y comunidades que los han transmitido y preservado de generación en generación.</w:t>
      </w:r>
    </w:p>
    <w:p w14:paraId="7D33570D" w14:textId="77777777" w:rsidR="00094C49" w:rsidRPr="0035623A" w:rsidRDefault="00094C49" w:rsidP="00000E4F">
      <w:pPr>
        <w:pStyle w:val="Ttulo4"/>
        <w:ind w:left="1080"/>
      </w:pPr>
      <w:r w:rsidRPr="0035623A">
        <w:t>La litopuntura y los monolitos de Quito</w:t>
      </w:r>
    </w:p>
    <w:p w14:paraId="6721D061" w14:textId="7431008E" w:rsidR="00C515E0" w:rsidRPr="0035623A" w:rsidRDefault="00094C49"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Para </w:t>
      </w:r>
      <w:r w:rsidR="00137E38" w:rsidRPr="0035623A">
        <w:rPr>
          <w:rFonts w:ascii="Times New Roman" w:eastAsia="Times New Roman" w:hAnsi="Times New Roman" w:cs="Times New Roman"/>
          <w:color w:val="000000"/>
        </w:rPr>
        <w:t>comprender este concepto</w:t>
      </w:r>
      <w:r w:rsidRPr="0035623A">
        <w:rPr>
          <w:rFonts w:ascii="Times New Roman" w:eastAsia="Times New Roman" w:hAnsi="Times New Roman" w:cs="Times New Roman"/>
          <w:color w:val="000000"/>
        </w:rPr>
        <w:t xml:space="preserve">, primeramente, resulta importante hablar sobre Marko Pogačnik, artista esloveno reconocido </w:t>
      </w:r>
      <w:bookmarkStart w:id="51" w:name="_9vza769e76h1" w:colFirst="0" w:colLast="0"/>
      <w:bookmarkEnd w:id="51"/>
      <w:r w:rsidR="00C515E0" w:rsidRPr="0035623A">
        <w:rPr>
          <w:rFonts w:ascii="Times New Roman" w:eastAsia="Times New Roman" w:hAnsi="Times New Roman" w:cs="Times New Roman"/>
          <w:color w:val="000000"/>
        </w:rPr>
        <w:t xml:space="preserve">por sus intervenciones en el espacio público y por el desarrollo de la denominada litopuntura, entendida desde su propuesta como una práctica artística que busca generar una conexión simbólica entre el ser humano, el territorio y la naturaleza </w:t>
      </w:r>
      <w:r w:rsidR="00134C23" w:rsidRPr="0035623A">
        <w:rPr>
          <w:rFonts w:ascii="Times New Roman" w:eastAsia="Times New Roman" w:hAnsi="Times New Roman" w:cs="Times New Roman"/>
          <w:color w:val="000000"/>
        </w:rPr>
        <w:fldChar w:fldCharType="begin"/>
      </w:r>
      <w:r w:rsidR="00134C23" w:rsidRPr="0035623A">
        <w:rPr>
          <w:rFonts w:ascii="Times New Roman" w:eastAsia="Times New Roman" w:hAnsi="Times New Roman" w:cs="Times New Roman"/>
          <w:color w:val="000000"/>
        </w:rPr>
        <w:instrText xml:space="preserve"> ADDIN ZOTERO_ITEM CSL_CITATION {"citationID":"l9BdE7aB","properties":{"formattedCitation":"(Pogacnik, 2014)","plainCitation":"(Pogacnik, 2014)","noteIndex":0},"citationItems":[{"id":4686,"uris":["http://zotero.org/users/local/asQJJpNm/items/J7AH9K3I"],"itemData":{"id":4686,"type":"motion_picture","title":"Marko Pogacnik_(with orbs)_Hidden History-2014_'Acupuncture' of the Earth","URL":"https://www.youtube.com/watch?v=O5__rmR1_c0&amp;ab_channel=ZoraN","director":[{"family":"Pogacnik","given":"Marko"}],"accessed":{"date-parts":[["2025",9,5]]},"issued":{"date-parts":[["2014"]]}}}],"schema":"https://github.com/citation-style-language/schema/raw/master/csl-citation.json"} </w:instrText>
      </w:r>
      <w:r w:rsidR="00134C23" w:rsidRPr="0035623A">
        <w:rPr>
          <w:rFonts w:ascii="Times New Roman" w:eastAsia="Times New Roman" w:hAnsi="Times New Roman" w:cs="Times New Roman"/>
          <w:color w:val="000000"/>
        </w:rPr>
        <w:fldChar w:fldCharType="separate"/>
      </w:r>
      <w:r w:rsidR="00134C23" w:rsidRPr="0035623A">
        <w:rPr>
          <w:rFonts w:ascii="Times New Roman" w:eastAsia="Times New Roman" w:hAnsi="Times New Roman" w:cs="Times New Roman"/>
          <w:color w:val="000000"/>
        </w:rPr>
        <w:t>(Pogacnik, 2014)</w:t>
      </w:r>
      <w:r w:rsidR="00134C23" w:rsidRPr="0035623A">
        <w:rPr>
          <w:rFonts w:ascii="Times New Roman" w:eastAsia="Times New Roman" w:hAnsi="Times New Roman" w:cs="Times New Roman"/>
          <w:color w:val="000000"/>
        </w:rPr>
        <w:fldChar w:fldCharType="end"/>
      </w:r>
      <w:r w:rsidR="00134C23" w:rsidRPr="0035623A">
        <w:rPr>
          <w:rFonts w:ascii="Times New Roman" w:eastAsia="Times New Roman" w:hAnsi="Times New Roman" w:cs="Times New Roman"/>
          <w:color w:val="000000"/>
        </w:rPr>
        <w:t>.</w:t>
      </w:r>
    </w:p>
    <w:p w14:paraId="1743FB79" w14:textId="77777777" w:rsidR="00C515E0" w:rsidRPr="0035623A" w:rsidRDefault="00C515E0"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Desde esta perspectiva, el autor plantea que las sociedades ancestrales mantenían una relación integral con su entorno natural y el cosmos, la cual, según su interpretación, se ha visto transformada en la modernidad por una visión antropocéntrica. En este contexto, su obra artística propone reflexionar sobre dicha relación mediante intervenciones que integran elementos simbólicos y culturales vinculados al territorio.</w:t>
      </w:r>
    </w:p>
    <w:p w14:paraId="26130974" w14:textId="00820193" w:rsidR="00C515E0" w:rsidRPr="0035623A" w:rsidRDefault="00C515E0" w:rsidP="002C1E66">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el año 2003, Pogačnik fue invitado por el Municipio de Quito para desarrollar una serie de esculturas en distintos espacios de la ciudad, como parte de un </w:t>
      </w:r>
      <w:r w:rsidRPr="0035623A">
        <w:rPr>
          <w:rFonts w:ascii="Times New Roman" w:eastAsia="Times New Roman" w:hAnsi="Times New Roman" w:cs="Times New Roman"/>
          <w:color w:val="000000"/>
        </w:rPr>
        <w:lastRenderedPageBreak/>
        <w:t xml:space="preserve">proyecto de arte público </w:t>
      </w:r>
      <w:r w:rsidR="00134C23" w:rsidRPr="0035623A">
        <w:rPr>
          <w:rFonts w:ascii="Times New Roman" w:eastAsia="Times New Roman" w:hAnsi="Times New Roman" w:cs="Times New Roman"/>
          <w:color w:val="000000"/>
        </w:rPr>
        <w:fldChar w:fldCharType="begin"/>
      </w:r>
      <w:r w:rsidR="00376743" w:rsidRPr="0035623A">
        <w:rPr>
          <w:rFonts w:ascii="Times New Roman" w:eastAsia="Times New Roman" w:hAnsi="Times New Roman" w:cs="Times New Roman"/>
          <w:color w:val="000000"/>
        </w:rPr>
        <w:instrText xml:space="preserve"> ADDIN ZOTERO_ITEM CSL_CITATION {"citationID":"okmMlpQC","properties":{"formattedCitation":"(Schultz, 2018)","plainCitation":"(Schultz, 2018)","noteIndex":0},"citationItems":[{"id":4906,"uris":["http://zotero.org/users/local/asQJJpNm/items/UU4MMHLK"],"itemData":{"id":4906,"type":"webpage","abstract":"During the period 2002-2003, Marko Pogačnik, UNESCO Artist for Peace, oversaw the installation of eleven small monoliths and one bronze plaque in the city of Quito, Ecuador. The monuments run along a NE-SW axis through the center of the city.","language":"en","title":"Harnessing Energy Lines and Geocosmos in Ancient and Modern Quito | Ancient Origins","URL":"https://www.ancient-origins.net/unexplained-phenomena/harnessing-energy-geocosmos-ancient-modern-quito-0010241","author":[{"family":"Schultz","given":"Heidi"}],"accessed":{"date-parts":[["2026",4,21]]},"issued":{"date-parts":[["2018"]]}}}],"schema":"https://github.com/citation-style-language/schema/raw/master/csl-citation.json"} </w:instrText>
      </w:r>
      <w:r w:rsidR="00134C23" w:rsidRPr="0035623A">
        <w:rPr>
          <w:rFonts w:ascii="Times New Roman" w:eastAsia="Times New Roman" w:hAnsi="Times New Roman" w:cs="Times New Roman"/>
          <w:color w:val="000000"/>
        </w:rPr>
        <w:fldChar w:fldCharType="separate"/>
      </w:r>
      <w:r w:rsidR="00376743" w:rsidRPr="0035623A">
        <w:rPr>
          <w:rFonts w:ascii="Times New Roman" w:eastAsia="Times New Roman" w:hAnsi="Times New Roman" w:cs="Times New Roman"/>
          <w:color w:val="000000"/>
        </w:rPr>
        <w:t>(Schultz, 2018)</w:t>
      </w:r>
      <w:r w:rsidR="00134C23" w:rsidRPr="0035623A">
        <w:rPr>
          <w:rFonts w:ascii="Times New Roman" w:eastAsia="Times New Roman" w:hAnsi="Times New Roman" w:cs="Times New Roman"/>
          <w:color w:val="000000"/>
        </w:rPr>
        <w:fldChar w:fldCharType="end"/>
      </w:r>
      <w:r w:rsidR="00376743"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Estas intervenciones se basaron en la conceptualización de la ciudad como un espacio con significados culturales y simbólicos, más que en un enfoque científico de carácter energético.</w:t>
      </w:r>
    </w:p>
    <w:p w14:paraId="19D72A07" w14:textId="312AAA32" w:rsidR="004608DD" w:rsidRPr="0035623A" w:rsidRDefault="00C515E0" w:rsidP="00DE3262">
      <w:pPr>
        <w:spacing w:after="200" w:line="480" w:lineRule="auto"/>
        <w:ind w:firstLine="708"/>
        <w:rPr>
          <w:rFonts w:ascii="Times New Roman" w:eastAsia="Times New Roman" w:hAnsi="Times New Roman" w:cs="Times New Roman"/>
          <w:color w:val="000000" w:themeColor="text1"/>
        </w:rPr>
      </w:pPr>
      <w:r w:rsidRPr="0035623A">
        <w:rPr>
          <w:rFonts w:ascii="Times New Roman" w:eastAsia="Times New Roman" w:hAnsi="Times New Roman" w:cs="Times New Roman"/>
          <w:color w:val="000000" w:themeColor="text1"/>
        </w:rPr>
        <w:t xml:space="preserve">Como resultado, se elaboraron monolitos tallados en piedra volcánica del Rucu Pichincha, los cuales fueron ubicados en diferentes puntos de la ciudad, desde el sector de Chillogallo hasta el norte de Quito, incluyendo lugares emblemáticos como El Panecillo, la Plaza Grande y el Parque La Carolina </w:t>
      </w:r>
      <w:r w:rsidR="005A0A35" w:rsidRPr="0035623A">
        <w:rPr>
          <w:rFonts w:ascii="Times New Roman" w:eastAsia="Times New Roman" w:hAnsi="Times New Roman" w:cs="Times New Roman"/>
          <w:color w:val="000000" w:themeColor="text1"/>
        </w:rPr>
        <w:fldChar w:fldCharType="begin"/>
      </w:r>
      <w:r w:rsidR="005A0A35" w:rsidRPr="0035623A">
        <w:rPr>
          <w:rFonts w:ascii="Times New Roman" w:eastAsia="Times New Roman" w:hAnsi="Times New Roman" w:cs="Times New Roman"/>
          <w:color w:val="000000" w:themeColor="text1"/>
        </w:rPr>
        <w:instrText xml:space="preserve"> ADDIN ZOTERO_ITEM CSL_CITATION {"citationID":"nRLfuys9","properties":{"formattedCitation":"(Carrion &amp; Dammert, 2011)","plainCitation":"(Carrion &amp; Dammert, 2011)","noteIndex":0},"citationItems":[{"id":4908,"uris":["http://zotero.org/users/local/asQJJpNm/items/57WDCBY9"],"itemData":{"id":4908,"type":"book","source":"ResearchGate","title":"Quito: ¿una metrópoli mundial?","title-short":"Quito","URL":"https://www.researchgate.net/profile/Manuel-Dammert-Guardia/publication/256103423_Quito_una_metropoli_mundial/links/552363e40cf29dcabb0efc5f/Quito-una-metropoli-mundial.pdf","author":[{"family":"Carrion","given":"Fernando"},{"family":"Dammert","given":"Manuel"}],"issued":{"date-parts":[["2011",1,1]]}},"label":"page"}],"schema":"https://github.com/citation-style-language/schema/raw/master/csl-citation.json"} </w:instrText>
      </w:r>
      <w:r w:rsidR="005A0A35" w:rsidRPr="0035623A">
        <w:rPr>
          <w:rFonts w:ascii="Times New Roman" w:eastAsia="Times New Roman" w:hAnsi="Times New Roman" w:cs="Times New Roman"/>
          <w:color w:val="000000" w:themeColor="text1"/>
        </w:rPr>
        <w:fldChar w:fldCharType="separate"/>
      </w:r>
      <w:r w:rsidR="00376743" w:rsidRPr="0035623A">
        <w:rPr>
          <w:rFonts w:ascii="Times New Roman" w:eastAsia="Times New Roman" w:hAnsi="Times New Roman" w:cs="Times New Roman"/>
          <w:color w:val="000000" w:themeColor="text1"/>
        </w:rPr>
        <w:t>(Carrion &amp; Dammert, 2011)</w:t>
      </w:r>
      <w:r w:rsidR="005A0A35" w:rsidRPr="0035623A">
        <w:rPr>
          <w:rFonts w:ascii="Times New Roman" w:eastAsia="Times New Roman" w:hAnsi="Times New Roman" w:cs="Times New Roman"/>
          <w:color w:val="000000" w:themeColor="text1"/>
        </w:rPr>
        <w:fldChar w:fldCharType="end"/>
      </w:r>
      <w:r w:rsidR="00376743" w:rsidRPr="0035623A">
        <w:rPr>
          <w:rFonts w:ascii="Times New Roman" w:eastAsia="Times New Roman" w:hAnsi="Times New Roman" w:cs="Times New Roman"/>
          <w:color w:val="000000" w:themeColor="text1"/>
        </w:rPr>
        <w:t xml:space="preserve">. </w:t>
      </w:r>
      <w:r w:rsidRPr="0035623A">
        <w:rPr>
          <w:rFonts w:ascii="Times New Roman" w:eastAsia="Times New Roman" w:hAnsi="Times New Roman" w:cs="Times New Roman"/>
          <w:color w:val="000000" w:themeColor="text1"/>
        </w:rPr>
        <w:t>Cada monolito presenta grabados con simbología inspirada en el arte precolombino, lo que refuerza su valor como expresión artística contemporánea vinculada a la identidad cultural andina</w:t>
      </w:r>
      <w:r w:rsidR="002C1E66" w:rsidRPr="0035623A">
        <w:rPr>
          <w:rFonts w:ascii="Times New Roman" w:eastAsia="Times New Roman" w:hAnsi="Times New Roman" w:cs="Times New Roman"/>
          <w:color w:val="000000" w:themeColor="text1"/>
        </w:rPr>
        <w:t xml:space="preserve"> </w:t>
      </w:r>
      <w:r w:rsidR="005A0A35" w:rsidRPr="0035623A">
        <w:rPr>
          <w:rFonts w:ascii="Times New Roman" w:eastAsia="Times New Roman" w:hAnsi="Times New Roman" w:cs="Times New Roman"/>
          <w:color w:val="000000" w:themeColor="text1"/>
        </w:rPr>
        <w:fldChar w:fldCharType="begin"/>
      </w:r>
      <w:r w:rsidR="005A0A35" w:rsidRPr="0035623A">
        <w:rPr>
          <w:rFonts w:ascii="Times New Roman" w:eastAsia="Times New Roman" w:hAnsi="Times New Roman" w:cs="Times New Roman"/>
          <w:color w:val="000000" w:themeColor="text1"/>
        </w:rPr>
        <w:instrText xml:space="preserve"> ADDIN ZOTERO_ITEM CSL_CITATION {"citationID":"KAoJU8BU","properties":{"formattedCitation":"(Tamayo, 2015)","plainCitation":"(Tamayo, 2015)","noteIndex":0},"citationItems":[{"id":4911,"uris":["http://zotero.org/users/local/asQJJpNm/items/8SNICMHE"],"itemData":{"id":4911,"type":"thesis","abstract":"En el Repositorio Digital UCE están depositados materiales en formato digital fruto de la producción científica o académica, de esta manera permite almacenar, difundir y preservar información de vital importancia.","language":"spa","note":"publisher: Quito: UCE","publisher":"Universidad Central del Ecuador","source":"www.dspace.uce.edu.ec","title":"Interpretación y valorización histórico cultural del Intihuatana, del cerro Itchimbía, ubicado en el Distrito Metropolitano de Quito.","URL":"https://www.dspace.uce.edu.ec/entities/publication/www.dspace.uce.edu.ec","author":[{"family":"Tamayo","given":"Génesis Katerine"}],"accessed":{"date-parts":[["2026",4,21]]},"issued":{"date-parts":[["2015"]]}}}],"schema":"https://github.com/citation-style-language/schema/raw/master/csl-citation.json"} </w:instrText>
      </w:r>
      <w:r w:rsidR="005A0A35" w:rsidRPr="0035623A">
        <w:rPr>
          <w:rFonts w:ascii="Times New Roman" w:eastAsia="Times New Roman" w:hAnsi="Times New Roman" w:cs="Times New Roman"/>
          <w:color w:val="000000" w:themeColor="text1"/>
        </w:rPr>
        <w:fldChar w:fldCharType="separate"/>
      </w:r>
      <w:r w:rsidR="000B1FAD" w:rsidRPr="0035623A">
        <w:rPr>
          <w:rFonts w:ascii="Times New Roman" w:hAnsi="Times New Roman" w:cs="Times New Roman"/>
        </w:rPr>
        <w:t>(Tamayo, 2015)</w:t>
      </w:r>
      <w:r w:rsidR="005A0A35" w:rsidRPr="0035623A">
        <w:rPr>
          <w:rFonts w:ascii="Times New Roman" w:eastAsia="Times New Roman" w:hAnsi="Times New Roman" w:cs="Times New Roman"/>
          <w:color w:val="000000" w:themeColor="text1"/>
        </w:rPr>
        <w:fldChar w:fldCharType="end"/>
      </w:r>
      <w:r w:rsidR="000B1FAD" w:rsidRPr="0035623A">
        <w:rPr>
          <w:rFonts w:ascii="Times New Roman" w:eastAsia="Times New Roman" w:hAnsi="Times New Roman" w:cs="Times New Roman"/>
          <w:color w:val="000000" w:themeColor="text1"/>
        </w:rPr>
        <w:t>.</w:t>
      </w:r>
    </w:p>
    <w:p w14:paraId="2AD150DF" w14:textId="67E76A5C" w:rsidR="00376743" w:rsidRPr="0035623A" w:rsidRDefault="00376743" w:rsidP="00376743">
      <w:pPr>
        <w:jc w:val="left"/>
        <w:rPr>
          <w:rFonts w:ascii="Times New Roman" w:hAnsi="Times New Roman" w:cs="Times New Roman"/>
          <w:b/>
          <w:bCs/>
        </w:rPr>
      </w:pPr>
      <w:bookmarkStart w:id="52" w:name="_Toc230951493"/>
      <w:r w:rsidRPr="0035623A">
        <w:rPr>
          <w:rFonts w:ascii="Times New Roman" w:hAnsi="Times New Roman" w:cs="Times New Roman"/>
          <w:b/>
          <w:bCs/>
        </w:rPr>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1</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 xml:space="preserve">Ruta de los monolitos zona </w:t>
      </w:r>
      <w:r w:rsidR="00AF7B6E" w:rsidRPr="0035623A">
        <w:rPr>
          <w:rFonts w:ascii="Times New Roman" w:hAnsi="Times New Roman" w:cs="Times New Roman"/>
          <w:i/>
          <w:iCs/>
        </w:rPr>
        <w:t>Centro Histórico</w:t>
      </w:r>
      <w:bookmarkEnd w:id="52"/>
    </w:p>
    <w:p w14:paraId="7E6BBF4A" w14:textId="4AB3C8A5" w:rsidR="00134C23" w:rsidRPr="0035623A" w:rsidRDefault="00134C23" w:rsidP="00000E4F">
      <w:pPr>
        <w:spacing w:after="200" w:line="240" w:lineRule="auto"/>
        <w:jc w:val="left"/>
        <w:rPr>
          <w:rFonts w:ascii="Times New Roman" w:eastAsia="Times New Roman" w:hAnsi="Times New Roman" w:cs="Times New Roman"/>
          <w:color w:val="000000"/>
        </w:rPr>
      </w:pPr>
      <w:r w:rsidRPr="0035623A">
        <w:rPr>
          <w:noProof/>
        </w:rPr>
        <w:drawing>
          <wp:inline distT="0" distB="0" distL="0" distR="0" wp14:anchorId="6E252F0B" wp14:editId="3E7C097C">
            <wp:extent cx="3007990" cy="2952750"/>
            <wp:effectExtent l="0" t="0" r="2540" b="0"/>
            <wp:docPr id="897184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84572" name=""/>
                    <pic:cNvPicPr/>
                  </pic:nvPicPr>
                  <pic:blipFill>
                    <a:blip r:embed="rId9"/>
                    <a:stretch>
                      <a:fillRect/>
                    </a:stretch>
                  </pic:blipFill>
                  <pic:spPr>
                    <a:xfrm>
                      <a:off x="0" y="0"/>
                      <a:ext cx="3038079" cy="2982287"/>
                    </a:xfrm>
                    <a:prstGeom prst="rect">
                      <a:avLst/>
                    </a:prstGeom>
                  </pic:spPr>
                </pic:pic>
              </a:graphicData>
            </a:graphic>
          </wp:inline>
        </w:drawing>
      </w:r>
    </w:p>
    <w:p w14:paraId="0603C73E" w14:textId="6BEBCAE3" w:rsidR="00376743" w:rsidRPr="0035623A" w:rsidRDefault="000B4FFD" w:rsidP="00000E4F">
      <w:pPr>
        <w:spacing w:after="200" w:line="240" w:lineRule="auto"/>
        <w:jc w:val="left"/>
        <w:rPr>
          <w:rFonts w:ascii="Times New Roman" w:eastAsia="Times New Roman" w:hAnsi="Times New Roman" w:cs="Times New Roman"/>
          <w:color w:val="000000"/>
        </w:rPr>
      </w:pPr>
      <w:r w:rsidRPr="0035623A">
        <w:rPr>
          <w:rFonts w:ascii="Times New Roman" w:eastAsia="Times New Roman" w:hAnsi="Times New Roman" w:cs="Times New Roman"/>
          <w:i/>
          <w:iCs/>
          <w:color w:val="000000"/>
        </w:rPr>
        <w:t>Nota</w:t>
      </w:r>
      <w:r w:rsidRPr="0035623A">
        <w:rPr>
          <w:rFonts w:ascii="Times New Roman" w:eastAsia="Times New Roman" w:hAnsi="Times New Roman" w:cs="Times New Roman"/>
          <w:color w:val="000000"/>
        </w:rPr>
        <w:t>. Los puntos amarillos comprenden a los monolitos ubicados en el Panecillo, el parque Itchimbia, y el casco colonial del Centro Histórico. Tomado de</w:t>
      </w:r>
      <w:r w:rsidR="00D60B00" w:rsidRPr="0035623A">
        <w:rPr>
          <w:rFonts w:ascii="Times New Roman" w:eastAsia="Times New Roman" w:hAnsi="Times New Roman" w:cs="Times New Roman"/>
          <w:color w:val="000000"/>
        </w:rPr>
        <w:t xml:space="preserve">: </w:t>
      </w:r>
      <w:r w:rsidR="00F20CEB" w:rsidRPr="0035623A">
        <w:rPr>
          <w:rFonts w:ascii="Times New Roman" w:eastAsia="Times New Roman" w:hAnsi="Times New Roman" w:cs="Times New Roman"/>
          <w:color w:val="000000"/>
        </w:rPr>
        <w:t>Vásconez</w:t>
      </w:r>
      <w:r w:rsidR="00D60B00"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w:t>
      </w:r>
      <w:r w:rsidR="00D60B00" w:rsidRPr="0035623A">
        <w:rPr>
          <w:rFonts w:ascii="Times New Roman" w:eastAsia="Times New Roman" w:hAnsi="Times New Roman" w:cs="Times New Roman"/>
          <w:color w:val="000000"/>
        </w:rPr>
        <w:t>2011</w:t>
      </w:r>
      <w:r w:rsidRPr="0035623A">
        <w:rPr>
          <w:rFonts w:ascii="Times New Roman" w:eastAsia="Times New Roman" w:hAnsi="Times New Roman" w:cs="Times New Roman"/>
          <w:color w:val="000000"/>
        </w:rPr>
        <w:t>).</w:t>
      </w:r>
    </w:p>
    <w:p w14:paraId="3E4556FD" w14:textId="464613BD" w:rsidR="00376743" w:rsidRPr="0035623A" w:rsidRDefault="00C515E0" w:rsidP="000B1FAD">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En este sentido, la ruta de los monolitos de Quito puede ser analizada como un recurso de interés turístico y cultural, que integra arte contemporáneo, memoria histórica y elementos de la cosmovisión andina. Su valor radica en su potencial interpretativo, al permitir la construcción de narrativas vinculadas al territorio, la identidad y los saberes ancestrales, sin atribuirle un carácter científico a los conceptos energéticos asociado</w:t>
      </w:r>
      <w:r w:rsidR="00376743" w:rsidRPr="0035623A">
        <w:rPr>
          <w:rFonts w:ascii="Times New Roman" w:eastAsia="Times New Roman" w:hAnsi="Times New Roman" w:cs="Times New Roman"/>
          <w:color w:val="000000"/>
        </w:rPr>
        <w:t>s, además de que los espacios donde se encuentran los monolitos en la antigüedad fueron espacios de relevancia en las culturas prehispánicas que habitaron en estos territorios.</w:t>
      </w:r>
    </w:p>
    <w:p w14:paraId="1A77207F" w14:textId="47A55AB0" w:rsidR="008926B8" w:rsidRPr="0035623A" w:rsidRDefault="00820CD0" w:rsidP="00000E4F">
      <w:pPr>
        <w:pStyle w:val="Ttulo3"/>
        <w:ind w:left="720"/>
      </w:pPr>
      <w:bookmarkStart w:id="53" w:name="_Toc229347654"/>
      <w:r w:rsidRPr="0035623A">
        <w:t>Turismo de bienestar</w:t>
      </w:r>
      <w:bookmarkEnd w:id="53"/>
    </w:p>
    <w:p w14:paraId="67267490" w14:textId="607D9D01" w:rsidR="008926B8" w:rsidRPr="0035623A" w:rsidRDefault="00450590" w:rsidP="00450590">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C</w:t>
      </w:r>
      <w:r w:rsidR="00820CD0" w:rsidRPr="0035623A">
        <w:rPr>
          <w:rFonts w:ascii="Times New Roman" w:eastAsia="Times New Roman" w:hAnsi="Times New Roman" w:cs="Times New Roman"/>
          <w:color w:val="000000"/>
        </w:rPr>
        <w:t xml:space="preserve">onforme lo destaca </w:t>
      </w:r>
      <w:r w:rsidR="002C1E66" w:rsidRPr="0035623A">
        <w:rPr>
          <w:rFonts w:ascii="Times New Roman" w:eastAsia="Times New Roman" w:hAnsi="Times New Roman" w:cs="Times New Roman"/>
          <w:color w:val="000000"/>
        </w:rPr>
        <w:t xml:space="preserve">Arias et al., </w:t>
      </w:r>
      <w:r w:rsidR="002C1E66" w:rsidRPr="0035623A">
        <w:rPr>
          <w:rFonts w:ascii="Times New Roman" w:eastAsia="Times New Roman" w:hAnsi="Times New Roman" w:cs="Times New Roman"/>
          <w:color w:val="000000"/>
        </w:rPr>
        <w:fldChar w:fldCharType="begin"/>
      </w:r>
      <w:r w:rsidR="002C1E66" w:rsidRPr="0035623A">
        <w:rPr>
          <w:rFonts w:ascii="Times New Roman" w:eastAsia="Times New Roman" w:hAnsi="Times New Roman" w:cs="Times New Roman"/>
          <w:color w:val="000000"/>
        </w:rPr>
        <w:instrText xml:space="preserve"> ADDIN ZOTERO_ITEM CSL_CITATION {"citationID":"KofqePjV","properties":{"formattedCitation":"(2012)","plainCitation":"(2012)","noteIndex":0},"citationItems":[{"id":4677,"uris":["http://zotero.org/users/local/asQJJpNm/items/RKHWSHUG"],"itemData":{"id":4677,"type":"article-journal","abstract":"En el presente documento de trabajo se desarrolla el marco conceptual del turismo de salud y sus dos principales vertientes de estudio: la de la medicina y la turística. También se hace una revisión bibliográfica del turismo de salud desde una perspectiva histórica y contemporánea con la intención de conocer sus orígenes, evolución, cambios y tendencia actual. Se encontró, primero, que el turismo de salud no es un fenómeno nuevo, debido a que hay mucha evidencia acerca del mismo en el mundo antiguo. Segundo, que el movimiento internacional de pacientes ya no se da desde los países en desarrollo hacia los países desarrollados, sino en sentido contrario. Lo anterior se explica por los altos costos de los servicios de la salud, la elevada proporción de adultos mayores y los problemas asociados con la cobertura del seguro medico en los países desarrollados, entre otras causas. En general, se espera que los flujos de turistas de salud sigan aumentando en favor de los países en desarrollo.  \nAbstractIn this working paper is developed the conceptual framework of the tourism of health and its two main strands of study: from the medicine and tourism. A bibliographical review of the tourism of health from a historical and contemporary perspective in an attempt to knowing their origins, evolution, changes and trends. It was found, firstly, that the medical tourism (este termino tambien sirve) is not a new phenomenon, because there is much evidence about it in the ancient world. Secondly, that the international movement of patients no longer exists from the developing countries to the developed countries, but in the opposite direction. This is explained by the high costs of health services, the high proportion of older adults (elderly) and the problems associated with insurance coverage in the developed countries, among other causes. In general, it is expected that the flow of health tourists continue increasing in favor of the developing countries.","container-title":"CLIO América","ISSN":"2389-7848, 1909-941X","issue":"11","language":"spa","note":"publisher: Universidad del Magdalena\nsection: CLIO América","page":"72-98","source":"dialnet.unirioja.es","title":"El turismo de salud: Conceptualización, historia, desarrollo y estado actual del mercado global","title-short":"El turismo de salud","URL":"https://dialnet.unirioja.es/servlet/articulo?codigo=5114831","volume":"6","author":[{"family":"Arias","given":"Francisco José"},{"family":"Caraballo","given":"Alexander Mauricio"},{"family":"Matos","given":"Rodolfo Enrique"}],"accessed":{"date-parts":[["2025",9,3]]},"issued":{"date-parts":[["2012"]]}},"label":"page","suppress-author":true}],"schema":"https://github.com/citation-style-language/schema/raw/master/csl-citation.json"} </w:instrText>
      </w:r>
      <w:r w:rsidR="002C1E66" w:rsidRPr="0035623A">
        <w:rPr>
          <w:rFonts w:ascii="Times New Roman" w:eastAsia="Times New Roman" w:hAnsi="Times New Roman" w:cs="Times New Roman"/>
          <w:color w:val="000000"/>
        </w:rPr>
        <w:fldChar w:fldCharType="separate"/>
      </w:r>
      <w:r w:rsidR="002C1E66" w:rsidRPr="0035623A">
        <w:rPr>
          <w:rFonts w:ascii="Times New Roman" w:hAnsi="Times New Roman" w:cs="Times New Roman"/>
        </w:rPr>
        <w:t>(2012)</w:t>
      </w:r>
      <w:r w:rsidR="002C1E66" w:rsidRPr="0035623A">
        <w:rPr>
          <w:rFonts w:ascii="Times New Roman" w:eastAsia="Times New Roman" w:hAnsi="Times New Roman" w:cs="Times New Roman"/>
          <w:color w:val="000000"/>
        </w:rPr>
        <w:fldChar w:fldCharType="end"/>
      </w:r>
      <w:r w:rsidR="002C1E66" w:rsidRPr="0035623A">
        <w:rPr>
          <w:rFonts w:ascii="Times New Roman" w:eastAsia="Times New Roman" w:hAnsi="Times New Roman" w:cs="Times New Roman"/>
          <w:color w:val="000000"/>
        </w:rPr>
        <w:t xml:space="preserve"> </w:t>
      </w:r>
      <w:r w:rsidR="00820CD0" w:rsidRPr="0035623A">
        <w:rPr>
          <w:rFonts w:ascii="Times New Roman" w:eastAsia="Times New Roman" w:hAnsi="Times New Roman" w:cs="Times New Roman"/>
          <w:color w:val="000000"/>
        </w:rPr>
        <w:t>el turismo puede ser comprendido como un fenómeno social que consiste en el desplazamiento de forma voluntaria y temporal de individuos o grupos de personas por motivos que van desde la recreación, el descanso y ocio hasta la búsqueda de conocimiento, la aproximación a otra cultura, el bienestar, la salud y la espiritualidad, entre muchos otros.</w:t>
      </w:r>
    </w:p>
    <w:p w14:paraId="49529CA4" w14:textId="0F4AAEED" w:rsidR="008926B8" w:rsidRPr="0035623A" w:rsidRDefault="00820CD0" w:rsidP="00450590">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En este sentido y de forma más específica</w:t>
      </w:r>
      <w:r w:rsidR="000B1FAD" w:rsidRPr="0035623A">
        <w:rPr>
          <w:rFonts w:ascii="Times New Roman" w:eastAsia="Times New Roman" w:hAnsi="Times New Roman" w:cs="Times New Roman"/>
          <w:color w:val="000000" w:themeColor="text1"/>
        </w:rPr>
        <w:t xml:space="preserve"> Peng et al.,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{"citationID":"FtIa01tk","properties":{"formattedCitation":"(2024)","plainCitation":"(2024)","noteIndex":0},"citationItems":[{"id":4041,"uris":["http://zotero.org/users/local/asQJJpNm/items/N4W67I5A"],"itemData":{"id":4041,"type":"article-journal","abstract":"&lt;p&gt;Bone health encompasses not only bone mineral density but also bone architecture and mechanical properties that can impact bone strength. While specific dietary interventions have been proposed to treat various diseases such as obesity and diabetes, their effects on bone health remain unclear. The aim of this review is to examine literature published in the past decade, summarize the effects of currently popular diets on bone health, elucidate underlying mechanisms, and provide solutions to neutralize the side effects. The diets discussed in this review include a ketogenic diet (KD), a Mediterranean diet (MD), caloric restriction (CR), a high-protein diet (HP), and intermittent fasting (IF). Although detrimental effects on bone health have been noticed in the KD and CR diets, it is still controversial, while the MD and HP diets have shown protective effects, and the effects of IF diets are still uncertain. The mechanism of these effects and the attenuation methods have gained attention and have been discussed in recent years: the KD diet interrupts energy balance and calcium metabolism, which reduces bone quality. Ginsenoside-Rb2, metformin, and simvastatin have been shown to attenuate bone loss during KD. The CR diet influences energy imbalance, glucocorticoid levels, and adipose tissue, causing bone loss. Adequate vitamin D and calcium supplementation and exercise training can attenuate these effects. The olive oil in the MD may be an effective component that protects bone health. HP diets also have components that protect bone health, but their mechanism requires further investigation. In IF, animal studies have shown detrimental effects on bone health, while human studies have not. Therefore, the effects of diets on bone health vary accordingly.&lt;/p&gt;","container-title":"Frontiers in Endocrinology","DOI":"10.3389/fendo.2023.1287140","ISSN":"1664-2392","journalAbbreviation":"Front. Endocrinol.","language":"English","note":"publisher: Frontiers","source":"Frontiers","title":"The effects of popular diets on bone health in the past decade: a narrative review","title-short":"The effects of popular diets on bone health in the past decade","URL":"https://www.frontiersin.org/journals/endocrinology/articles/10.3389/fendo.2023.1287140/full","volume":"14","author":[{"family":"Peng","given":"Yue"},{"family":"Zhong","given":"Zikang"},{"family":"Huang","given":"Cheng"},{"family":"Wang","given":"Weiguo"}],"accessed":{"date-parts":[["2024",6,16]]},"issued":{"date-parts":[["2024",3,26]]}},"label":"page","suppress-author":tru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0B1FAD" w:rsidRPr="0035623A">
        <w:rPr>
          <w:rFonts w:ascii="Times New Roman" w:hAnsi="Times New Roman" w:cs="Times New Roman"/>
        </w:rPr>
        <w:t>(2024)</w:t>
      </w:r>
      <w:r w:rsidRPr="0035623A">
        <w:rPr>
          <w:rFonts w:ascii="Times New Roman" w:eastAsia="Times New Roman" w:hAnsi="Times New Roman" w:cs="Times New Roman"/>
          <w:color w:val="000000" w:themeColor="text1"/>
        </w:rPr>
        <w:fldChar w:fldCharType="end"/>
      </w:r>
      <w:r w:rsidRPr="0035623A">
        <w:rPr>
          <w:rFonts w:ascii="Times New Roman" w:eastAsia="Times New Roman" w:hAnsi="Times New Roman" w:cs="Times New Roman"/>
          <w:color w:val="000000" w:themeColor="text1"/>
        </w:rPr>
        <w:t xml:space="preserve"> señala que el concepto de turismo vinculado con la salud y el </w:t>
      </w:r>
      <w:r w:rsidR="703DFE98" w:rsidRPr="0035623A">
        <w:rPr>
          <w:rFonts w:ascii="Times New Roman" w:eastAsia="Times New Roman" w:hAnsi="Times New Roman" w:cs="Times New Roman"/>
          <w:color w:val="000000" w:themeColor="text1"/>
        </w:rPr>
        <w:t>bienestar</w:t>
      </w:r>
      <w:r w:rsidRPr="0035623A">
        <w:rPr>
          <w:rFonts w:ascii="Times New Roman" w:eastAsia="Times New Roman" w:hAnsi="Times New Roman" w:cs="Times New Roman"/>
          <w:color w:val="000000" w:themeColor="text1"/>
        </w:rPr>
        <w:t xml:space="preserve"> hace alusión a un conjunto de actividades relacionadas a la búsqueda de servicios concernientes a curación de enfermedades, el mantenimiento de la salud, la prevención de enfermedades, la liberación de estrés, la búsqueda de espiritualidad, entre otros. En este contexto el autor en mención hace una diferenciación relacionada al turismo de salud en virtud de la motivación del turista, subdividiéndolo, en turismo de bienestar, relacionado con la búsqueda de medicina alternativa basada en prácticas y sistemas de creencias de otras </w:t>
      </w:r>
      <w:r w:rsidRPr="0035623A">
        <w:rPr>
          <w:rFonts w:ascii="Times New Roman" w:eastAsia="Times New Roman" w:hAnsi="Times New Roman" w:cs="Times New Roman"/>
          <w:color w:val="000000" w:themeColor="text1"/>
        </w:rPr>
        <w:lastRenderedPageBreak/>
        <w:t xml:space="preserve">culturas y turismo médico relacionado con la búsqueda de lugares ajenos al de su residencia para realizarse procedimientos médicos o estéticos. </w:t>
      </w:r>
    </w:p>
    <w:p w14:paraId="7A2B012F" w14:textId="415E675A" w:rsidR="008926B8" w:rsidRPr="0035623A" w:rsidRDefault="00820CD0" w:rsidP="00450590">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El turismo de bienestar está intrínsecamente vinculado con las creencias y la diversidad cultural expresada en las prácticas incluyendo el uso de medicina tradicional, esto puede deberse a la necesidad del hombre por comprender el origen de los malestares, desarrollar medios de sanación basados en sus cosmovisión o creencia. Por esta razón sostiene que el turismo basado en la búsqueda de bienestar mediante la práctica o vinculación a un saber y/o sistema de creencias propios de una cultura, se considera como una forma de turismo alternativo ya que la experiencia busca ofrecer al visitante una visión basada en la cultura local, su vinculación con la naturaleza y cosmovisión</w:t>
      </w:r>
      <w:r w:rsidR="000B1FAD" w:rsidRPr="0035623A">
        <w:rPr>
          <w:rFonts w:ascii="Times New Roman" w:eastAsia="Times New Roman" w:hAnsi="Times New Roman" w:cs="Times New Roman"/>
          <w:color w:val="000000"/>
        </w:rPr>
        <w:t xml:space="preserve"> </w:t>
      </w:r>
      <w:r w:rsidR="000B1FAD" w:rsidRPr="0035623A">
        <w:rPr>
          <w:rFonts w:ascii="Times New Roman" w:eastAsia="Times New Roman" w:hAnsi="Times New Roman" w:cs="Times New Roman"/>
          <w:color w:val="000000"/>
        </w:rPr>
        <w:fldChar w:fldCharType="begin"/>
      </w:r>
      <w:r w:rsidR="000B1FAD" w:rsidRPr="0035623A">
        <w:rPr>
          <w:rFonts w:ascii="Times New Roman" w:eastAsia="Times New Roman" w:hAnsi="Times New Roman" w:cs="Times New Roman"/>
          <w:color w:val="000000"/>
        </w:rPr>
        <w:instrText xml:space="preserve"> ADDIN ZOTERO_ITEM CSL_CITATION {"citationID":"lU8MCVnw","properties":{"formattedCitation":"(Hern\\uc0\\u225{}ndez et\\uc0\\u160{}al., 2024)","plainCitation":"(Hernández et al., 2024)","noteIndex":0},"citationItems":[{"id":4680,"uris":["http://zotero.org/users/local/asQJJpNm/items/IBHFPZVK"],"itemData":{"id":4680,"type":"article-journal","abstract":"Traditional medicine encompasses a set of ancestral practices related to the use of medicinal plants and religious elements to preserve health. Within this context, curanderismo is a medicinal practice based on empirical knowledge, popular beliefs, and spiritual techniques to treat physical, mental, and spiritual ailments. The purpose of this article is to establish the potential of this activity as a key element to promote tourism development in the municipality of Metepec, Hidalgo. The assumption is that this medicinal practice motivates people to travel with the intention of learning about alternative methods to improve their health. As a result, opportunities are created for local tourism service providers to attract more visitors to their communities, thereby stimulating tourism activity. To confirm this, a series of in-depth interviews were conducted with those responsible for tourism promotion and curanderos residing in the municipality. Discourse analysis was used as a methodological technique to present the results, which demonstrated the potential of this activity as a key component in tourism development.\nLa medicina tradicional engloba un conjunto de prácticas ancestrales relacionadas con la conjunción en el uso de plantas medicinales y elementos religiosos para preservar la salud, en este contexto se encuentra el curanderismo, práctica medicinal basada en conocimientos empíricos, creencias populares y técnicas espirituales para tratar enfermedades físicas, mentales y espirituales, en este sentido el presente artículo tiene como propósito establecer el potencial de esta actividad como elemento clave para incentivar el desarrollo turístico en el municipio de Metepec, Hidalgo, se parte del supuesto que esta práctica medicinal motiva a las personas a viajar con el afán de conocer métodos alternativos que mejoren su salud y como consecuencia de esto se generan oportunidades para que los prestadores de servicios turísticos locales cuenten con una mayor cantidad de visitantes en sus comunidades lo que incentiva a la actividad turística, para confirmar este hecho se aplicaron una serie de entrevistas a profundidad a encargados de la promoción turística y curanderos avecindados en el municipio, para la presentación de resultados se utilizó el análisis del discurso como técnica metodológica lo que expresó el potencial de la actividad como componente clave en el desarrollo turístico.","container-title":"Boletín Científico de las Ciencias Económico Administrativas del ICEA","ISSN":"2007-4913","issue":"25","language":"spa","note":"publisher: Universidad Autónoma del Estado de Hidalgo\nsection: Boletín Científico de las Ciencias Económico Administrativas del ICEA","page":"42-51","source":"dialnet.unirioja.es","title":"El Curanderismo como elemento potencial del Desarrollo Turístico. El caso del municipio de Metepec Hidalgo, México.","URL":"https://dialnet.unirioja.es/servlet/articulo?codigo=10085004","volume":"13","author":[{"family":"Hernández","given":"María Fernanda"},{"family":"Velasco","given":"Liza Viviana"},{"family":"Velázquez","given":"Judith Alejandra"}],"accessed":{"date-parts":[["2025",9,3]]},"issued":{"date-parts":[["2024"]]}},"label":"page"}],"schema":"https://github.com/citation-style-language/schema/raw/master/csl-citation.json"} </w:instrText>
      </w:r>
      <w:r w:rsidR="000B1FAD" w:rsidRPr="0035623A">
        <w:rPr>
          <w:rFonts w:ascii="Times New Roman" w:eastAsia="Times New Roman" w:hAnsi="Times New Roman" w:cs="Times New Roman"/>
          <w:color w:val="000000"/>
        </w:rPr>
        <w:fldChar w:fldCharType="separate"/>
      </w:r>
      <w:r w:rsidR="000B1FAD" w:rsidRPr="0035623A">
        <w:rPr>
          <w:rFonts w:ascii="Times New Roman" w:hAnsi="Times New Roman" w:cs="Times New Roman"/>
        </w:rPr>
        <w:t>(Hernández et al., 2024)</w:t>
      </w:r>
      <w:r w:rsidR="000B1FAD" w:rsidRPr="0035623A">
        <w:rPr>
          <w:rFonts w:ascii="Times New Roman" w:eastAsia="Times New Roman" w:hAnsi="Times New Roman" w:cs="Times New Roman"/>
          <w:color w:val="000000"/>
        </w:rPr>
        <w:fldChar w:fldCharType="end"/>
      </w:r>
      <w:r w:rsidRPr="0035623A">
        <w:rPr>
          <w:rFonts w:ascii="Times New Roman" w:eastAsia="Times New Roman" w:hAnsi="Times New Roman" w:cs="Times New Roman"/>
          <w:color w:val="000000"/>
        </w:rPr>
        <w:t xml:space="preserve"> </w:t>
      </w:r>
    </w:p>
    <w:p w14:paraId="55E124BC" w14:textId="068B1A8B" w:rsidR="008926B8" w:rsidRPr="0035623A" w:rsidRDefault="00820CD0" w:rsidP="00C73562">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Ecuador, esta modalidad de turismo se encuentra ligada con el curanderismo a través de prácticas influenciadas por las culturas indígenas como es el caso de las limpias, la curación de malestares, el uso de brebajes con componentes psicoactivos como la ayahuasca entre otras, mediante esta expresión cultural vinculada al turismo, el visitante tiene la oportunidad de sumergirse en las creencias los rituales, ceremonias, relatos tradicionales y vivencias místicas de una cultura que se ha preservado a través de las generaciones </w:t>
      </w:r>
      <w:r w:rsidR="000B1FAD" w:rsidRPr="0035623A">
        <w:rPr>
          <w:rFonts w:ascii="Times New Roman" w:eastAsia="Times New Roman" w:hAnsi="Times New Roman" w:cs="Times New Roman"/>
          <w:color w:val="000000"/>
        </w:rPr>
        <w:fldChar w:fldCharType="begin"/>
      </w:r>
      <w:r w:rsidR="002012B7" w:rsidRPr="0035623A">
        <w:rPr>
          <w:rFonts w:ascii="Times New Roman" w:eastAsia="Times New Roman" w:hAnsi="Times New Roman" w:cs="Times New Roman"/>
          <w:color w:val="000000"/>
        </w:rPr>
        <w:instrText xml:space="preserve"> ADDIN ZOTERO_ITEM CSL_CITATION {"citationID":"3qPc8YZ4","properties":{"formattedCitation":"(Hern\\uc0\\u225{}ndez et\\uc0\\u160{}al., 2024)","plainCitation":"(Hernández et al., 2024)","noteIndex":0},"citationItems":[{"id":4680,"uris":["http://zotero.org/users/local/asQJJpNm/items/IBHFPZVK"],"itemData":{"id":4680,"type":"article-journal","abstract":"Traditional medicine encompasses a set of ancestral practices related to the use of medicinal plants and religious elements to preserve health. Within this context, curanderismo is a medicinal practice based on empirical knowledge, popular beliefs, and spiritual techniques to treat physical, mental, and spiritual ailments. The purpose of this article is to establish the potential of this activity as a key element to promote tourism development in the municipality of Metepec, Hidalgo. The assumption is that this medicinal practice motivates people to travel with the intention of learning about alternative methods to improve their health. As a result, opportunities are created for local tourism service providers to attract more visitors to their communities, thereby stimulating tourism activity. To confirm this, a series of in-depth interviews were conducted with those responsible for tourism promotion and curanderos residing in the municipality. Discourse analysis was used as a methodological technique to present the results, which demonstrated the potential of this activity as a key component in tourism development.\nLa medicina tradicional engloba un conjunto de prácticas ancestrales relacionadas con la conjunción en el uso de plantas medicinales y elementos religiosos para preservar la salud, en este contexto se encuentra el curanderismo, práctica medicinal basada en conocimientos empíricos, creencias populares y técnicas espirituales para tratar enfermedades físicas, mentales y espirituales, en este sentido el presente artículo tiene como propósito establecer el potencial de esta actividad como elemento clave para incentivar el desarrollo turístico en el municipio de Metepec, Hidalgo, se parte del supuesto que esta práctica medicinal motiva a las personas a viajar con el afán de conocer métodos alternativos que mejoren su salud y como consecuencia de esto se generan oportunidades para que los prestadores de servicios turísticos locales cuenten con una mayor cantidad de visitantes en sus comunidades lo que incentiva a la actividad turística, para confirmar este hecho se aplicaron una serie de entrevistas a profundidad a encargados de la promoción turística y curanderos avecindados en el municipio, para la presentación de resultados se utilizó el análisis del discurso como técnica metodológica lo que expresó el potencial de la actividad como componente clave en el desarrollo turístico.","container-title":"Boletín Científico de las Ciencias Económico Administrativas del ICEA","ISSN":"2007-4913","issue":"25","language":"spa","note":"publisher: Universidad Autónoma del Estado de Hidalgo\nsection: Boletín Científico de las Ciencias Económico Administrativas del ICEA","page":"42-51","source":"dialnet.unirioja.es","title":"El Curanderismo como elemento potencial del Desarrollo Turístico. El caso del municipio de Metepec Hidalgo, México.","URL":"https://dialnet.unirioja.es/servlet/articulo?codigo=10085004","volume":"13","author":[{"family":"Hernández","given":"María Fernanda"},{"family":"Velasco","given":"Liza Viviana"},{"family":"Velázquez","given":"Judith Alejandra"}],"accessed":{"date-parts":[["2025",9,3]]},"issued":{"date-parts":[["2024"]]}},"label":"page"}],"schema":"https://github.com/citation-style-language/schema/raw/master/csl-citation.json"} </w:instrText>
      </w:r>
      <w:r w:rsidR="000B1FAD" w:rsidRPr="0035623A">
        <w:rPr>
          <w:rFonts w:ascii="Times New Roman" w:eastAsia="Times New Roman" w:hAnsi="Times New Roman" w:cs="Times New Roman"/>
          <w:color w:val="000000"/>
        </w:rPr>
        <w:fldChar w:fldCharType="separate"/>
      </w:r>
      <w:r w:rsidR="000B1FAD" w:rsidRPr="0035623A">
        <w:rPr>
          <w:rFonts w:ascii="Times New Roman" w:hAnsi="Times New Roman" w:cs="Times New Roman"/>
        </w:rPr>
        <w:t>(Hernández et al., 2024)</w:t>
      </w:r>
      <w:r w:rsidR="000B1FAD" w:rsidRPr="0035623A">
        <w:rPr>
          <w:rFonts w:ascii="Times New Roman" w:eastAsia="Times New Roman" w:hAnsi="Times New Roman" w:cs="Times New Roman"/>
          <w:color w:val="000000"/>
        </w:rPr>
        <w:fldChar w:fldCharType="end"/>
      </w:r>
      <w:r w:rsidR="000B1FAD" w:rsidRPr="0035623A">
        <w:rPr>
          <w:rFonts w:ascii="Times New Roman" w:eastAsia="Times New Roman" w:hAnsi="Times New Roman" w:cs="Times New Roman"/>
          <w:color w:val="000000"/>
        </w:rPr>
        <w:t>.</w:t>
      </w:r>
    </w:p>
    <w:p w14:paraId="7DABC825" w14:textId="1816226D" w:rsidR="002012B7" w:rsidRPr="0035623A" w:rsidRDefault="002012B7" w:rsidP="002012B7">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Con relación al contenido señalado, se puede comprender al turismo como un fenómeno complejo que ha evolucionado más allá del entretenimiento, el ocio y el esparcimiento, incorporando una serie de motivaciones que pueden estar vinculadas </w:t>
      </w:r>
      <w:r w:rsidRPr="0035623A">
        <w:rPr>
          <w:rFonts w:ascii="Times New Roman" w:eastAsia="Times New Roman" w:hAnsi="Times New Roman" w:cs="Times New Roman"/>
          <w:color w:val="000000"/>
        </w:rPr>
        <w:lastRenderedPageBreak/>
        <w:t>desde el conocimiento, la cultura hasta la salud y la espiritualidad. En este sentido el turismo de bienestar se configura como una modalidad específica del turismo de salud, destacando en este punto que se diferencia del turismo médico ya que no pretende una intervención en la esfera de la salud desde la óptica médica o clínica, sino más bien se orienta hacia experiencias que buscan el equilibrio físico, mental y espiritual a través de prácticas alternativas.</w:t>
      </w:r>
    </w:p>
    <w:p w14:paraId="422A40AE" w14:textId="1AB1E327" w:rsidR="002012B7" w:rsidRPr="0035623A" w:rsidRDefault="002012B7" w:rsidP="002012B7">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El turismo de bienestar se nutre de la diversidad cultural incluyendo aspectos como las creencias, la cosmovisión, los conocimientos y las costumbres de los pueblos o comunidades que las han practicado, preservado y difundido.</w:t>
      </w:r>
      <w:r w:rsidR="000F2BA4"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Por lo tanto, el turismo de bienestar es una forma alternativa de turismo que se encuentra intrínsecamente relacionada con experiencias provenientes de prácticas que conforman a un patrimonio inmaterial.</w:t>
      </w:r>
    </w:p>
    <w:p w14:paraId="40184B07" w14:textId="72C99F26" w:rsidR="002012B7" w:rsidRPr="0035623A" w:rsidRDefault="002012B7" w:rsidP="002012B7">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el caso ecuatoriano, este tipo de turismo tiene una particular relevancia ya que se vincula de forma directa con las prácticas ancestrales como el curanderismo, las limpias, el uso de plantas medicinales y la celebración de rituales espirituales lo que permite al visitante acceder a experiencias vivenciales dinámicas y profundas. Desde un punto de vista analítico, se puede decir que el turismo de bienestar no solo responde a una demanda sustanciada en la búsqueda del </w:t>
      </w:r>
      <w:r w:rsidR="004F0958" w:rsidRPr="0035623A">
        <w:rPr>
          <w:rFonts w:ascii="Times New Roman" w:eastAsia="Times New Roman" w:hAnsi="Times New Roman" w:cs="Times New Roman"/>
          <w:color w:val="000000"/>
        </w:rPr>
        <w:t>bienestar,</w:t>
      </w:r>
      <w:r w:rsidRPr="0035623A">
        <w:rPr>
          <w:rFonts w:ascii="Times New Roman" w:eastAsia="Times New Roman" w:hAnsi="Times New Roman" w:cs="Times New Roman"/>
          <w:color w:val="000000"/>
        </w:rPr>
        <w:t xml:space="preserve"> sino que también representa una oportunidad para el uso y la revalorización de los saberes ancestrales; no obstante, este desarrollo requiere de un manejo responsable que evite una mercantilización y una trivialización de los conocimientos implícitos garantizando la autenticidad y el respeto.</w:t>
      </w:r>
    </w:p>
    <w:p w14:paraId="03D3F375" w14:textId="77777777" w:rsidR="008926B8" w:rsidRPr="0035623A" w:rsidRDefault="00820CD0" w:rsidP="00000E4F">
      <w:pPr>
        <w:pStyle w:val="Ttulo2"/>
        <w:ind w:left="360"/>
        <w:rPr>
          <w:b w:val="0"/>
          <w:bCs w:val="0"/>
        </w:rPr>
      </w:pPr>
      <w:bookmarkStart w:id="54" w:name="_4gglqh7q2utm" w:colFirst="0" w:colLast="0"/>
      <w:bookmarkStart w:id="55" w:name="_7j4e2si2e05p" w:colFirst="0" w:colLast="0"/>
      <w:bookmarkStart w:id="56" w:name="_2ybe5qojge9y" w:colFirst="0" w:colLast="0"/>
      <w:bookmarkStart w:id="57" w:name="_hh57cnwl427e" w:colFirst="0" w:colLast="0"/>
      <w:bookmarkStart w:id="58" w:name="_Toc229347655"/>
      <w:bookmarkEnd w:id="54"/>
      <w:bookmarkEnd w:id="55"/>
      <w:bookmarkEnd w:id="56"/>
      <w:bookmarkEnd w:id="57"/>
      <w:r w:rsidRPr="0035623A">
        <w:lastRenderedPageBreak/>
        <w:t>Fundamentación Legal</w:t>
      </w:r>
      <w:bookmarkEnd w:id="58"/>
      <w:r w:rsidRPr="0035623A">
        <w:t xml:space="preserve"> </w:t>
      </w:r>
    </w:p>
    <w:p w14:paraId="752F7CE8" w14:textId="77777777" w:rsidR="008926B8" w:rsidRPr="0035623A" w:rsidRDefault="00820CD0">
      <w:pPr>
        <w:spacing w:after="200" w:line="480" w:lineRule="auto"/>
        <w:ind w:firstLine="708"/>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rPr>
        <w:t>En el presente apartado se considerarán los siguientes ordenamientos jurídicos tomando en cuenta su jerarquía.</w:t>
      </w:r>
    </w:p>
    <w:p w14:paraId="39D7D355" w14:textId="77777777" w:rsidR="008926B8" w:rsidRPr="0035623A" w:rsidRDefault="00820CD0" w:rsidP="00000E4F">
      <w:pPr>
        <w:pStyle w:val="Ttulo3"/>
        <w:ind w:left="720"/>
        <w:rPr>
          <w:b w:val="0"/>
          <w:bCs w:val="0"/>
          <w:i w:val="0"/>
          <w:iCs w:val="0"/>
        </w:rPr>
      </w:pPr>
      <w:bookmarkStart w:id="59" w:name="_kdshbukg5krs" w:colFirst="0" w:colLast="0"/>
      <w:bookmarkStart w:id="60" w:name="_Toc229347656"/>
      <w:bookmarkEnd w:id="59"/>
      <w:r w:rsidRPr="0035623A">
        <w:t>Constitución de la República</w:t>
      </w:r>
      <w:bookmarkEnd w:id="60"/>
    </w:p>
    <w:p w14:paraId="27D331E2" w14:textId="030A38BF"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La norma suprema ecuatoriana reconoce la importancia de los saberes ancestrales, así como de la difusión y preservación de las manifestaciones culturales y espirituales de los pueblos indígenas. En primer lugar y con más relevancia, el artículo 25 señala que “las personas tienen derecho a gozar de los beneficios y aplicaciones del progreso científico y de los saberes </w:t>
      </w:r>
      <w:r w:rsidR="00C515E0" w:rsidRPr="0035623A">
        <w:rPr>
          <w:rFonts w:ascii="Times New Roman" w:eastAsia="Times New Roman" w:hAnsi="Times New Roman" w:cs="Times New Roman"/>
          <w:color w:val="000000"/>
        </w:rPr>
        <w:t xml:space="preserve">ancestrales” </w:t>
      </w:r>
      <w:r w:rsidR="002012B7" w:rsidRPr="0035623A">
        <w:rPr>
          <w:rFonts w:ascii="Times New Roman" w:eastAsia="Times New Roman" w:hAnsi="Times New Roman" w:cs="Times New Roman"/>
          <w:color w:val="000000"/>
        </w:rPr>
        <w:fldChar w:fldCharType="begin"/>
      </w:r>
      <w:r w:rsidR="002012B7" w:rsidRPr="0035623A">
        <w:rPr>
          <w:rFonts w:ascii="Times New Roman" w:eastAsia="Times New Roman" w:hAnsi="Times New Roman" w:cs="Times New Roman"/>
          <w:color w:val="000000"/>
        </w:rPr>
        <w:instrText xml:space="preserve"> ADDIN ZOTERO_ITEM CSL_CITATION {"citationID":"VKZWYrPr","properties":{"formattedCitation":"(Asamblea Nacional, 2008, p. 17)","plainCitation":"(Asamblea Nacional, 2008, p. 17)","noteIndex":0},"citationItems":[{"id":129,"uris":["http://zotero.org/users/local/asQJJpNm/items/CVJATKZS"],"itemData":{"id":129,"type":"book","publisher":"Registro Oficial 449 de 20-oct.-2008","title":"Constitución de la República de Ecuador","URL":"https://www.defensa.gob.ec/wp-content/uploads/downloads/2021/02/Constitucion-de-la-Republica-del-Ecuador_act_ene-2021.pdf","author":[{"family":"Asamblea Nacional","given":""}],"accessed":{"date-parts":[["2022",5,12]]},"issued":{"date-parts":[["2008"]]}},"locator":"17","label":"page"}],"schema":"https://github.com/citation-style-language/schema/raw/master/csl-citation.json"} </w:instrText>
      </w:r>
      <w:r w:rsidR="002012B7" w:rsidRPr="0035623A">
        <w:rPr>
          <w:rFonts w:ascii="Times New Roman" w:eastAsia="Times New Roman" w:hAnsi="Times New Roman" w:cs="Times New Roman"/>
          <w:color w:val="000000"/>
        </w:rPr>
        <w:fldChar w:fldCharType="separate"/>
      </w:r>
      <w:r w:rsidR="002012B7" w:rsidRPr="0035623A">
        <w:rPr>
          <w:rFonts w:ascii="Times New Roman" w:eastAsia="Times New Roman" w:hAnsi="Times New Roman" w:cs="Times New Roman"/>
          <w:color w:val="000000"/>
        </w:rPr>
        <w:t>(Asamblea Nacional, 2008, p. 17)</w:t>
      </w:r>
      <w:r w:rsidR="002012B7" w:rsidRPr="0035623A">
        <w:rPr>
          <w:rFonts w:ascii="Times New Roman" w:eastAsia="Times New Roman" w:hAnsi="Times New Roman" w:cs="Times New Roman"/>
          <w:color w:val="000000"/>
        </w:rPr>
        <w:fldChar w:fldCharType="end"/>
      </w:r>
    </w:p>
    <w:p w14:paraId="6C2D61F2"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concordancia, el artículo 277 relacionado a los deberes del Estado para la promoción del Buen Vivir, en su numeral 6 establece el “Promover e impulsar la ciencia, la tecnología, las artes, los saberes ancestrales y en general las actividades de la iniciativa creativa comunitaria, asociativa, cooperativa y privada” (Asamblea Nacional, 2008, pp. 134-135).</w:t>
      </w:r>
    </w:p>
    <w:p w14:paraId="24137F9F"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Respecto a la importancia de los saberes ancestrales como parte del patrimonio cultural tangible e intangible relevante de las personas y colectivos, el artículo 379, numeral 1 señala como responsabilidad del Estado, la salvaguarda de “las lenguas, formas de expresión, tradición oral y diversas manifestaciones y creaciones culturales, incluyendo las de carácter ritual, festivo y productivo” (Asamblea Nacional, 2008, p. 178).</w:t>
      </w:r>
    </w:p>
    <w:p w14:paraId="1B13B03C" w14:textId="77777777" w:rsidR="008926B8" w:rsidRPr="0035623A" w:rsidRDefault="00820CD0" w:rsidP="26FE8CD7">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lastRenderedPageBreak/>
        <w:t>En cuanto a derechos colectivos inherentes específicamente a los pueblos y nacionalidades indígenas, el artículo 57 en su numeral 12, reconoce el derecho de:</w:t>
      </w:r>
    </w:p>
    <w:p w14:paraId="5D5CAD7C" w14:textId="0A04A1C3" w:rsidR="008926B8" w:rsidRPr="0035623A" w:rsidRDefault="00820CD0" w:rsidP="26FE8CD7">
      <w:pPr>
        <w:spacing w:after="200" w:line="480" w:lineRule="auto"/>
        <w:ind w:left="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“Mantener, proteger y desarrollar los conocimientos colectivos; sus ciencias, tecnologías y saberes ancestrales; los recursos genéticos que contienen la diversidad biológica y la agrobiodiversidad; sus medicinas y prácticas de medicina tradicional, con inclusión del derecho a recuperar, promover y proteger los lugares rituales y sagrados, así como plantas, animales, minerales y ecosistemas dentro de sus territorios; y el conocimiento de los recursos y propiedades de la fauna y la flora. Se prohíbe toda forma de apropiación sobre sus conocimientos, innovaciones y </w:t>
      </w:r>
      <w:r w:rsidR="002012B7" w:rsidRPr="0035623A">
        <w:rPr>
          <w:rFonts w:ascii="Times New Roman" w:eastAsia="Times New Roman" w:hAnsi="Times New Roman" w:cs="Times New Roman"/>
          <w:color w:val="000000" w:themeColor="text1"/>
        </w:rPr>
        <w:t>práctica” (</w:t>
      </w:r>
      <w:r w:rsidRPr="0035623A">
        <w:rPr>
          <w:rFonts w:ascii="Times New Roman" w:eastAsia="Times New Roman" w:hAnsi="Times New Roman" w:cs="Times New Roman"/>
          <w:color w:val="000000" w:themeColor="text1"/>
        </w:rPr>
        <w:t>Asamblea Nacional, 2008, pp. 28-29)</w:t>
      </w:r>
    </w:p>
    <w:p w14:paraId="47785705" w14:textId="0BC28CF0" w:rsidR="008926B8" w:rsidRPr="0035623A" w:rsidRDefault="00ED6105"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Con relación a</w:t>
      </w:r>
      <w:r w:rsidR="00820CD0" w:rsidRPr="0035623A">
        <w:rPr>
          <w:rFonts w:ascii="Times New Roman" w:eastAsia="Times New Roman" w:hAnsi="Times New Roman" w:cs="Times New Roman"/>
          <w:color w:val="000000" w:themeColor="text1"/>
        </w:rPr>
        <w:t xml:space="preserve"> la salud, el artículo 363, numeral 4 reconoce la responsabilidad del Estado ecuatoriano en “garantizar las prácticas de salud ancestral y alternativa mediante el reconocimiento, respeto y promoción del uso de sus conocimientos, medicinas e </w:t>
      </w:r>
      <w:r w:rsidR="00473956" w:rsidRPr="0035623A">
        <w:rPr>
          <w:rFonts w:ascii="Times New Roman" w:eastAsia="Times New Roman" w:hAnsi="Times New Roman" w:cs="Times New Roman"/>
          <w:color w:val="000000" w:themeColor="text1"/>
        </w:rPr>
        <w:t>instrumentos” (</w:t>
      </w:r>
      <w:r w:rsidR="00820CD0" w:rsidRPr="0035623A">
        <w:rPr>
          <w:rFonts w:ascii="Times New Roman" w:eastAsia="Times New Roman" w:hAnsi="Times New Roman" w:cs="Times New Roman"/>
          <w:color w:val="000000" w:themeColor="text1"/>
        </w:rPr>
        <w:t>Asamblea Nacional, 2008, p. 173).</w:t>
      </w:r>
    </w:p>
    <w:p w14:paraId="6EAF4703"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cuanto a los derechos y libertades individuales el artículo 66, numeral 28 reconoce y garantiza a todos las personas: </w:t>
      </w:r>
    </w:p>
    <w:p w14:paraId="55442304" w14:textId="4968BDFA" w:rsidR="008926B8" w:rsidRPr="0035623A" w:rsidRDefault="00820CD0" w:rsidP="26FE8CD7">
      <w:pPr>
        <w:spacing w:after="200" w:line="480" w:lineRule="auto"/>
        <w:ind w:left="708"/>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“El derecho a la identidad personal y colectiva, que incluye tener nombre y apellido, debidamente registrados y libremente escogidos; y conservar, desarrollar y fortalecer las características materiales e inmateriales de la identidad, tales como la nacionalidad, la procedencia familiar, las </w:t>
      </w:r>
      <w:r w:rsidRPr="0035623A">
        <w:rPr>
          <w:rFonts w:ascii="Times New Roman" w:eastAsia="Times New Roman" w:hAnsi="Times New Roman" w:cs="Times New Roman"/>
          <w:color w:val="000000" w:themeColor="text1"/>
        </w:rPr>
        <w:lastRenderedPageBreak/>
        <w:t xml:space="preserve">manifestaciones espirituales, culturales, religiosas, lingüísticas, políticas y </w:t>
      </w:r>
      <w:r w:rsidR="00473956" w:rsidRPr="0035623A">
        <w:rPr>
          <w:rFonts w:ascii="Times New Roman" w:eastAsia="Times New Roman" w:hAnsi="Times New Roman" w:cs="Times New Roman"/>
          <w:color w:val="000000" w:themeColor="text1"/>
        </w:rPr>
        <w:t>sociales” (</w:t>
      </w:r>
      <w:r w:rsidRPr="0035623A">
        <w:rPr>
          <w:rFonts w:ascii="Times New Roman" w:eastAsia="Times New Roman" w:hAnsi="Times New Roman" w:cs="Times New Roman"/>
          <w:color w:val="000000" w:themeColor="text1"/>
        </w:rPr>
        <w:t>Asamblea Nacional, 2008, p. 33).</w:t>
      </w:r>
    </w:p>
    <w:p w14:paraId="32004412"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Finalmente vale la pena destacar que el artículo 383 que señala “se garantiza el derecho de las personas y las colectividades al tiempo libre, la ampliación de las condiciones físicas, sociales y ambientales para su disfrute, y la promoción de actividades para el esparcimiento, descanso y desarrollo de la personalidad” (Asamblea Nacional, 2008, p. 185).</w:t>
      </w:r>
    </w:p>
    <w:p w14:paraId="4F40246E" w14:textId="77777777" w:rsidR="008926B8" w:rsidRPr="0035623A" w:rsidRDefault="00820CD0" w:rsidP="00000E4F">
      <w:pPr>
        <w:pStyle w:val="Ttulo3"/>
        <w:ind w:left="720"/>
      </w:pPr>
      <w:bookmarkStart w:id="61" w:name="_563r5ukzmrs4" w:colFirst="0" w:colLast="0"/>
      <w:bookmarkStart w:id="62" w:name="_Toc229347657"/>
      <w:bookmarkEnd w:id="61"/>
      <w:r w:rsidRPr="0035623A">
        <w:t>Ley de Turismo</w:t>
      </w:r>
      <w:bookmarkEnd w:id="62"/>
      <w:r w:rsidRPr="0035623A">
        <w:t xml:space="preserve"> </w:t>
      </w:r>
    </w:p>
    <w:p w14:paraId="6AC26B25"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En cuanto a la Ley de Turismo cuyo principal objeto radica en establecer las normas que rigen en la promoción, desarrollo y regulación del sector turístico, el artículo 3 referente a los principios de la actividad turística, señala entre los principales a:</w:t>
      </w:r>
    </w:p>
    <w:p w14:paraId="3F956CD1" w14:textId="7B3C6B16" w:rsidR="008926B8" w:rsidRPr="0035623A" w:rsidRDefault="00820CD0">
      <w:pPr>
        <w:spacing w:after="200" w:line="480" w:lineRule="auto"/>
        <w:ind w:left="708"/>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xml:space="preserve">“d) La conservación permanente de los recursos naturales y culturales del país; y, e) La iniciativa y participación comunitaria indígena, campesina, montubia o </w:t>
      </w:r>
      <w:r w:rsidR="0FC398D1" w:rsidRPr="0035623A">
        <w:rPr>
          <w:rFonts w:ascii="Times New Roman" w:eastAsia="Times New Roman" w:hAnsi="Times New Roman" w:cs="Times New Roman"/>
          <w:color w:val="000000" w:themeColor="text1"/>
        </w:rPr>
        <w:t>afroecuatoriana</w:t>
      </w:r>
      <w:r w:rsidRPr="0035623A">
        <w:rPr>
          <w:rFonts w:ascii="Times New Roman" w:eastAsia="Times New Roman" w:hAnsi="Times New Roman" w:cs="Times New Roman"/>
          <w:color w:val="000000" w:themeColor="text1"/>
        </w:rPr>
        <w:t xml:space="preserve">, con su cultura y tradiciones preservando su identidad, protegiendo su ecosistema y participando en la prestación de servicios turísticos, en los términos previstos en esta Ley y sus </w:t>
      </w:r>
      <w:r w:rsidR="002012B7" w:rsidRPr="0035623A">
        <w:rPr>
          <w:rFonts w:ascii="Times New Roman" w:eastAsia="Times New Roman" w:hAnsi="Times New Roman" w:cs="Times New Roman"/>
          <w:color w:val="000000" w:themeColor="text1"/>
        </w:rPr>
        <w:t xml:space="preserve">reglamentos” </w:t>
      </w:r>
      <w:r w:rsidRPr="0035623A">
        <w:rPr>
          <w:rFonts w:ascii="Times New Roman" w:eastAsia="Times New Roman" w:hAnsi="Times New Roman" w:cs="Times New Roman"/>
          <w:color w:val="000000" w:themeColor="text1"/>
        </w:rPr>
        <w:fldChar w:fldCharType="begin"/>
      </w:r>
      <w:r w:rsidRPr="0035623A">
        <w:rPr>
          <w:rFonts w:ascii="Times New Roman" w:eastAsia="Times New Roman" w:hAnsi="Times New Roman" w:cs="Times New Roman"/>
          <w:color w:val="000000" w:themeColor="text1"/>
        </w:rPr>
        <w:instrText xml:space="preserve"> ADDIN ZOTERO_ITEM CSL_CITATION {"citationID":"GDRTDn9c","properties":{"formattedCitation":"(Asamblea Nacional, 2002, p. 1)","plainCitation":"(Asamblea Nacional, 2002, p. 1)","noteIndex":0},"citationItems":[{"id":3283,"uris":["http://zotero.org/users/local/asQJJpNm/items/YKBCPZI4"],"itemData":{"id":3283,"type":"book","publisher":"Ley 97 Registro Oficial Suplemento 733 de 27-dic.-2002 Ultima modificación: 29-dic.-2014","title":"LEY DE TURISMO","URL":"https://www.turismo.gob.ec/wp-content/uploads/2016/03/LEY-DE-TURISMO.pdf","author":[{"family":"Asamblea Nacional","given":""}],"accessed":{"date-parts":[["2023",8,24]]},"issued":{"date-parts":[["2002"]]}},"locator":"1","label":"page"}],"schema":"https://github.com/citation-style-language/schema/raw/master/csl-citation.json"} </w:instrText>
      </w:r>
      <w:r w:rsidRPr="0035623A">
        <w:rPr>
          <w:rFonts w:ascii="Times New Roman" w:eastAsia="Times New Roman" w:hAnsi="Times New Roman" w:cs="Times New Roman"/>
          <w:color w:val="000000" w:themeColor="text1"/>
        </w:rPr>
        <w:fldChar w:fldCharType="separate"/>
      </w:r>
      <w:r w:rsidR="002012B7" w:rsidRPr="0035623A">
        <w:rPr>
          <w:rFonts w:ascii="Times New Roman" w:hAnsi="Times New Roman" w:cs="Times New Roman"/>
        </w:rPr>
        <w:t>(Asamblea Nacional, 2002, p. 1)</w:t>
      </w:r>
      <w:r w:rsidRPr="0035623A">
        <w:rPr>
          <w:rFonts w:ascii="Times New Roman" w:eastAsia="Times New Roman" w:hAnsi="Times New Roman" w:cs="Times New Roman"/>
          <w:color w:val="000000" w:themeColor="text1"/>
        </w:rPr>
        <w:fldChar w:fldCharType="end"/>
      </w:r>
      <w:r w:rsidR="002012B7" w:rsidRPr="0035623A">
        <w:rPr>
          <w:rFonts w:ascii="Times New Roman" w:eastAsia="Times New Roman" w:hAnsi="Times New Roman" w:cs="Times New Roman"/>
          <w:color w:val="000000" w:themeColor="text1"/>
        </w:rPr>
        <w:t>.</w:t>
      </w:r>
    </w:p>
    <w:p w14:paraId="627C69DC"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En cuanto a los principales deberes del Ministerio de Turismo en calidad de órgano rector de la actividad turística en el país, el artículo 15 numeral 7 establece su atribución para “Promover y fomentar todo tipo de turismo, especialmente receptivo y </w:t>
      </w:r>
      <w:r w:rsidRPr="0035623A">
        <w:rPr>
          <w:rFonts w:ascii="Times New Roman" w:eastAsia="Times New Roman" w:hAnsi="Times New Roman" w:cs="Times New Roman"/>
          <w:color w:val="000000"/>
        </w:rPr>
        <w:lastRenderedPageBreak/>
        <w:t>social y la ejecución de proyectos, programas y prestación de servicios complementarios con organizaciones, entidades e instituciones públicas y privadas incluyendo comunidades indígenas y campesinas en sus respectivas localidades”(Asamblea Nacional, 2002, p. 3).</w:t>
      </w:r>
    </w:p>
    <w:p w14:paraId="59F61841" w14:textId="77777777" w:rsidR="008926B8" w:rsidRPr="0035623A" w:rsidRDefault="00820CD0" w:rsidP="006077F1">
      <w:pPr>
        <w:pStyle w:val="Ttulo3"/>
        <w:ind w:left="720"/>
        <w:rPr>
          <w:b w:val="0"/>
          <w:bCs w:val="0"/>
          <w:i w:val="0"/>
          <w:iCs w:val="0"/>
        </w:rPr>
      </w:pPr>
      <w:bookmarkStart w:id="63" w:name="_62m0rci7pbpa" w:colFirst="0" w:colLast="0"/>
      <w:bookmarkStart w:id="64" w:name="_Toc229347658"/>
      <w:bookmarkEnd w:id="63"/>
      <w:r w:rsidRPr="0035623A">
        <w:t>Ley Orgánica para el Fortalecimiento de las Actividades Turísticas y Fomento del Empleo</w:t>
      </w:r>
      <w:bookmarkEnd w:id="64"/>
      <w:r w:rsidRPr="0035623A">
        <w:t xml:space="preserve"> </w:t>
      </w:r>
    </w:p>
    <w:p w14:paraId="510D4EB4" w14:textId="208D7F1F"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Esta ley de reciente data (2024) promulgada con el propósito de reformar entre otros cuerpos normativos a la Ley de Turismo, en su artículo 5 habla sobre las actividades turísticas en los siguientes términos “se consideran actividades turísticas las desarrolladas por personas naturales o jurídicas que se dediquen a la prestación remunerada de una o más de las siguientes actividades… 7. Guianza turística; 8. Centros de turismo </w:t>
      </w:r>
      <w:r w:rsidR="002012B7" w:rsidRPr="0035623A">
        <w:rPr>
          <w:rFonts w:ascii="Times New Roman" w:eastAsia="Times New Roman" w:hAnsi="Times New Roman" w:cs="Times New Roman"/>
          <w:color w:val="000000"/>
        </w:rPr>
        <w:t xml:space="preserve">comunitario” </w:t>
      </w:r>
      <w:r w:rsidR="002012B7" w:rsidRPr="0035623A">
        <w:rPr>
          <w:rFonts w:ascii="Times New Roman" w:eastAsia="Times New Roman" w:hAnsi="Times New Roman" w:cs="Times New Roman"/>
          <w:color w:val="000000"/>
        </w:rPr>
        <w:fldChar w:fldCharType="begin"/>
      </w:r>
      <w:r w:rsidR="002012B7" w:rsidRPr="0035623A">
        <w:rPr>
          <w:rFonts w:ascii="Times New Roman" w:eastAsia="Times New Roman" w:hAnsi="Times New Roman" w:cs="Times New Roman"/>
          <w:color w:val="000000"/>
        </w:rPr>
        <w:instrText xml:space="preserve"> ADDIN ZOTERO_ITEM CSL_CITATION {"citationID":"RkZWBnom","properties":{"formattedCitation":"(Asamblea Nacional, 2024, p. 4)","plainCitation":"(Asamblea Nacional, 2024, p. 4)","noteIndex":0},"citationItems":[{"id":4699,"uris":["http://zotero.org/users/local/asQJJpNm/items/UKGZEPBL"],"itemData":{"id":4699,"type":"book","publisher":"Registro Oficial No. 525 de 25 de marzo 2024","title":"LEY ORGÁNICA PARA EL FORTALECIMIENTO DE LAS ACTIVIDADES TURÍSTICAS Y FOMENTO DEL EMPLEO","URL":"https://www.gob.ec/sites/default/files/regulations/2024-05/LEY%20ORG%C3%81NICA%20PARA%20EL%20FORTALECIMIENTO%20DE%20LAS%20ACTVIDADES%20TUR%C3%8DSTICAS.pdf","author":[{"family":"Asamblea Nacional","given":""}],"accessed":{"date-parts":[["2025",9,13]]},"issued":{"date-parts":[["2024"]]}},"locator":"4","label":"page"}],"schema":"https://github.com/citation-style-language/schema/raw/master/csl-citation.json"} </w:instrText>
      </w:r>
      <w:r w:rsidR="002012B7" w:rsidRPr="0035623A">
        <w:rPr>
          <w:rFonts w:ascii="Times New Roman" w:eastAsia="Times New Roman" w:hAnsi="Times New Roman" w:cs="Times New Roman"/>
          <w:color w:val="000000"/>
        </w:rPr>
        <w:fldChar w:fldCharType="separate"/>
      </w:r>
      <w:r w:rsidR="002012B7" w:rsidRPr="0035623A">
        <w:rPr>
          <w:rFonts w:ascii="Times New Roman" w:eastAsia="Times New Roman" w:hAnsi="Times New Roman" w:cs="Times New Roman"/>
          <w:color w:val="000000"/>
        </w:rPr>
        <w:t>(Asamblea Nacional, 2024, p. 4)</w:t>
      </w:r>
      <w:r w:rsidR="002012B7" w:rsidRPr="0035623A">
        <w:rPr>
          <w:rFonts w:ascii="Times New Roman" w:eastAsia="Times New Roman" w:hAnsi="Times New Roman" w:cs="Times New Roman"/>
          <w:color w:val="000000"/>
        </w:rPr>
        <w:fldChar w:fldCharType="end"/>
      </w:r>
      <w:r w:rsidR="002012B7" w:rsidRPr="0035623A">
        <w:rPr>
          <w:rFonts w:ascii="Times New Roman" w:eastAsia="Times New Roman" w:hAnsi="Times New Roman" w:cs="Times New Roman"/>
          <w:color w:val="000000"/>
        </w:rPr>
        <w:t>.</w:t>
      </w:r>
    </w:p>
    <w:p w14:paraId="34FE289F" w14:textId="77777777" w:rsidR="0020240F"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Consecuentemente, el artículo 9 reconoce entre las modalidades turísticas, al ecoturismo, el turismo rural y especialmente el turismo comunitario, como un mecanismo que garantiza el desarrollo de la actividad turística en los territorios comunitarios y territorios ancestrales pertenecientes a pueblos y nacionalidades del Ecuador, además, se reconoce a la iniciativa comunitaria como un pilar fundamental para el desarrollo turístico en el sector rural del país.</w:t>
      </w:r>
    </w:p>
    <w:p w14:paraId="09BC700D" w14:textId="77777777" w:rsidR="008926B8" w:rsidRPr="0035623A" w:rsidRDefault="00820CD0" w:rsidP="006077F1">
      <w:pPr>
        <w:pStyle w:val="Ttulo2"/>
        <w:ind w:left="360"/>
        <w:rPr>
          <w:b w:val="0"/>
          <w:bCs w:val="0"/>
        </w:rPr>
      </w:pPr>
      <w:bookmarkStart w:id="65" w:name="_ucaklfye6leq" w:colFirst="0" w:colLast="0"/>
      <w:bookmarkStart w:id="66" w:name="_Toc229347659"/>
      <w:bookmarkEnd w:id="65"/>
      <w:r w:rsidRPr="0035623A">
        <w:t>Fundamentación Técnica y/o Tecnológica</w:t>
      </w:r>
      <w:bookmarkEnd w:id="66"/>
    </w:p>
    <w:p w14:paraId="1D2346D7" w14:textId="679B9163"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El diseño de una ruta de sanación que integre a la denominada ruta energética de Quito y al complejo arqueológico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constituye un recorrido turístico de </w:t>
      </w:r>
      <w:r w:rsidRPr="0035623A">
        <w:rPr>
          <w:rFonts w:ascii="Times New Roman" w:eastAsia="Times New Roman" w:hAnsi="Times New Roman" w:cs="Times New Roman"/>
          <w:color w:val="000000"/>
        </w:rPr>
        <w:lastRenderedPageBreak/>
        <w:t>carácter, comunitario cultural y espiritual</w:t>
      </w:r>
      <w:r w:rsidR="00560422"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para el desarrollo de esta ruta se requiere de una serie de destrezas técnicas y tecnologías necesarias para garantizar una experiencia enriquecedora, segura y respetuosa con los saberes ancestrales inherentes a las culturas indígenas. </w:t>
      </w:r>
    </w:p>
    <w:p w14:paraId="6D616EB5" w14:textId="3EA3E5DA"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Primeramente y con mayor relevancia se requiere la competencia técnica para la interpretación de los saberes ancestrales, la cultura y la espiritualidad, en este sentido cada uno de los monolitos de la ruta energética de Quito son considerados puntos con poderes energético que han sido colocados en sitios donde culturas prehispánicas erigieron templos y construcciones dedicadas a ceremonias u observatorios astronómicos, de igual manera, las estructuras arqueológicas que se encuentran en el parque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fueron construidas con propósitos similares. </w:t>
      </w:r>
    </w:p>
    <w:p w14:paraId="4DE11655" w14:textId="025BE2F1"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Por lo tanto, la comprensión de la historia y función de estos monumentos y lugares ceremoniales, demandan un conocimiento y una habilidad de explicación que combine la historia la interpretación de la cosmovisión ancestral y las prácticas del turismo de bienestar. Particularmente, La interpretación de los saberes ancestrales permite contextualizar </w:t>
      </w:r>
      <w:r w:rsidR="00560422" w:rsidRPr="0035623A">
        <w:rPr>
          <w:rFonts w:ascii="Times New Roman" w:eastAsia="Times New Roman" w:hAnsi="Times New Roman" w:cs="Times New Roman"/>
          <w:color w:val="000000"/>
        </w:rPr>
        <w:t>y</w:t>
      </w:r>
      <w:r w:rsidRPr="0035623A">
        <w:rPr>
          <w:rFonts w:ascii="Times New Roman" w:eastAsia="Times New Roman" w:hAnsi="Times New Roman" w:cs="Times New Roman"/>
          <w:color w:val="000000"/>
        </w:rPr>
        <w:t xml:space="preserve"> enriquecer a estos espacios permitiendo que el turista no solo </w:t>
      </w:r>
      <w:r w:rsidR="00560422" w:rsidRPr="0035623A">
        <w:rPr>
          <w:rFonts w:ascii="Times New Roman" w:eastAsia="Times New Roman" w:hAnsi="Times New Roman" w:cs="Times New Roman"/>
          <w:color w:val="000000"/>
        </w:rPr>
        <w:t>observe,</w:t>
      </w:r>
      <w:r w:rsidRPr="0035623A">
        <w:rPr>
          <w:rFonts w:ascii="Times New Roman" w:eastAsia="Times New Roman" w:hAnsi="Times New Roman" w:cs="Times New Roman"/>
          <w:color w:val="000000"/>
        </w:rPr>
        <w:t xml:space="preserve"> sino que conecte de manera consciente con el entorno y comprenda el valor simbólico ritual y cultural de estos lugares</w:t>
      </w:r>
    </w:p>
    <w:p w14:paraId="4F228907" w14:textId="105CB8B9"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Por otra parte, la habilidad de interpretación de los saberes ancestrales se evidencia en el conjunto de prácticas y conocimientos necesarios para describir de forma precisa y contextualizada a las ceremonias y prácticas de sanación efectuadas </w:t>
      </w:r>
      <w:r w:rsidRPr="0035623A">
        <w:rPr>
          <w:rFonts w:ascii="Times New Roman" w:eastAsia="Times New Roman" w:hAnsi="Times New Roman" w:cs="Times New Roman"/>
          <w:color w:val="000000"/>
        </w:rPr>
        <w:lastRenderedPageBreak/>
        <w:t xml:space="preserve">especialmente aquellos rituales llevados a cabo en el parque de </w:t>
      </w:r>
      <w:r w:rsidR="00314BD5" w:rsidRPr="0035623A">
        <w:rPr>
          <w:rFonts w:ascii="Times New Roman" w:eastAsia="Times New Roman" w:hAnsi="Times New Roman" w:cs="Times New Roman"/>
          <w:color w:val="000000"/>
        </w:rPr>
        <w:t>Cochasquí</w:t>
      </w:r>
      <w:r w:rsidRPr="0035623A">
        <w:rPr>
          <w:rFonts w:ascii="Times New Roman" w:eastAsia="Times New Roman" w:hAnsi="Times New Roman" w:cs="Times New Roman"/>
          <w:color w:val="000000"/>
        </w:rPr>
        <w:t xml:space="preserve"> que incluyen las limpias energéticas y el uso de plantas sagradas como la ayahuasca. En este punto debe existir una coordinación y una complementariedad entre el trabajo del guía turístico y los curanderos (</w:t>
      </w:r>
      <w:r w:rsidR="005F7230" w:rsidRPr="0035623A">
        <w:rPr>
          <w:rFonts w:ascii="Times New Roman" w:eastAsia="Times New Roman" w:hAnsi="Times New Roman" w:cs="Times New Roman"/>
          <w:color w:val="000000"/>
        </w:rPr>
        <w:t>y</w:t>
      </w:r>
      <w:r w:rsidR="00C3652B" w:rsidRPr="0035623A">
        <w:rPr>
          <w:rFonts w:ascii="Times New Roman" w:eastAsia="Times New Roman" w:hAnsi="Times New Roman" w:cs="Times New Roman"/>
          <w:color w:val="000000"/>
        </w:rPr>
        <w:t>achak</w:t>
      </w:r>
      <w:r w:rsidRPr="0035623A">
        <w:rPr>
          <w:rFonts w:ascii="Times New Roman" w:eastAsia="Times New Roman" w:hAnsi="Times New Roman" w:cs="Times New Roman"/>
          <w:color w:val="000000"/>
        </w:rPr>
        <w:t xml:space="preserve">s o taitas) lo que a su vez implica una competencia de comunicación intercultural, incluyendo aspectos como el conocimiento y respeto de cada uno de los protocolos inherentes al </w:t>
      </w:r>
      <w:r w:rsidR="00560422" w:rsidRPr="0035623A">
        <w:rPr>
          <w:rFonts w:ascii="Times New Roman" w:eastAsia="Times New Roman" w:hAnsi="Times New Roman" w:cs="Times New Roman"/>
          <w:color w:val="000000"/>
        </w:rPr>
        <w:t>ritual,</w:t>
      </w:r>
      <w:r w:rsidRPr="0035623A">
        <w:rPr>
          <w:rFonts w:ascii="Times New Roman" w:eastAsia="Times New Roman" w:hAnsi="Times New Roman" w:cs="Times New Roman"/>
          <w:color w:val="000000"/>
        </w:rPr>
        <w:t xml:space="preserve"> así como la capacidad para orientar al turista en el proceso de preparación y participación de estas manifestaciones culturales.</w:t>
      </w:r>
    </w:p>
    <w:p w14:paraId="7AEFBCB0" w14:textId="77777777"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Cabe destacar con particular relevancia a la competencia de conocimientos en materia de seguridad y salud, en este contexto el guía turístico debe aplicar conocimientos en materia de primeros auxilios, bioseguridad y protocolos de emergencia especialmente en rituales y ceremonias que impliquen el consumo de bebidas como la ayahuasca, debido a que los efectos y estados alterados de la conciencia inducidos tras su utilización requieren de un acompañamiento que a su vez conlleva a la necesidad de una preparación previa de un espacio seguro para el consumo, la verificación de las condiciones físicas de los participantes y el seguimiento posterior al ritual.</w:t>
      </w:r>
    </w:p>
    <w:p w14:paraId="5A26A266" w14:textId="6BD4A499" w:rsidR="008926B8" w:rsidRPr="0035623A" w:rsidRDefault="00820CD0" w:rsidP="007F2704">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Por último y en el ámbito tecnológico cabe destacar al manejo de herramientas digitales </w:t>
      </w:r>
      <w:r w:rsidR="00441DB6" w:rsidRPr="0035623A">
        <w:rPr>
          <w:rFonts w:ascii="Times New Roman" w:eastAsia="Times New Roman" w:hAnsi="Times New Roman" w:cs="Times New Roman"/>
          <w:color w:val="000000"/>
        </w:rPr>
        <w:t>que funcionan</w:t>
      </w:r>
      <w:r w:rsidRPr="0035623A">
        <w:rPr>
          <w:rFonts w:ascii="Times New Roman" w:eastAsia="Times New Roman" w:hAnsi="Times New Roman" w:cs="Times New Roman"/>
          <w:color w:val="000000"/>
        </w:rPr>
        <w:t xml:space="preserve"> sin la necesidad de conexión continua internet y permite</w:t>
      </w:r>
      <w:r w:rsidR="00441DB6" w:rsidRPr="0035623A">
        <w:rPr>
          <w:rFonts w:ascii="Times New Roman" w:eastAsia="Times New Roman" w:hAnsi="Times New Roman" w:cs="Times New Roman"/>
          <w:color w:val="000000"/>
        </w:rPr>
        <w:t>n</w:t>
      </w:r>
      <w:r w:rsidRPr="0035623A">
        <w:rPr>
          <w:rFonts w:ascii="Times New Roman" w:eastAsia="Times New Roman" w:hAnsi="Times New Roman" w:cs="Times New Roman"/>
          <w:color w:val="000000"/>
        </w:rPr>
        <w:t xml:space="preserve"> la búsqueda de lugares de navegación de GPS entre otros. A través de esta herramienta se puede obtener y compartir información sobre los distintos puntos que conforman la ruta de </w:t>
      </w:r>
      <w:r w:rsidR="000C784D" w:rsidRPr="0035623A">
        <w:rPr>
          <w:rFonts w:ascii="Times New Roman" w:eastAsia="Times New Roman" w:hAnsi="Times New Roman" w:cs="Times New Roman"/>
          <w:color w:val="000000"/>
        </w:rPr>
        <w:t>sanación,</w:t>
      </w:r>
      <w:r w:rsidRPr="0035623A">
        <w:rPr>
          <w:rFonts w:ascii="Times New Roman" w:eastAsia="Times New Roman" w:hAnsi="Times New Roman" w:cs="Times New Roman"/>
          <w:color w:val="000000"/>
        </w:rPr>
        <w:t xml:space="preserve"> así como las rutas ubicaciones de interés más cercanas entre otras. </w:t>
      </w:r>
      <w:r w:rsidR="000C784D" w:rsidRPr="0035623A">
        <w:rPr>
          <w:rFonts w:ascii="Times New Roman" w:eastAsia="Times New Roman" w:hAnsi="Times New Roman" w:cs="Times New Roman"/>
          <w:color w:val="000000"/>
        </w:rPr>
        <w:t>Además,</w:t>
      </w:r>
      <w:r w:rsidRPr="0035623A">
        <w:rPr>
          <w:rFonts w:ascii="Times New Roman" w:eastAsia="Times New Roman" w:hAnsi="Times New Roman" w:cs="Times New Roman"/>
          <w:color w:val="000000"/>
        </w:rPr>
        <w:t xml:space="preserve"> se destaca el uso de herramientas de mensajería instantánea y redes sociales </w:t>
      </w:r>
      <w:r w:rsidRPr="0035623A">
        <w:rPr>
          <w:rFonts w:ascii="Times New Roman" w:eastAsia="Times New Roman" w:hAnsi="Times New Roman" w:cs="Times New Roman"/>
          <w:color w:val="000000"/>
        </w:rPr>
        <w:lastRenderedPageBreak/>
        <w:t xml:space="preserve">de conocimiento y utilización masiva que permitan la comunicación instantánea entre el turista y el </w:t>
      </w:r>
      <w:r w:rsidR="000C784D" w:rsidRPr="0035623A">
        <w:rPr>
          <w:rFonts w:ascii="Times New Roman" w:eastAsia="Times New Roman" w:hAnsi="Times New Roman" w:cs="Times New Roman"/>
          <w:color w:val="000000"/>
        </w:rPr>
        <w:t>guía,</w:t>
      </w:r>
      <w:r w:rsidRPr="0035623A">
        <w:rPr>
          <w:rFonts w:ascii="Times New Roman" w:eastAsia="Times New Roman" w:hAnsi="Times New Roman" w:cs="Times New Roman"/>
          <w:color w:val="000000"/>
        </w:rPr>
        <w:t xml:space="preserve"> así como demás proveedores de servicios turísticos, con el propósito de facilitar la coordinación y la personalización de las experiencias.</w:t>
      </w:r>
    </w:p>
    <w:p w14:paraId="7A4373E7" w14:textId="5B9278F9" w:rsidR="000F2C98" w:rsidRPr="0035623A" w:rsidRDefault="000F2C98" w:rsidP="006077F1">
      <w:pPr>
        <w:pStyle w:val="Ttulo2"/>
        <w:ind w:left="360"/>
      </w:pPr>
      <w:bookmarkStart w:id="67" w:name="_Toc229347660"/>
      <w:r w:rsidRPr="0035623A">
        <w:t>Síntesis del capitulo</w:t>
      </w:r>
      <w:bookmarkEnd w:id="67"/>
    </w:p>
    <w:p w14:paraId="3B27B12D" w14:textId="03E7B521" w:rsidR="000F2C98" w:rsidRPr="0035623A" w:rsidRDefault="000F2C98" w:rsidP="000F2C9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E</w:t>
      </w:r>
      <w:r w:rsidR="000C784D" w:rsidRPr="0035623A">
        <w:rPr>
          <w:rFonts w:ascii="Times New Roman" w:eastAsia="Times New Roman" w:hAnsi="Times New Roman" w:cs="Times New Roman"/>
          <w:color w:val="000000"/>
        </w:rPr>
        <w:t>n el</w:t>
      </w:r>
      <w:r w:rsidRPr="0035623A">
        <w:rPr>
          <w:rFonts w:ascii="Times New Roman" w:eastAsia="Times New Roman" w:hAnsi="Times New Roman" w:cs="Times New Roman"/>
          <w:color w:val="000000"/>
        </w:rPr>
        <w:t xml:space="preserve"> presente capítulo </w:t>
      </w:r>
      <w:r w:rsidR="000C784D" w:rsidRPr="0035623A">
        <w:rPr>
          <w:rFonts w:ascii="Times New Roman" w:eastAsia="Times New Roman" w:hAnsi="Times New Roman" w:cs="Times New Roman"/>
          <w:color w:val="000000"/>
        </w:rPr>
        <w:t xml:space="preserve">realizaremos la </w:t>
      </w:r>
      <w:r w:rsidR="00D049F2" w:rsidRPr="0035623A">
        <w:rPr>
          <w:rFonts w:ascii="Times New Roman" w:eastAsia="Times New Roman" w:hAnsi="Times New Roman" w:cs="Times New Roman"/>
          <w:color w:val="000000"/>
        </w:rPr>
        <w:t>revisión de los antecedentes históricos identificando a las culturas Kitu Cara, Caranquis e Incas como los principales actores en la organización territorial, expresión cultural y espiritual de la región, se destaca qu</w:t>
      </w:r>
      <w:r w:rsidR="008773A8" w:rsidRPr="0035623A">
        <w:rPr>
          <w:rFonts w:ascii="Times New Roman" w:eastAsia="Times New Roman" w:hAnsi="Times New Roman" w:cs="Times New Roman"/>
          <w:color w:val="000000"/>
        </w:rPr>
        <w:t>e</w:t>
      </w:r>
      <w:r w:rsidR="00D049F2" w:rsidRPr="0035623A">
        <w:rPr>
          <w:rFonts w:ascii="Times New Roman" w:eastAsia="Times New Roman" w:hAnsi="Times New Roman" w:cs="Times New Roman"/>
          <w:color w:val="000000"/>
        </w:rPr>
        <w:t xml:space="preserve"> espacios como el actual </w:t>
      </w:r>
      <w:r w:rsidR="008773A8" w:rsidRPr="0035623A">
        <w:rPr>
          <w:rFonts w:ascii="Times New Roman" w:eastAsia="Times New Roman" w:hAnsi="Times New Roman" w:cs="Times New Roman"/>
          <w:color w:val="000000"/>
        </w:rPr>
        <w:t xml:space="preserve">Centro Histórico </w:t>
      </w:r>
      <w:r w:rsidR="00D049F2" w:rsidRPr="0035623A">
        <w:rPr>
          <w:rFonts w:ascii="Times New Roman" w:eastAsia="Times New Roman" w:hAnsi="Times New Roman" w:cs="Times New Roman"/>
          <w:color w:val="000000"/>
        </w:rPr>
        <w:t xml:space="preserve">de </w:t>
      </w:r>
      <w:r w:rsidR="008773A8" w:rsidRPr="0035623A">
        <w:rPr>
          <w:rFonts w:ascii="Times New Roman" w:eastAsia="Times New Roman" w:hAnsi="Times New Roman" w:cs="Times New Roman"/>
          <w:color w:val="000000"/>
        </w:rPr>
        <w:t xml:space="preserve">Quito </w:t>
      </w:r>
      <w:r w:rsidR="00D049F2" w:rsidRPr="0035623A">
        <w:rPr>
          <w:rFonts w:ascii="Times New Roman" w:eastAsia="Times New Roman" w:hAnsi="Times New Roman" w:cs="Times New Roman"/>
          <w:color w:val="000000"/>
        </w:rPr>
        <w:t xml:space="preserve">y las </w:t>
      </w:r>
      <w:r w:rsidR="008773A8" w:rsidRPr="0035623A">
        <w:rPr>
          <w:rFonts w:ascii="Times New Roman" w:eastAsia="Times New Roman" w:hAnsi="Times New Roman" w:cs="Times New Roman"/>
          <w:color w:val="000000"/>
        </w:rPr>
        <w:t xml:space="preserve">Pirámides </w:t>
      </w:r>
      <w:r w:rsidR="00D049F2" w:rsidRPr="0035623A">
        <w:rPr>
          <w:rFonts w:ascii="Times New Roman" w:eastAsia="Times New Roman" w:hAnsi="Times New Roman" w:cs="Times New Roman"/>
          <w:color w:val="000000"/>
        </w:rPr>
        <w:t xml:space="preserve">de </w:t>
      </w:r>
      <w:r w:rsidR="008773A8" w:rsidRPr="0035623A">
        <w:rPr>
          <w:rFonts w:ascii="Times New Roman" w:eastAsia="Times New Roman" w:hAnsi="Times New Roman" w:cs="Times New Roman"/>
          <w:color w:val="000000"/>
        </w:rPr>
        <w:t xml:space="preserve">Cochasquí </w:t>
      </w:r>
      <w:r w:rsidR="006A21E2" w:rsidRPr="0035623A">
        <w:rPr>
          <w:rFonts w:ascii="Times New Roman" w:eastAsia="Times New Roman" w:hAnsi="Times New Roman" w:cs="Times New Roman"/>
          <w:color w:val="000000"/>
        </w:rPr>
        <w:t>que en la</w:t>
      </w:r>
      <w:r w:rsidR="00D049F2" w:rsidRPr="0035623A">
        <w:rPr>
          <w:rFonts w:ascii="Times New Roman" w:eastAsia="Times New Roman" w:hAnsi="Times New Roman" w:cs="Times New Roman"/>
          <w:color w:val="000000"/>
        </w:rPr>
        <w:t xml:space="preserve"> antigüedad no solo funcionaron como centros administrativos</w:t>
      </w:r>
      <w:r w:rsidR="008773A8" w:rsidRPr="0035623A">
        <w:rPr>
          <w:rFonts w:ascii="Times New Roman" w:eastAsia="Times New Roman" w:hAnsi="Times New Roman" w:cs="Times New Roman"/>
          <w:color w:val="000000"/>
        </w:rPr>
        <w:t>,</w:t>
      </w:r>
      <w:r w:rsidR="00D049F2" w:rsidRPr="0035623A">
        <w:rPr>
          <w:rFonts w:ascii="Times New Roman" w:eastAsia="Times New Roman" w:hAnsi="Times New Roman" w:cs="Times New Roman"/>
          <w:color w:val="000000"/>
        </w:rPr>
        <w:t xml:space="preserve"> sino que ostentaron el rol de observatorios astronómicos y sitios ceremoniales importantes para la cosmovisión indígena andina. </w:t>
      </w:r>
    </w:p>
    <w:p w14:paraId="7CC4F1FF" w14:textId="4929EA92" w:rsidR="000F2C98" w:rsidRPr="0035623A" w:rsidRDefault="00D049F2" w:rsidP="000F2C9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A pesar de la imposición cultural y religiosa qu</w:t>
      </w:r>
      <w:r w:rsidR="008773A8" w:rsidRPr="0035623A">
        <w:rPr>
          <w:rFonts w:ascii="Times New Roman" w:eastAsia="Times New Roman" w:hAnsi="Times New Roman" w:cs="Times New Roman"/>
          <w:color w:val="000000"/>
        </w:rPr>
        <w:t>e</w:t>
      </w:r>
      <w:r w:rsidRPr="0035623A">
        <w:rPr>
          <w:rFonts w:ascii="Times New Roman" w:eastAsia="Times New Roman" w:hAnsi="Times New Roman" w:cs="Times New Roman"/>
          <w:color w:val="000000"/>
        </w:rPr>
        <w:t xml:space="preserve"> se suscitó durante la época colonial la literatura evidencia la persistencia de los saberes ancestrales que han logrado sobrevivir a lo largo del tiempo cómo un patrimonio inmaterial transmitido de generación en generación</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lo que otorga al territorio en mención un carácter simbólico con un valor alto para el desarrollo de productos turísticos con componentes interpretativos y espirituales.</w:t>
      </w:r>
    </w:p>
    <w:p w14:paraId="2A84CBA2" w14:textId="4ADC1B01" w:rsidR="000F2C98" w:rsidRPr="0035623A" w:rsidRDefault="00D049F2" w:rsidP="000F2C9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8773A8" w:rsidRPr="0035623A">
        <w:rPr>
          <w:rFonts w:ascii="Times New Roman" w:eastAsia="Times New Roman" w:hAnsi="Times New Roman" w:cs="Times New Roman"/>
          <w:color w:val="000000"/>
        </w:rPr>
        <w:t xml:space="preserve">Posteriormente, </w:t>
      </w:r>
      <w:r w:rsidRPr="0035623A">
        <w:rPr>
          <w:rFonts w:ascii="Times New Roman" w:eastAsia="Times New Roman" w:hAnsi="Times New Roman" w:cs="Times New Roman"/>
          <w:color w:val="000000"/>
        </w:rPr>
        <w:t xml:space="preserve">en la investigación se delimita los escenarios de intervención por un lado se examina al eje energético noreste sureste de la ciudad de </w:t>
      </w:r>
      <w:r w:rsidR="008773A8" w:rsidRPr="0035623A">
        <w:rPr>
          <w:rFonts w:ascii="Times New Roman" w:eastAsia="Times New Roman" w:hAnsi="Times New Roman" w:cs="Times New Roman"/>
          <w:color w:val="000000"/>
        </w:rPr>
        <w:t xml:space="preserve">Quito </w:t>
      </w:r>
      <w:r w:rsidRPr="0035623A">
        <w:rPr>
          <w:rFonts w:ascii="Times New Roman" w:eastAsia="Times New Roman" w:hAnsi="Times New Roman" w:cs="Times New Roman"/>
          <w:color w:val="000000"/>
        </w:rPr>
        <w:t xml:space="preserve">fundamentado en la construcción de monolitos con valor energético y espiritual por parte del artista esloveno </w:t>
      </w:r>
      <w:r w:rsidR="008773A8" w:rsidRPr="0035623A">
        <w:rPr>
          <w:rFonts w:ascii="Times New Roman" w:eastAsia="Times New Roman" w:hAnsi="Times New Roman" w:cs="Times New Roman"/>
          <w:color w:val="000000"/>
        </w:rPr>
        <w:t>Marko Pogačnik</w:t>
      </w:r>
      <w:r w:rsidRPr="0035623A">
        <w:rPr>
          <w:rFonts w:ascii="Times New Roman" w:eastAsia="Times New Roman" w:hAnsi="Times New Roman" w:cs="Times New Roman"/>
          <w:color w:val="000000"/>
        </w:rPr>
        <w:t>,  por otro lado</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se examina al </w:t>
      </w:r>
      <w:r w:rsidR="008773A8" w:rsidRPr="0035623A">
        <w:rPr>
          <w:rFonts w:ascii="Times New Roman" w:eastAsia="Times New Roman" w:hAnsi="Times New Roman" w:cs="Times New Roman"/>
          <w:color w:val="000000"/>
        </w:rPr>
        <w:t xml:space="preserve">Parque </w:t>
      </w:r>
      <w:r w:rsidR="008773A8" w:rsidRPr="0035623A">
        <w:rPr>
          <w:rFonts w:ascii="Times New Roman" w:eastAsia="Times New Roman" w:hAnsi="Times New Roman" w:cs="Times New Roman"/>
          <w:color w:val="000000"/>
        </w:rPr>
        <w:lastRenderedPageBreak/>
        <w:t xml:space="preserve">Arqueológico </w:t>
      </w:r>
      <w:r w:rsidRPr="0035623A">
        <w:rPr>
          <w:rFonts w:ascii="Times New Roman" w:eastAsia="Times New Roman" w:hAnsi="Times New Roman" w:cs="Times New Roman"/>
          <w:color w:val="000000"/>
        </w:rPr>
        <w:t xml:space="preserve">de </w:t>
      </w:r>
      <w:r w:rsidR="008773A8" w:rsidRPr="0035623A">
        <w:rPr>
          <w:rFonts w:ascii="Times New Roman" w:eastAsia="Times New Roman" w:hAnsi="Times New Roman" w:cs="Times New Roman"/>
          <w:color w:val="000000"/>
        </w:rPr>
        <w:t xml:space="preserve">Cochasquí </w:t>
      </w:r>
      <w:r w:rsidRPr="0035623A">
        <w:rPr>
          <w:rFonts w:ascii="Times New Roman" w:eastAsia="Times New Roman" w:hAnsi="Times New Roman" w:cs="Times New Roman"/>
          <w:color w:val="000000"/>
        </w:rPr>
        <w:t>y su ubicación dentro de un entorno natural qué lo posiciona como un espacio adecuado para el desarrollo de actividades de bienestar, en esta sección se pone de manifiesto la viabilidad de la ruta propuesta destacando el valor histórico y el potencial de los sitios en mención.</w:t>
      </w:r>
    </w:p>
    <w:p w14:paraId="4384D367" w14:textId="1E3BC4C9" w:rsidR="000F2C98" w:rsidRPr="0035623A" w:rsidRDefault="00D049F2" w:rsidP="000F2C98">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8773A8" w:rsidRPr="0035623A">
        <w:rPr>
          <w:rFonts w:ascii="Times New Roman" w:eastAsia="Times New Roman" w:hAnsi="Times New Roman" w:cs="Times New Roman"/>
          <w:color w:val="000000"/>
        </w:rPr>
        <w:t xml:space="preserve">Consiguientemente </w:t>
      </w:r>
      <w:r w:rsidRPr="0035623A">
        <w:rPr>
          <w:rFonts w:ascii="Times New Roman" w:eastAsia="Times New Roman" w:hAnsi="Times New Roman" w:cs="Times New Roman"/>
          <w:color w:val="000000"/>
        </w:rPr>
        <w:t>se desarrolla la fundamentación conceptual necesaria para comprender a los elementos analizados en el presente estudio</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partiendo del establecimiento de principios en el turismo interpretativo como mecanismo que </w:t>
      </w:r>
      <w:r w:rsidR="008773A8" w:rsidRPr="0035623A">
        <w:rPr>
          <w:rFonts w:ascii="Times New Roman" w:eastAsia="Times New Roman" w:hAnsi="Times New Roman" w:cs="Times New Roman"/>
          <w:color w:val="000000"/>
        </w:rPr>
        <w:t xml:space="preserve">le </w:t>
      </w:r>
      <w:r w:rsidRPr="0035623A">
        <w:rPr>
          <w:rFonts w:ascii="Times New Roman" w:eastAsia="Times New Roman" w:hAnsi="Times New Roman" w:cs="Times New Roman"/>
          <w:color w:val="000000"/>
        </w:rPr>
        <w:t xml:space="preserve">permite </w:t>
      </w:r>
      <w:r w:rsidR="008773A8" w:rsidRPr="0035623A">
        <w:rPr>
          <w:rFonts w:ascii="Times New Roman" w:eastAsia="Times New Roman" w:hAnsi="Times New Roman" w:cs="Times New Roman"/>
          <w:color w:val="000000"/>
        </w:rPr>
        <w:t xml:space="preserve">al guía </w:t>
      </w:r>
      <w:r w:rsidRPr="0035623A">
        <w:rPr>
          <w:rFonts w:ascii="Times New Roman" w:eastAsia="Times New Roman" w:hAnsi="Times New Roman" w:cs="Times New Roman"/>
          <w:color w:val="000000"/>
        </w:rPr>
        <w:t xml:space="preserve">actuar como mediador entre el patrimonio y el visitante, este concepto se complementa con la definición del patrimonio cultural </w:t>
      </w:r>
      <w:r w:rsidR="008773A8" w:rsidRPr="0035623A">
        <w:rPr>
          <w:rFonts w:ascii="Times New Roman" w:eastAsia="Times New Roman" w:hAnsi="Times New Roman" w:cs="Times New Roman"/>
          <w:color w:val="000000"/>
        </w:rPr>
        <w:t>in</w:t>
      </w:r>
      <w:r w:rsidRPr="0035623A">
        <w:rPr>
          <w:rFonts w:ascii="Times New Roman" w:eastAsia="Times New Roman" w:hAnsi="Times New Roman" w:cs="Times New Roman"/>
          <w:color w:val="000000"/>
        </w:rPr>
        <w:t>material y los saberes ancestrales</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enfatizando en que este conjunto de conocimientos</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costumbres y tradiciones que forman parte de la identidad cultural indígena presenta su propia legitimidad y racionalidad.</w:t>
      </w:r>
    </w:p>
    <w:p w14:paraId="324BD058" w14:textId="16F810D0" w:rsidR="004608DD" w:rsidRPr="0035623A" w:rsidRDefault="00D049F2" w:rsidP="005A0A35">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 </w:t>
      </w:r>
      <w:r w:rsidR="008773A8" w:rsidRPr="0035623A">
        <w:rPr>
          <w:rFonts w:ascii="Times New Roman" w:eastAsia="Times New Roman" w:hAnsi="Times New Roman" w:cs="Times New Roman"/>
          <w:color w:val="000000"/>
        </w:rPr>
        <w:t xml:space="preserve">A </w:t>
      </w:r>
      <w:r w:rsidRPr="0035623A">
        <w:rPr>
          <w:rFonts w:ascii="Times New Roman" w:eastAsia="Times New Roman" w:hAnsi="Times New Roman" w:cs="Times New Roman"/>
          <w:color w:val="000000"/>
        </w:rPr>
        <w:t xml:space="preserve">través del marco teórico se han establecido importantes variables para dar sentido a la investigación, de esta manera se establece la necesidad de un diseño metodológico que pueda </w:t>
      </w:r>
      <w:r w:rsidR="001C7CE9" w:rsidRPr="0035623A">
        <w:rPr>
          <w:rFonts w:ascii="Times New Roman" w:eastAsia="Times New Roman" w:hAnsi="Times New Roman" w:cs="Times New Roman"/>
          <w:color w:val="000000"/>
        </w:rPr>
        <w:t>sustentar</w:t>
      </w:r>
      <w:r w:rsidRPr="0035623A">
        <w:rPr>
          <w:rFonts w:ascii="Times New Roman" w:eastAsia="Times New Roman" w:hAnsi="Times New Roman" w:cs="Times New Roman"/>
          <w:color w:val="000000"/>
        </w:rPr>
        <w:t xml:space="preserve"> el valor y el potencial interpretativo de los saberes y conocimientos ancestrales</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así como en determinar preferencias para el desarrollo de un producto turístico con componentes de sanación</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interpretación del patrimonio</w:t>
      </w:r>
      <w:r w:rsidR="008773A8"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entre otros.</w:t>
      </w:r>
    </w:p>
    <w:p w14:paraId="02CDAE52" w14:textId="77777777" w:rsidR="008926B8" w:rsidRPr="0035623A" w:rsidRDefault="00820CD0">
      <w:pPr>
        <w:pStyle w:val="Ttulo1"/>
      </w:pPr>
      <w:bookmarkStart w:id="68" w:name="_Toc229347661"/>
      <w:r w:rsidRPr="0035623A">
        <w:lastRenderedPageBreak/>
        <w:t>Capítulo II: Diagnóstico</w:t>
      </w:r>
      <w:bookmarkEnd w:id="68"/>
    </w:p>
    <w:p w14:paraId="598EB8FC" w14:textId="60328CEE"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La presente investigación se ha desarrollado bajo un enfoque metodológico mixto que combina técnicas cualitativas y cuantitativas, con la finalidad de obtener una comprensión integral del fenómeno estudiado.</w:t>
      </w:r>
    </w:p>
    <w:p w14:paraId="432B2E6A" w14:textId="77777777" w:rsidR="00473956" w:rsidRPr="0035623A" w:rsidRDefault="00473956" w:rsidP="005F0860">
      <w:pPr>
        <w:pStyle w:val="Prrafodelista"/>
        <w:keepNext/>
        <w:keepLines/>
        <w:numPr>
          <w:ilvl w:val="0"/>
          <w:numId w:val="11"/>
        </w:numPr>
        <w:spacing w:line="480" w:lineRule="auto"/>
        <w:contextualSpacing w:val="0"/>
        <w:jc w:val="left"/>
        <w:outlineLvl w:val="1"/>
        <w:rPr>
          <w:rFonts w:ascii="Times New Roman" w:eastAsia="Times New Roman" w:hAnsi="Times New Roman" w:cs="Times New Roman"/>
          <w:b/>
          <w:bCs/>
          <w:vanish/>
          <w:color w:val="000000"/>
        </w:rPr>
      </w:pPr>
      <w:bookmarkStart w:id="69" w:name="_Toc225181225"/>
      <w:bookmarkStart w:id="70" w:name="_Toc225183220"/>
      <w:bookmarkStart w:id="71" w:name="_Toc227956384"/>
      <w:bookmarkStart w:id="72" w:name="_Toc227956477"/>
      <w:bookmarkStart w:id="73" w:name="_Toc229347662"/>
      <w:bookmarkEnd w:id="69"/>
      <w:bookmarkEnd w:id="70"/>
      <w:bookmarkEnd w:id="71"/>
      <w:bookmarkEnd w:id="72"/>
      <w:bookmarkEnd w:id="73"/>
    </w:p>
    <w:p w14:paraId="05AFC046" w14:textId="040B5E3E" w:rsidR="008926B8" w:rsidRPr="0035623A" w:rsidRDefault="00820CD0" w:rsidP="006077F1">
      <w:pPr>
        <w:pStyle w:val="Ttulo2"/>
        <w:ind w:left="360"/>
      </w:pPr>
      <w:bookmarkStart w:id="74" w:name="_Toc229347663"/>
      <w:r w:rsidRPr="0035623A">
        <w:t>Tipos de investigación</w:t>
      </w:r>
      <w:bookmarkEnd w:id="74"/>
    </w:p>
    <w:p w14:paraId="3BD515FC" w14:textId="5328085B" w:rsidR="00D612FA" w:rsidRPr="0035623A" w:rsidRDefault="00D612FA" w:rsidP="006077F1">
      <w:pPr>
        <w:pStyle w:val="Ttulo3"/>
        <w:ind w:left="720"/>
      </w:pPr>
      <w:bookmarkStart w:id="75" w:name="_Toc229347664"/>
      <w:r w:rsidRPr="0035623A">
        <w:t>Investigación exploratoria</w:t>
      </w:r>
      <w:bookmarkEnd w:id="75"/>
      <w:r w:rsidRPr="0035623A">
        <w:t xml:space="preserve"> </w:t>
      </w:r>
    </w:p>
    <w:p w14:paraId="5CE2910A" w14:textId="6ECCFFC5"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La investigación exploratoria se implementó en el presente estudio con el propósito de identificar el estado actual del ejercicio de actividades turísticas vinculadas al uso de prácticas de sanación y saberes ancestrales en la ciudad de Quito, identificando a actores clave como guías, operadores, conocedores de saberes ancestrales y medicina ancestral.</w:t>
      </w:r>
    </w:p>
    <w:p w14:paraId="67318880" w14:textId="77777777" w:rsidR="00D612FA" w:rsidRPr="0035623A" w:rsidRDefault="00D612FA" w:rsidP="006077F1">
      <w:pPr>
        <w:pStyle w:val="Ttulo3"/>
        <w:ind w:left="720"/>
      </w:pPr>
      <w:bookmarkStart w:id="76" w:name="_Toc229347665"/>
      <w:r w:rsidRPr="0035623A">
        <w:t>Investigación descriptiva</w:t>
      </w:r>
      <w:bookmarkEnd w:id="76"/>
    </w:p>
    <w:p w14:paraId="463B87E8" w14:textId="722EFB94"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Posteriormente se implementó la investigación descriptiva con la finalidad de caracterizar al fenómeno estudiado, específicamente en relación a elementos como el valor interpretativo de los saberes ancestrales, la percepción de potenciales turistas hacia actividades vinculadas a la interpretación patrimonial y el turismo de bienestar.</w:t>
      </w:r>
    </w:p>
    <w:p w14:paraId="23FE7BDE" w14:textId="77777777" w:rsidR="008926B8" w:rsidRPr="0035623A" w:rsidRDefault="00820CD0" w:rsidP="006077F1">
      <w:pPr>
        <w:pStyle w:val="Ttulo2"/>
        <w:ind w:left="360"/>
      </w:pPr>
      <w:bookmarkStart w:id="77" w:name="_Toc229347666"/>
      <w:r w:rsidRPr="0035623A">
        <w:t>Métodos de investigación</w:t>
      </w:r>
      <w:bookmarkEnd w:id="77"/>
      <w:r w:rsidRPr="0035623A">
        <w:t xml:space="preserve"> </w:t>
      </w:r>
    </w:p>
    <w:p w14:paraId="3EDEAF94" w14:textId="321428D6" w:rsidR="00D612FA" w:rsidRPr="0035623A" w:rsidRDefault="00D612FA" w:rsidP="006077F1">
      <w:pPr>
        <w:pStyle w:val="Ttulo3"/>
        <w:ind w:left="720"/>
      </w:pPr>
      <w:bookmarkStart w:id="78" w:name="_Toc229347667"/>
      <w:r w:rsidRPr="0035623A">
        <w:t xml:space="preserve">Investigación </w:t>
      </w:r>
      <w:r w:rsidR="002B1735" w:rsidRPr="0035623A">
        <w:t>mixta</w:t>
      </w:r>
      <w:bookmarkEnd w:id="78"/>
    </w:p>
    <w:p w14:paraId="4CD21B38" w14:textId="354F4084"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 xml:space="preserve">El enfoque mixto se implementó a través de la combinación de técnicas cualitativas y cuantitativas, la metodología cualitativa se implementó a través del uso de entrevistas semi estructuradas que permitieron obtener información clave de actores </w:t>
      </w:r>
      <w:r w:rsidRPr="0035623A">
        <w:rPr>
          <w:rFonts w:ascii="Times New Roman" w:eastAsia="Times New Roman" w:hAnsi="Times New Roman" w:cs="Times New Roman"/>
          <w:color w:val="000000"/>
        </w:rPr>
        <w:lastRenderedPageBreak/>
        <w:t xml:space="preserve">relevantes como guías turísticos y operadores turísticos que ejercen su actividad en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de Quito y el parque arqueológico de Cochasquí y conocedores de saberes ancestrales destacando al </w:t>
      </w:r>
      <w:r w:rsidRPr="0035623A">
        <w:rPr>
          <w:rFonts w:ascii="Times New Roman" w:eastAsia="Times New Roman" w:hAnsi="Times New Roman" w:cs="Times New Roman"/>
          <w:i/>
          <w:iCs/>
          <w:color w:val="000000"/>
        </w:rPr>
        <w:t>yachak</w:t>
      </w:r>
      <w:r w:rsidRPr="0035623A">
        <w:rPr>
          <w:rFonts w:ascii="Times New Roman" w:eastAsia="Times New Roman" w:hAnsi="Times New Roman" w:cs="Times New Roman"/>
          <w:color w:val="000000"/>
        </w:rPr>
        <w:t xml:space="preserve"> encargado de dirigir los rituales de sanación celebrados en las pirámides de Cochasquí</w:t>
      </w:r>
    </w:p>
    <w:p w14:paraId="336B16A0" w14:textId="45167AEC"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t>Por otra parte</w:t>
      </w:r>
      <w:r w:rsidR="00D43F72"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la metodología cuantitativa se desarrolló mediante la aplicación de encuestas a potenciales turistas con el propósito de establecer su nivel de interés, aceptación y disposición a participar en experiencias tipo wellness con componentes de interpretación del patrimonio y saberes ancestrales desarrolladas en entornos urbanos y naturales. </w:t>
      </w:r>
    </w:p>
    <w:p w14:paraId="2E4FC574" w14:textId="77777777" w:rsidR="002552DB" w:rsidRPr="0035623A" w:rsidRDefault="002552DB" w:rsidP="006077F1">
      <w:pPr>
        <w:pStyle w:val="Ttulo2"/>
        <w:ind w:left="360"/>
      </w:pPr>
      <w:bookmarkStart w:id="79" w:name="_Toc229347668"/>
      <w:r w:rsidRPr="0035623A">
        <w:t>Técnicas e instrumentos de investigación</w:t>
      </w:r>
      <w:bookmarkEnd w:id="79"/>
    </w:p>
    <w:p w14:paraId="2B775A06" w14:textId="77777777" w:rsidR="00D612FA" w:rsidRPr="0035623A" w:rsidRDefault="00D612FA" w:rsidP="006077F1">
      <w:pPr>
        <w:pStyle w:val="Ttulo3"/>
        <w:ind w:left="720"/>
      </w:pPr>
      <w:bookmarkStart w:id="80" w:name="_Toc229347669"/>
      <w:r w:rsidRPr="0035623A">
        <w:t>Entrevista</w:t>
      </w:r>
      <w:bookmarkEnd w:id="80"/>
    </w:p>
    <w:p w14:paraId="2BD75EE3" w14:textId="69E98B7D"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Arial" w:hAnsi="Arial" w:cs="Arial"/>
          <w:color w:val="000000"/>
          <w:sz w:val="22"/>
          <w:szCs w:val="22"/>
        </w:rPr>
        <w:t> </w:t>
      </w:r>
      <w:r w:rsidRPr="0035623A">
        <w:rPr>
          <w:rFonts w:ascii="Times New Roman" w:eastAsia="Times New Roman" w:hAnsi="Times New Roman" w:cs="Times New Roman"/>
          <w:color w:val="000000"/>
        </w:rPr>
        <w:t>La entrevista se utilizó con el propósito de recolectar información especializada y proveniente de la experiencia conocimientos y vivencias de actores clave en el desarrollo de actividades turísticas de guianza con componentes de interpretación del patrimonio y turismo de bienestar,</w:t>
      </w:r>
      <w:r w:rsidR="000F2BA4" w:rsidRPr="0035623A">
        <w:rPr>
          <w:rFonts w:ascii="Times New Roman" w:eastAsia="Times New Roman" w:hAnsi="Times New Roman" w:cs="Times New Roman"/>
          <w:color w:val="000000"/>
        </w:rPr>
        <w:t xml:space="preserve"> </w:t>
      </w:r>
      <w:r w:rsidRPr="0035623A">
        <w:rPr>
          <w:rFonts w:ascii="Times New Roman" w:eastAsia="Times New Roman" w:hAnsi="Times New Roman" w:cs="Times New Roman"/>
          <w:color w:val="000000"/>
        </w:rPr>
        <w:t xml:space="preserve">el diseño de la entrevista obedece a un formato semiestructurado en el que se utilizaron preguntas abiertas enfocadas en el potencial interpretativo de los saberes ancestrales y los elementos culturales y simbólicos que pueden integrarse a experiencias turísticas desarrolladas en el </w:t>
      </w:r>
      <w:r w:rsidR="00AF7B6E" w:rsidRPr="0035623A">
        <w:rPr>
          <w:rFonts w:ascii="Times New Roman" w:eastAsia="Times New Roman" w:hAnsi="Times New Roman" w:cs="Times New Roman"/>
          <w:color w:val="000000"/>
        </w:rPr>
        <w:t>Centro Histórico</w:t>
      </w:r>
      <w:r w:rsidRPr="0035623A">
        <w:rPr>
          <w:rFonts w:ascii="Times New Roman" w:eastAsia="Times New Roman" w:hAnsi="Times New Roman" w:cs="Times New Roman"/>
          <w:color w:val="000000"/>
        </w:rPr>
        <w:t xml:space="preserve"> como en Cochasquí.</w:t>
      </w:r>
    </w:p>
    <w:p w14:paraId="005FE271" w14:textId="461901CB" w:rsidR="002552DB" w:rsidRPr="0035623A" w:rsidRDefault="002552DB" w:rsidP="002552DB">
      <w:pPr>
        <w:spacing w:after="200" w:line="480" w:lineRule="auto"/>
        <w:ind w:firstLine="708"/>
        <w:rPr>
          <w:rFonts w:ascii="Times New Roman" w:eastAsia="Times New Roman" w:hAnsi="Times New Roman" w:cs="Times New Roman"/>
          <w:color w:val="000000"/>
        </w:rPr>
      </w:pPr>
      <w:r w:rsidRPr="0035623A">
        <w:rPr>
          <w:rFonts w:ascii="Times New Roman" w:eastAsia="Times New Roman" w:hAnsi="Times New Roman" w:cs="Times New Roman"/>
          <w:color w:val="000000"/>
        </w:rPr>
        <w:lastRenderedPageBreak/>
        <w:t> Las entrevistas fueron realizadas de manera presencial y virtual</w:t>
      </w:r>
      <w:r w:rsidR="00D43F72" w:rsidRPr="0035623A">
        <w:rPr>
          <w:rFonts w:ascii="Times New Roman" w:eastAsia="Times New Roman" w:hAnsi="Times New Roman" w:cs="Times New Roman"/>
          <w:color w:val="000000"/>
        </w:rPr>
        <w:t>,</w:t>
      </w:r>
      <w:r w:rsidRPr="0035623A">
        <w:rPr>
          <w:rFonts w:ascii="Times New Roman" w:eastAsia="Times New Roman" w:hAnsi="Times New Roman" w:cs="Times New Roman"/>
          <w:color w:val="000000"/>
        </w:rPr>
        <w:t xml:space="preserve"> su duración aproximada se estimó en torno a los 20 a 30 minutos lo que permitió obtener información detallada basada en experiencia y conocimiento de los participantes.</w:t>
      </w:r>
    </w:p>
    <w:p w14:paraId="2F2FC5DC" w14:textId="3144E364" w:rsidR="00EE78CB" w:rsidRPr="0035623A" w:rsidRDefault="00470912" w:rsidP="006077F1">
      <w:pPr>
        <w:pStyle w:val="Ttulo3"/>
        <w:ind w:left="720"/>
      </w:pPr>
      <w:bookmarkStart w:id="81" w:name="_Toc229347670"/>
      <w:r w:rsidRPr="0035623A">
        <w:t>Encuesta</w:t>
      </w:r>
      <w:bookmarkEnd w:id="81"/>
    </w:p>
    <w:p w14:paraId="7191A335" w14:textId="06F8218B" w:rsidR="002552DB" w:rsidRPr="0035623A" w:rsidRDefault="002552DB" w:rsidP="002552D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La encuesta se utilizó como una técnica constitutiva mediante el diseño de un cuestionario estructurado compuesto por preguntas de acción múltiple basadas en una escala tipo Likert, el instrumento fue aplicado a personas nacionales y extranjeras que han visitado sitios turísticos en territorio ecuatoriano al menos en una ocasión y cuyo interés responde a actividades con componentes culturales, espirituales y vivenciales.</w:t>
      </w:r>
    </w:p>
    <w:p w14:paraId="7B2F1FB0" w14:textId="7FC21AE6" w:rsidR="002552DB" w:rsidRPr="0035623A" w:rsidRDefault="002552DB" w:rsidP="002552D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Las preguntas desarrolladas en la encuesta tienen por propósito recopilar información acerca de sus intereses, motivaciones y nivel de aceptación frente a experiencias turísticas que se relacionan a visitas a espacios urbanos o naturales </w:t>
      </w:r>
      <w:r w:rsidR="00C63694" w:rsidRPr="0035623A">
        <w:rPr>
          <w:rFonts w:ascii="Times New Roman" w:eastAsia="Times New Roman" w:hAnsi="Times New Roman" w:cs="Times New Roman"/>
        </w:rPr>
        <w:t>en los que se desarrollan</w:t>
      </w:r>
      <w:r w:rsidRPr="0035623A">
        <w:rPr>
          <w:rFonts w:ascii="Times New Roman" w:eastAsia="Times New Roman" w:hAnsi="Times New Roman" w:cs="Times New Roman"/>
        </w:rPr>
        <w:t xml:space="preserve"> actividades</w:t>
      </w:r>
      <w:r w:rsidR="00C63694" w:rsidRPr="0035623A">
        <w:rPr>
          <w:rFonts w:ascii="Times New Roman" w:eastAsia="Times New Roman" w:hAnsi="Times New Roman" w:cs="Times New Roman"/>
        </w:rPr>
        <w:t xml:space="preserve"> </w:t>
      </w:r>
      <w:r w:rsidR="0026500F" w:rsidRPr="0035623A">
        <w:rPr>
          <w:rFonts w:ascii="Times New Roman" w:eastAsia="Times New Roman" w:hAnsi="Times New Roman" w:cs="Times New Roman"/>
        </w:rPr>
        <w:t>turísticas</w:t>
      </w:r>
      <w:r w:rsidRPr="0035623A">
        <w:rPr>
          <w:rFonts w:ascii="Times New Roman" w:eastAsia="Times New Roman" w:hAnsi="Times New Roman" w:cs="Times New Roman"/>
        </w:rPr>
        <w:t xml:space="preserve"> tipo </w:t>
      </w:r>
      <w:r w:rsidR="00F4603A" w:rsidRPr="0035623A">
        <w:rPr>
          <w:rFonts w:ascii="Times New Roman" w:eastAsia="Times New Roman" w:hAnsi="Times New Roman" w:cs="Times New Roman"/>
        </w:rPr>
        <w:t>wellness,</w:t>
      </w:r>
      <w:r w:rsidRPr="0035623A">
        <w:rPr>
          <w:rFonts w:ascii="Times New Roman" w:eastAsia="Times New Roman" w:hAnsi="Times New Roman" w:cs="Times New Roman"/>
        </w:rPr>
        <w:t xml:space="preserve"> así como actividades que integran a la interpretación del patrimonio específicamente saberes ancestrales y prácticas medicinales.</w:t>
      </w:r>
    </w:p>
    <w:p w14:paraId="2466C35C" w14:textId="7A882D94" w:rsidR="004608DD" w:rsidRPr="0035623A" w:rsidRDefault="002552DB" w:rsidP="004608D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Los resultados obtenidos permiten identificar tendencias en la </w:t>
      </w:r>
      <w:r w:rsidR="00F37895" w:rsidRPr="0035623A">
        <w:rPr>
          <w:rFonts w:ascii="Times New Roman" w:eastAsia="Times New Roman" w:hAnsi="Times New Roman" w:cs="Times New Roman"/>
        </w:rPr>
        <w:t>demanda,</w:t>
      </w:r>
      <w:r w:rsidRPr="0035623A">
        <w:rPr>
          <w:rFonts w:ascii="Times New Roman" w:eastAsia="Times New Roman" w:hAnsi="Times New Roman" w:cs="Times New Roman"/>
        </w:rPr>
        <w:t xml:space="preserve"> así como valorar el nivel de interés en actividades como visitas a </w:t>
      </w:r>
      <w:r w:rsidR="003D2273" w:rsidRPr="0035623A">
        <w:rPr>
          <w:rFonts w:ascii="Times New Roman" w:eastAsia="Times New Roman" w:hAnsi="Times New Roman" w:cs="Times New Roman"/>
        </w:rPr>
        <w:t>sitios con</w:t>
      </w:r>
      <w:r w:rsidRPr="0035623A">
        <w:rPr>
          <w:rFonts w:ascii="Times New Roman" w:eastAsia="Times New Roman" w:hAnsi="Times New Roman" w:cs="Times New Roman"/>
        </w:rPr>
        <w:t xml:space="preserve"> riqueza arqueológica y cultural, espacios naturales, actividades de sanación ancestral, entre otros aportando información relevante para sustentar la propuesta.</w:t>
      </w:r>
    </w:p>
    <w:p w14:paraId="7C3C861D" w14:textId="56F57344" w:rsidR="008926B8" w:rsidRPr="0035623A" w:rsidRDefault="00820CD0" w:rsidP="006077F1">
      <w:pPr>
        <w:pStyle w:val="Ttulo2"/>
        <w:ind w:left="360"/>
      </w:pPr>
      <w:bookmarkStart w:id="82" w:name="_Toc229347671"/>
      <w:r w:rsidRPr="0035623A">
        <w:lastRenderedPageBreak/>
        <w:t>Universo y muestra</w:t>
      </w:r>
      <w:bookmarkEnd w:id="82"/>
    </w:p>
    <w:p w14:paraId="51F540BE" w14:textId="79C7737C" w:rsidR="002A1274" w:rsidRPr="0035623A" w:rsidRDefault="002A1274" w:rsidP="002A127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En la presente investigación la muestra es cuantificable o finita debido a que el número de participantes es determinado dentro del proceso de recolección de información.</w:t>
      </w:r>
    </w:p>
    <w:p w14:paraId="48C1885F" w14:textId="401AA175" w:rsidR="002A1274" w:rsidRPr="0035623A" w:rsidRDefault="002A1274" w:rsidP="002A127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w:t>
      </w:r>
      <w:r w:rsidR="63D28945" w:rsidRPr="0035623A">
        <w:rPr>
          <w:rFonts w:ascii="Times New Roman" w:eastAsia="Times New Roman" w:hAnsi="Times New Roman" w:cs="Times New Roman"/>
        </w:rPr>
        <w:t>L</w:t>
      </w:r>
      <w:r w:rsidRPr="0035623A">
        <w:rPr>
          <w:rFonts w:ascii="Times New Roman" w:eastAsia="Times New Roman" w:hAnsi="Times New Roman" w:cs="Times New Roman"/>
        </w:rPr>
        <w:t xml:space="preserve">a muestra está conformada por </w:t>
      </w:r>
      <w:r w:rsidR="00976769" w:rsidRPr="0035623A">
        <w:rPr>
          <w:rFonts w:ascii="Times New Roman" w:eastAsia="Times New Roman" w:hAnsi="Times New Roman" w:cs="Times New Roman"/>
        </w:rPr>
        <w:t>5</w:t>
      </w:r>
      <w:r w:rsidRPr="0035623A">
        <w:rPr>
          <w:rFonts w:ascii="Times New Roman" w:eastAsia="Times New Roman" w:hAnsi="Times New Roman" w:cs="Times New Roman"/>
        </w:rPr>
        <w:t xml:space="preserve"> personas que han sido seleccionadas de manera intencional en función de su conocimiento y experiencia en </w:t>
      </w:r>
      <w:r w:rsidR="00976769" w:rsidRPr="0035623A">
        <w:rPr>
          <w:rFonts w:ascii="Times New Roman" w:eastAsia="Times New Roman" w:hAnsi="Times New Roman" w:cs="Times New Roman"/>
        </w:rPr>
        <w:t>actividades turísticas vinculadas a interpretación del patrimonio y sanación ancestral</w:t>
      </w:r>
      <w:r w:rsidRPr="0035623A">
        <w:rPr>
          <w:rFonts w:ascii="Times New Roman" w:eastAsia="Times New Roman" w:hAnsi="Times New Roman" w:cs="Times New Roman"/>
        </w:rPr>
        <w:t xml:space="preserve">. </w:t>
      </w:r>
      <w:r w:rsidR="005C4A3F" w:rsidRPr="0035623A">
        <w:rPr>
          <w:rFonts w:ascii="Times New Roman" w:eastAsia="Times New Roman" w:hAnsi="Times New Roman" w:cs="Times New Roman"/>
        </w:rPr>
        <w:t xml:space="preserve">Entre </w:t>
      </w:r>
      <w:r w:rsidRPr="0035623A">
        <w:rPr>
          <w:rFonts w:ascii="Times New Roman" w:eastAsia="Times New Roman" w:hAnsi="Times New Roman" w:cs="Times New Roman"/>
        </w:rPr>
        <w:t xml:space="preserve">ellos se encuentra un </w:t>
      </w:r>
      <w:r w:rsidRPr="0035623A">
        <w:rPr>
          <w:rFonts w:ascii="Times New Roman" w:eastAsia="Times New Roman" w:hAnsi="Times New Roman" w:cs="Times New Roman"/>
          <w:color w:val="000000" w:themeColor="text1"/>
        </w:rPr>
        <w:t>guía turístico</w:t>
      </w:r>
      <w:r w:rsidR="005C4A3F" w:rsidRPr="0035623A">
        <w:rPr>
          <w:rFonts w:ascii="Times New Roman" w:eastAsia="Times New Roman" w:hAnsi="Times New Roman" w:cs="Times New Roman"/>
          <w:color w:val="000000" w:themeColor="text1"/>
        </w:rPr>
        <w:t>,</w:t>
      </w:r>
      <w:r w:rsidRPr="0035623A">
        <w:rPr>
          <w:rFonts w:ascii="Times New Roman" w:eastAsia="Times New Roman" w:hAnsi="Times New Roman" w:cs="Times New Roman"/>
          <w:color w:val="000000" w:themeColor="text1"/>
        </w:rPr>
        <w:t xml:space="preserve"> </w:t>
      </w:r>
      <w:r w:rsidRPr="0035623A">
        <w:rPr>
          <w:rFonts w:ascii="Times New Roman" w:eastAsia="Times New Roman" w:hAnsi="Times New Roman" w:cs="Times New Roman"/>
        </w:rPr>
        <w:t>un operador turístico y dos profesionales con conocimiento en el de diseño de rutas turísticas</w:t>
      </w:r>
      <w:r w:rsidR="005C4A3F" w:rsidRPr="0035623A">
        <w:rPr>
          <w:rFonts w:ascii="Times New Roman" w:eastAsia="Times New Roman" w:hAnsi="Times New Roman" w:cs="Times New Roman"/>
        </w:rPr>
        <w:t>,</w:t>
      </w:r>
      <w:r w:rsidRPr="0035623A">
        <w:rPr>
          <w:rFonts w:ascii="Times New Roman" w:eastAsia="Times New Roman" w:hAnsi="Times New Roman" w:cs="Times New Roman"/>
        </w:rPr>
        <w:t xml:space="preserve"> </w:t>
      </w:r>
      <w:r w:rsidR="005C4A3F" w:rsidRPr="0035623A">
        <w:rPr>
          <w:rFonts w:ascii="Times New Roman" w:eastAsia="Times New Roman" w:hAnsi="Times New Roman" w:cs="Times New Roman"/>
        </w:rPr>
        <w:t>l</w:t>
      </w:r>
      <w:r w:rsidRPr="0035623A">
        <w:rPr>
          <w:rFonts w:ascii="Times New Roman" w:eastAsia="Times New Roman" w:hAnsi="Times New Roman" w:cs="Times New Roman"/>
        </w:rPr>
        <w:t xml:space="preserve">os actores mencionados poseen experiencia y contacto directo con actividades turísticas y culturales presentes tanto en el </w:t>
      </w:r>
      <w:r w:rsidR="00AF7B6E" w:rsidRPr="0035623A">
        <w:rPr>
          <w:rFonts w:ascii="Times New Roman" w:eastAsia="Times New Roman" w:hAnsi="Times New Roman" w:cs="Times New Roman"/>
        </w:rPr>
        <w:t>Centro Histórico</w:t>
      </w:r>
      <w:r w:rsidR="005C4A3F"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de Quito como en el parque arqueológico de </w:t>
      </w:r>
      <w:r w:rsidR="00314BD5" w:rsidRPr="0035623A">
        <w:rPr>
          <w:rFonts w:ascii="Times New Roman" w:eastAsia="Times New Roman" w:hAnsi="Times New Roman" w:cs="Times New Roman"/>
        </w:rPr>
        <w:t>Cochasquí</w:t>
      </w:r>
      <w:r w:rsidRPr="0035623A">
        <w:rPr>
          <w:rFonts w:ascii="Times New Roman" w:eastAsia="Times New Roman" w:hAnsi="Times New Roman" w:cs="Times New Roman"/>
        </w:rPr>
        <w:t>.</w:t>
      </w:r>
    </w:p>
    <w:p w14:paraId="40466420" w14:textId="77777777" w:rsidR="00435295" w:rsidRPr="0035623A" w:rsidRDefault="00435295" w:rsidP="00435295">
      <w:pPr>
        <w:pStyle w:val="NormalWeb"/>
        <w:spacing w:line="480" w:lineRule="auto"/>
        <w:ind w:firstLine="708"/>
      </w:pPr>
      <w:bookmarkStart w:id="83" w:name="_Toc229347672"/>
      <w:r w:rsidRPr="0035623A">
        <w:t>Por otra parte, para el desarrollo de las encuestas se consideró como población de estudio a turistas nacionales y extranjeros interesados en experiencias vinculadas al turismo cultural, el bienestar y la sanación ancestral en la ciudad de Quito. Para delimitar la población de análisis, se tomó como referencia la base de visitantes gestionada por un operador turístico, quien reportó el ingreso aproximado de 260 turistas durante el período de estudio. Esta población accesible se relaciona directamente con el segmento objetivo del producto turístico propuesto, permitiendo obtener información pertinente para el desarrollo de la investigación.</w:t>
      </w:r>
    </w:p>
    <w:p w14:paraId="677C08E6" w14:textId="77777777" w:rsidR="00435295" w:rsidRPr="0035623A" w:rsidRDefault="00435295" w:rsidP="00435295">
      <w:pPr>
        <w:pStyle w:val="NormalWeb"/>
        <w:spacing w:line="480" w:lineRule="auto"/>
        <w:ind w:firstLine="708"/>
      </w:pPr>
      <w:r w:rsidRPr="0035623A">
        <w:t xml:space="preserve">A partir de esta población finita de 260 turistas, se estableció una muestra de 31 personas encuestadas, determinada mediante parámetros metodológicos correspondientes a un nivel de confianza del 90% y un margen de error del 14%. Este </w:t>
      </w:r>
      <w:r w:rsidRPr="0035623A">
        <w:lastRenderedPageBreak/>
        <w:t>procedimiento permitió obtener una muestra representativa para recopilar información suficiente sobre tendencias, intereses y percepciones relacionadas con la participación en actividades de sanación ancestral y turismo de bienestar.</w:t>
      </w:r>
    </w:p>
    <w:p w14:paraId="1C6E4144" w14:textId="77777777" w:rsidR="00435295" w:rsidRPr="0035623A" w:rsidRDefault="00435295" w:rsidP="00435295">
      <w:pPr>
        <w:pStyle w:val="NormalWeb"/>
        <w:spacing w:line="480" w:lineRule="auto"/>
        <w:ind w:firstLine="708"/>
      </w:pPr>
      <w:r w:rsidRPr="0035623A">
        <w:t>Considerando el carácter exploratorio y aplicado de la investigación, la selección de los participantes se realizó mediante un muestreo no probabilístico por conveniencia, debido a la accesibilidad de los encuestados y a su relación con el perfil turístico requerido para el estudio. La elección de una muestra reducida se justifica metodológicamente en función de que el propósito de la investigación no fue realizar generalizaciones estadísticas a gran escala, sino obtener información preliminar que permitiera evaluar la aceptación, viabilidad y potencial de desarrollo del producto turístico interpretativo propuesto.</w:t>
      </w:r>
    </w:p>
    <w:p w14:paraId="4CCA7BC9" w14:textId="77777777" w:rsidR="00435295" w:rsidRPr="0035623A" w:rsidRDefault="00435295" w:rsidP="00435295">
      <w:pPr>
        <w:pStyle w:val="NormalWeb"/>
        <w:spacing w:line="480" w:lineRule="auto"/>
        <w:ind w:firstLine="708"/>
      </w:pPr>
      <w:r w:rsidRPr="0035623A">
        <w:t>Los participantes seleccionados fueron personas mayores de edad con intereses en actividades culturales y turísticas, muchas de las cuales habían participado previamente en experiencias relacionadas con el patrimonio cultural, los saberes ancestrales y el turismo de bienestar. Asimismo, debido a su involucramiento y conocimiento de este tipo de actividades, decidieron colaborar de forma voluntaria en el presente estudio, aportando criterios relevantes para el análisis de la demanda potencial.</w:t>
      </w:r>
    </w:p>
    <w:p w14:paraId="0EFB9CB3" w14:textId="77777777" w:rsidR="00435295" w:rsidRPr="0035623A" w:rsidRDefault="00435295" w:rsidP="00435295">
      <w:pPr>
        <w:pStyle w:val="NormalWeb"/>
        <w:spacing w:line="480" w:lineRule="auto"/>
        <w:ind w:firstLine="360"/>
      </w:pPr>
      <w:r w:rsidRPr="0035623A">
        <w:t xml:space="preserve">El instrumento de recolección de datos consistió en una encuesta estructurada con preguntas cerradas, elaborada en función de los objetivos específicos de la investigación. Su aplicación permitió obtener información cuantificable sobre las </w:t>
      </w:r>
      <w:r w:rsidRPr="0035623A">
        <w:lastRenderedPageBreak/>
        <w:t>percepciones, expectativas e intereses de los participantes respecto a experiencias relacionadas con la sanación ancestral y el turismo de bienestar, contribuyendo a la identificación de oportunidades para el diseño y fortalecimiento de la propuesta turística.</w:t>
      </w:r>
    </w:p>
    <w:p w14:paraId="77847D2E" w14:textId="1BE7D590" w:rsidR="008926B8" w:rsidRPr="0035623A" w:rsidRDefault="00820CD0" w:rsidP="006077F1">
      <w:pPr>
        <w:pStyle w:val="Ttulo2"/>
        <w:ind w:left="360"/>
      </w:pPr>
      <w:r w:rsidRPr="0035623A">
        <w:t>Presentación gráfica, análisis e interpretación de resultados obtenidos</w:t>
      </w:r>
      <w:bookmarkEnd w:id="83"/>
    </w:p>
    <w:p w14:paraId="59401D2A" w14:textId="60ACA2CD" w:rsidR="008F3AA7" w:rsidRPr="0035623A" w:rsidRDefault="008F3AA7" w:rsidP="006077F1">
      <w:pPr>
        <w:pStyle w:val="Ttulo3"/>
        <w:ind w:left="720"/>
      </w:pPr>
      <w:bookmarkStart w:id="84" w:name="_Toc229347673"/>
      <w:r w:rsidRPr="0035623A">
        <w:t>Análisis de la entrevista</w:t>
      </w:r>
      <w:bookmarkEnd w:id="84"/>
    </w:p>
    <w:p w14:paraId="2CEF1590" w14:textId="7036A28B" w:rsidR="004D2334" w:rsidRPr="0035623A" w:rsidRDefault="004D2334" w:rsidP="002955C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Las entrevistas permitieron analizar tres elementos claves</w:t>
      </w:r>
      <w:r w:rsidR="00F37895" w:rsidRPr="0035623A">
        <w:rPr>
          <w:rFonts w:ascii="Times New Roman" w:eastAsia="Times New Roman" w:hAnsi="Times New Roman" w:cs="Times New Roman"/>
        </w:rPr>
        <w:t xml:space="preserve"> de</w:t>
      </w:r>
      <w:r w:rsidRPr="0035623A">
        <w:rPr>
          <w:rFonts w:ascii="Times New Roman" w:eastAsia="Times New Roman" w:hAnsi="Times New Roman" w:cs="Times New Roman"/>
        </w:rPr>
        <w:t xml:space="preserve"> la actividad turística de bienestar</w:t>
      </w:r>
      <w:r w:rsidR="00F37895" w:rsidRPr="0035623A">
        <w:rPr>
          <w:rFonts w:ascii="Times New Roman" w:eastAsia="Times New Roman" w:hAnsi="Times New Roman" w:cs="Times New Roman"/>
        </w:rPr>
        <w:t>,</w:t>
      </w:r>
      <w:r w:rsidRPr="0035623A">
        <w:rPr>
          <w:rFonts w:ascii="Times New Roman" w:eastAsia="Times New Roman" w:hAnsi="Times New Roman" w:cs="Times New Roman"/>
        </w:rPr>
        <w:t xml:space="preserve"> fundamentada en prácticas y saberes ancestrales, su potencial interpretativo y su viabilidad como una experiencia turística, a través de la entrevista se permitió ir más allá de la recolección de datos descriptivos facilitando el desarrollo de un análisis comparativo y crítico de la narrativa aportada por los participantes.</w:t>
      </w:r>
    </w:p>
    <w:p w14:paraId="1FC8A627" w14:textId="11E98AE1" w:rsidR="002955CB" w:rsidRPr="0035623A" w:rsidRDefault="002955CB" w:rsidP="002955C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Los entrevistados son</w:t>
      </w:r>
      <w:r w:rsidR="004D2334" w:rsidRPr="0035623A">
        <w:rPr>
          <w:rFonts w:ascii="Times New Roman" w:eastAsia="Times New Roman" w:hAnsi="Times New Roman" w:cs="Times New Roman"/>
        </w:rPr>
        <w:t>:</w:t>
      </w:r>
      <w:r w:rsidRPr="0035623A">
        <w:rPr>
          <w:rFonts w:ascii="Times New Roman" w:eastAsia="Times New Roman" w:hAnsi="Times New Roman" w:cs="Times New Roman"/>
        </w:rPr>
        <w:t xml:space="preserve"> el </w:t>
      </w:r>
      <w:r w:rsidR="004D2334" w:rsidRPr="0035623A">
        <w:rPr>
          <w:rFonts w:ascii="Times New Roman" w:eastAsia="Times New Roman" w:hAnsi="Times New Roman" w:cs="Times New Roman"/>
        </w:rPr>
        <w:t xml:space="preserve">Magíster </w:t>
      </w:r>
      <w:r w:rsidRPr="0035623A">
        <w:rPr>
          <w:rFonts w:ascii="Times New Roman" w:eastAsia="Times New Roman" w:hAnsi="Times New Roman" w:cs="Times New Roman"/>
        </w:rPr>
        <w:t xml:space="preserve">Luis </w:t>
      </w:r>
      <w:r w:rsidR="00473956" w:rsidRPr="0035623A">
        <w:rPr>
          <w:rFonts w:ascii="Times New Roman" w:eastAsia="Times New Roman" w:hAnsi="Times New Roman" w:cs="Times New Roman"/>
        </w:rPr>
        <w:t>Ludeña</w:t>
      </w:r>
      <w:r w:rsidRPr="0035623A">
        <w:rPr>
          <w:rFonts w:ascii="Times New Roman" w:eastAsia="Times New Roman" w:hAnsi="Times New Roman" w:cs="Times New Roman"/>
        </w:rPr>
        <w:t xml:space="preserve">, </w:t>
      </w:r>
      <w:r w:rsidR="00473956" w:rsidRPr="0035623A">
        <w:rPr>
          <w:rFonts w:ascii="Times New Roman" w:eastAsia="Times New Roman" w:hAnsi="Times New Roman" w:cs="Times New Roman"/>
        </w:rPr>
        <w:t>d</w:t>
      </w:r>
      <w:r w:rsidRPr="0035623A">
        <w:rPr>
          <w:rFonts w:ascii="Times New Roman" w:eastAsia="Times New Roman" w:hAnsi="Times New Roman" w:cs="Times New Roman"/>
        </w:rPr>
        <w:t xml:space="preserve">irector de la carrera de Guía Nacional de turismo del </w:t>
      </w:r>
      <w:r w:rsidR="00473956" w:rsidRPr="0035623A">
        <w:rPr>
          <w:rFonts w:ascii="Times New Roman" w:eastAsia="Times New Roman" w:hAnsi="Times New Roman" w:cs="Times New Roman"/>
        </w:rPr>
        <w:t xml:space="preserve">Instituto Superior Tecnológico Internacional </w:t>
      </w:r>
      <w:r w:rsidRPr="0035623A">
        <w:rPr>
          <w:rFonts w:ascii="Times New Roman" w:eastAsia="Times New Roman" w:hAnsi="Times New Roman" w:cs="Times New Roman"/>
        </w:rPr>
        <w:t xml:space="preserve">ITI, </w:t>
      </w:r>
      <w:r w:rsidR="004D2334" w:rsidRPr="0035623A">
        <w:rPr>
          <w:rFonts w:ascii="Times New Roman" w:eastAsia="Times New Roman" w:hAnsi="Times New Roman" w:cs="Times New Roman"/>
        </w:rPr>
        <w:t xml:space="preserve">señor </w:t>
      </w:r>
      <w:r w:rsidRPr="0035623A">
        <w:rPr>
          <w:rFonts w:ascii="Times New Roman" w:eastAsia="Times New Roman" w:hAnsi="Times New Roman" w:cs="Times New Roman"/>
        </w:rPr>
        <w:t xml:space="preserve">Marcel </w:t>
      </w:r>
      <w:r w:rsidR="00473956" w:rsidRPr="0035623A">
        <w:rPr>
          <w:rFonts w:ascii="Times New Roman" w:eastAsia="Times New Roman" w:hAnsi="Times New Roman" w:cs="Times New Roman"/>
        </w:rPr>
        <w:t>Perkins operador turístico con experiencia en diseño de rutas turísticas en territorios y comunidades indígenas</w:t>
      </w:r>
      <w:r w:rsidRPr="0035623A">
        <w:rPr>
          <w:rFonts w:ascii="Times New Roman" w:eastAsia="Times New Roman" w:hAnsi="Times New Roman" w:cs="Times New Roman"/>
        </w:rPr>
        <w:t>,</w:t>
      </w:r>
      <w:r w:rsidR="004D2334" w:rsidRPr="0035623A">
        <w:rPr>
          <w:rFonts w:ascii="Times New Roman" w:eastAsia="Times New Roman" w:hAnsi="Times New Roman" w:cs="Times New Roman"/>
        </w:rPr>
        <w:t xml:space="preserve"> señor</w:t>
      </w:r>
      <w:r w:rsidRPr="0035623A">
        <w:rPr>
          <w:rFonts w:ascii="Times New Roman" w:eastAsia="Times New Roman" w:hAnsi="Times New Roman" w:cs="Times New Roman"/>
        </w:rPr>
        <w:t xml:space="preserve"> Juan Carlos </w:t>
      </w:r>
      <w:r w:rsidR="00473956" w:rsidRPr="0035623A">
        <w:rPr>
          <w:rFonts w:ascii="Times New Roman" w:eastAsia="Times New Roman" w:hAnsi="Times New Roman" w:cs="Times New Roman"/>
        </w:rPr>
        <w:t>Calvach</w:t>
      </w:r>
      <w:r w:rsidR="00E017E1" w:rsidRPr="0035623A">
        <w:rPr>
          <w:rFonts w:ascii="Times New Roman" w:eastAsia="Times New Roman" w:hAnsi="Times New Roman" w:cs="Times New Roman"/>
        </w:rPr>
        <w:t>i</w:t>
      </w:r>
      <w:r w:rsidR="00473956"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guía nacional con experiencia en el diseño de eventos turísticos de bienestar vinculados en prácticas y medicina ancestral </w:t>
      </w:r>
      <w:r w:rsidR="00835ACA" w:rsidRPr="0035623A">
        <w:rPr>
          <w:rFonts w:ascii="Times New Roman" w:eastAsia="Times New Roman" w:hAnsi="Times New Roman" w:cs="Times New Roman"/>
        </w:rPr>
        <w:t>en la ciudad de Quito; y</w:t>
      </w:r>
      <w:r w:rsidR="004D2334" w:rsidRPr="0035623A">
        <w:rPr>
          <w:rFonts w:ascii="Times New Roman" w:eastAsia="Times New Roman" w:hAnsi="Times New Roman" w:cs="Times New Roman"/>
        </w:rPr>
        <w:t xml:space="preserve"> el </w:t>
      </w:r>
      <w:r w:rsidR="005F7230" w:rsidRPr="0035623A">
        <w:rPr>
          <w:rFonts w:ascii="Times New Roman" w:eastAsia="Times New Roman" w:hAnsi="Times New Roman" w:cs="Times New Roman"/>
        </w:rPr>
        <w:t>y</w:t>
      </w:r>
      <w:r w:rsidR="004D2334" w:rsidRPr="0035623A">
        <w:rPr>
          <w:rFonts w:ascii="Times New Roman" w:eastAsia="Times New Roman" w:hAnsi="Times New Roman" w:cs="Times New Roman"/>
        </w:rPr>
        <w:t>achak,</w:t>
      </w:r>
      <w:r w:rsidR="004D2334" w:rsidRPr="0035623A">
        <w:rPr>
          <w:rFonts w:ascii="Times New Roman" w:eastAsia="Times New Roman" w:hAnsi="Times New Roman" w:cs="Times New Roman"/>
          <w:lang w:val="es-ES_tradnl"/>
        </w:rPr>
        <w:t xml:space="preserve"> Virgilio Puyas encargado de dirigir ceremonias y rituales de sanación ancestral.</w:t>
      </w:r>
    </w:p>
    <w:p w14:paraId="236B574E" w14:textId="25CE8A37" w:rsidR="002955CB" w:rsidRPr="0035623A" w:rsidRDefault="002955CB" w:rsidP="006077F1">
      <w:pPr>
        <w:pStyle w:val="Ttulo4"/>
        <w:ind w:left="1080"/>
        <w:rPr>
          <w:rFonts w:eastAsia="Times New Roman" w:cs="Times New Roman"/>
        </w:rPr>
      </w:pPr>
      <w:r w:rsidRPr="0035623A">
        <w:rPr>
          <w:rFonts w:eastAsia="Times New Roman" w:cs="Times New Roman"/>
        </w:rPr>
        <w:t xml:space="preserve">El turismo de bienestar </w:t>
      </w:r>
      <w:r w:rsidRPr="0035623A">
        <w:t>fundamentado</w:t>
      </w:r>
      <w:r w:rsidRPr="0035623A">
        <w:rPr>
          <w:rFonts w:eastAsia="Times New Roman" w:cs="Times New Roman"/>
        </w:rPr>
        <w:t xml:space="preserve"> en saberes ancestrales</w:t>
      </w:r>
    </w:p>
    <w:p w14:paraId="3D152CCE" w14:textId="47819621" w:rsidR="00F7431B" w:rsidRPr="0035623A" w:rsidRDefault="00F7431B" w:rsidP="005F723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Al efectuar el análisis comparativo de los discursos emitidos por los participantes, se evidencia una diferencia en torno a la noción de las actividades turísticas con componentes interpretativos de saberes ancestrales. Algunos </w:t>
      </w:r>
      <w:r w:rsidRPr="0035623A">
        <w:rPr>
          <w:rFonts w:ascii="Times New Roman" w:eastAsia="Times New Roman" w:hAnsi="Times New Roman" w:cs="Times New Roman"/>
        </w:rPr>
        <w:lastRenderedPageBreak/>
        <w:t>entrevistados asociaron estas prácticas principalmente con entornos naturales y territorios pertenecientes a comunidades o pueblos indígenas, como ocurre en la Amazonía y en las comunidades rurales de la Sierra. No obstante, otros participantes destacaron que las actividades turísticas vinculadas a prácticas ancestrales también se desarrollan en entornos urbanos, especialmente en mercados locales, donde se mantienen y transmiten expresiones culturales y conocimientos tradicionales.</w:t>
      </w:r>
    </w:p>
    <w:p w14:paraId="5669383C" w14:textId="77414BC9" w:rsidR="00976769" w:rsidRPr="0035623A" w:rsidRDefault="002C799C" w:rsidP="00976769">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Esta apreciación resulta importante ya que el sector turístico</w:t>
      </w:r>
      <w:r w:rsidR="00F7431B" w:rsidRPr="0035623A">
        <w:rPr>
          <w:rFonts w:ascii="Times New Roman" w:eastAsia="Times New Roman" w:hAnsi="Times New Roman" w:cs="Times New Roman"/>
        </w:rPr>
        <w:t>,</w:t>
      </w:r>
      <w:r w:rsidRPr="0035623A">
        <w:rPr>
          <w:rFonts w:ascii="Times New Roman" w:eastAsia="Times New Roman" w:hAnsi="Times New Roman" w:cs="Times New Roman"/>
        </w:rPr>
        <w:t xml:space="preserve"> especialmente aquel asociado a actividades de bienestar y/o interpretación del patrimonio inmaterial suele ignorar estos lugares como espacios de reproducción y difusión de costumbres y tradiciones incluyendo elementos de medicina ancestral, en los mercados es usual ver prácticas como el uso de plantas medicinales y las limpias que responden a una demanda</w:t>
      </w:r>
      <w:r w:rsidR="000F2BA4" w:rsidRPr="0035623A">
        <w:rPr>
          <w:rFonts w:ascii="Times New Roman" w:eastAsia="Times New Roman" w:hAnsi="Times New Roman" w:cs="Times New Roman"/>
        </w:rPr>
        <w:t xml:space="preserve"> </w:t>
      </w:r>
      <w:r w:rsidRPr="0035623A">
        <w:rPr>
          <w:rFonts w:ascii="Times New Roman" w:eastAsia="Times New Roman" w:hAnsi="Times New Roman" w:cs="Times New Roman"/>
        </w:rPr>
        <w:t>vigente e importante, demostrando a su vez que una actividad de sanación ancestral no requiere necesariamente de un entorno natural aislado de la ciudad para resultar auténtica y efectiva.</w:t>
      </w:r>
    </w:p>
    <w:p w14:paraId="1E0E106E" w14:textId="77777777" w:rsidR="002955CB" w:rsidRPr="0035623A" w:rsidRDefault="002955CB" w:rsidP="006077F1">
      <w:pPr>
        <w:pStyle w:val="Ttulo4"/>
        <w:ind w:left="1080"/>
        <w:rPr>
          <w:rFonts w:eastAsia="Times New Roman" w:cs="Times New Roman"/>
        </w:rPr>
      </w:pPr>
      <w:r w:rsidRPr="0035623A">
        <w:t>Potencial</w:t>
      </w:r>
      <w:r w:rsidRPr="0035623A">
        <w:rPr>
          <w:rFonts w:eastAsia="Times New Roman" w:cs="Times New Roman"/>
        </w:rPr>
        <w:t xml:space="preserve"> interpretativo</w:t>
      </w:r>
    </w:p>
    <w:p w14:paraId="1D983DC5" w14:textId="3B9AC8D3" w:rsidR="002C799C" w:rsidRPr="0035623A" w:rsidRDefault="002955CB" w:rsidP="002C799C">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w:t>
      </w:r>
      <w:r w:rsidR="002C799C" w:rsidRPr="0035623A">
        <w:rPr>
          <w:rFonts w:ascii="Times New Roman" w:eastAsia="Times New Roman" w:hAnsi="Times New Roman" w:cs="Times New Roman"/>
        </w:rPr>
        <w:t xml:space="preserve">Con relación al potencial interpretativo, el análisis efectuado sobre los discursos aportados por los participantes develo que existe un consenso general sobre el alto valor simbólico que se desprende de la cosmovisión andina-amazónica sus prácticas, conocimientos, costumbres y </w:t>
      </w:r>
      <w:r w:rsidR="00FD3955" w:rsidRPr="0035623A">
        <w:rPr>
          <w:rFonts w:ascii="Times New Roman" w:eastAsia="Times New Roman" w:hAnsi="Times New Roman" w:cs="Times New Roman"/>
        </w:rPr>
        <w:t xml:space="preserve">tradiciones; sin </w:t>
      </w:r>
      <w:r w:rsidR="002C799C" w:rsidRPr="0035623A">
        <w:rPr>
          <w:rFonts w:ascii="Times New Roman" w:eastAsia="Times New Roman" w:hAnsi="Times New Roman" w:cs="Times New Roman"/>
        </w:rPr>
        <w:t xml:space="preserve">embargo y al </w:t>
      </w:r>
      <w:r w:rsidR="00FD3955" w:rsidRPr="0035623A">
        <w:rPr>
          <w:rFonts w:ascii="Times New Roman" w:eastAsia="Times New Roman" w:hAnsi="Times New Roman" w:cs="Times New Roman"/>
        </w:rPr>
        <w:t>hablar tanto</w:t>
      </w:r>
      <w:r w:rsidR="002C799C" w:rsidRPr="0035623A">
        <w:rPr>
          <w:rFonts w:ascii="Times New Roman" w:eastAsia="Times New Roman" w:hAnsi="Times New Roman" w:cs="Times New Roman"/>
        </w:rPr>
        <w:t xml:space="preserve"> de sus componentes definitorios como de sus amenazas existen divergencias.</w:t>
      </w:r>
    </w:p>
    <w:p w14:paraId="748662DD" w14:textId="785F925C" w:rsidR="002C799C" w:rsidRPr="0035623A" w:rsidRDefault="002C799C" w:rsidP="002C799C">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La mayor parte de entrevistados destacan la riqueza simbólica de la cosmovisión de antiguas c</w:t>
      </w:r>
      <w:r w:rsidR="00FD3955" w:rsidRPr="0035623A">
        <w:rPr>
          <w:rFonts w:ascii="Times New Roman" w:eastAsia="Times New Roman" w:hAnsi="Times New Roman" w:cs="Times New Roman"/>
        </w:rPr>
        <w:t>ulturas indígenas</w:t>
      </w:r>
      <w:r w:rsidRPr="0035623A">
        <w:rPr>
          <w:rFonts w:ascii="Times New Roman" w:eastAsia="Times New Roman" w:hAnsi="Times New Roman" w:cs="Times New Roman"/>
        </w:rPr>
        <w:t xml:space="preserve"> prehispánicas</w:t>
      </w:r>
      <w:r w:rsidR="00FD3955" w:rsidRPr="0035623A">
        <w:rPr>
          <w:rFonts w:ascii="Times New Roman" w:eastAsia="Times New Roman" w:hAnsi="Times New Roman" w:cs="Times New Roman"/>
        </w:rPr>
        <w:t xml:space="preserve"> presente en el</w:t>
      </w:r>
      <w:r w:rsidRPr="0035623A">
        <w:rPr>
          <w:rFonts w:ascii="Times New Roman" w:eastAsia="Times New Roman" w:hAnsi="Times New Roman" w:cs="Times New Roman"/>
        </w:rPr>
        <w:t xml:space="preserve"> </w:t>
      </w:r>
      <w:r w:rsidR="00AF7B6E" w:rsidRPr="0035623A">
        <w:rPr>
          <w:rFonts w:ascii="Times New Roman" w:eastAsia="Times New Roman" w:hAnsi="Times New Roman" w:cs="Times New Roman"/>
        </w:rPr>
        <w:t>Centro Histórico</w:t>
      </w:r>
      <w:r w:rsidR="00FD3955"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de </w:t>
      </w:r>
      <w:r w:rsidR="00FD3955" w:rsidRPr="0035623A">
        <w:rPr>
          <w:rFonts w:ascii="Times New Roman" w:eastAsia="Times New Roman" w:hAnsi="Times New Roman" w:cs="Times New Roman"/>
        </w:rPr>
        <w:t>Quito</w:t>
      </w:r>
      <w:r w:rsidRPr="0035623A">
        <w:rPr>
          <w:rFonts w:ascii="Times New Roman" w:eastAsia="Times New Roman" w:hAnsi="Times New Roman" w:cs="Times New Roman"/>
        </w:rPr>
        <w:t xml:space="preserve"> y </w:t>
      </w:r>
      <w:r w:rsidR="00FD3955" w:rsidRPr="0035623A">
        <w:rPr>
          <w:rFonts w:ascii="Times New Roman" w:eastAsia="Times New Roman" w:hAnsi="Times New Roman" w:cs="Times New Roman"/>
        </w:rPr>
        <w:t xml:space="preserve">en </w:t>
      </w:r>
      <w:r w:rsidRPr="0035623A">
        <w:rPr>
          <w:rFonts w:ascii="Times New Roman" w:eastAsia="Times New Roman" w:hAnsi="Times New Roman" w:cs="Times New Roman"/>
        </w:rPr>
        <w:t xml:space="preserve">las pirámides de </w:t>
      </w:r>
      <w:r w:rsidR="00FD3955" w:rsidRPr="0035623A">
        <w:rPr>
          <w:rFonts w:ascii="Times New Roman" w:eastAsia="Times New Roman" w:hAnsi="Times New Roman" w:cs="Times New Roman"/>
        </w:rPr>
        <w:t>Cochasquí</w:t>
      </w:r>
      <w:r w:rsidR="00813A83" w:rsidRPr="0035623A">
        <w:rPr>
          <w:rFonts w:ascii="Times New Roman" w:eastAsia="Times New Roman" w:hAnsi="Times New Roman" w:cs="Times New Roman"/>
        </w:rPr>
        <w:t xml:space="preserve">, debido en lo principal a que estos </w:t>
      </w:r>
      <w:r w:rsidR="00813A83" w:rsidRPr="0035623A">
        <w:rPr>
          <w:rFonts w:ascii="Times New Roman" w:eastAsia="Times New Roman" w:hAnsi="Times New Roman" w:cs="Times New Roman"/>
        </w:rPr>
        <w:lastRenderedPageBreak/>
        <w:t>espacios fueron en el pasado importantes centros ceremoniales.</w:t>
      </w:r>
      <w:r w:rsidRPr="0035623A">
        <w:rPr>
          <w:rFonts w:ascii="Times New Roman" w:eastAsia="Times New Roman" w:hAnsi="Times New Roman" w:cs="Times New Roman"/>
        </w:rPr>
        <w:t xml:space="preserve"> </w:t>
      </w:r>
      <w:r w:rsidR="00FD3955" w:rsidRPr="0035623A">
        <w:rPr>
          <w:rFonts w:ascii="Times New Roman" w:eastAsia="Times New Roman" w:hAnsi="Times New Roman" w:cs="Times New Roman"/>
        </w:rPr>
        <w:t>No obstante, algunos entrevistados</w:t>
      </w:r>
      <w:r w:rsidR="00813A83" w:rsidRPr="0035623A">
        <w:rPr>
          <w:rFonts w:ascii="Times New Roman" w:eastAsia="Times New Roman" w:hAnsi="Times New Roman" w:cs="Times New Roman"/>
        </w:rPr>
        <w:t xml:space="preserve"> concordaron en la existencia de elementos dentro de las prácticas y ritualidad que han sido trasmitidas de generación en generación y son de exclusivo uso de los miembros de la comunidad, debido a esto </w:t>
      </w:r>
      <w:r w:rsidR="00FD3955" w:rsidRPr="0035623A">
        <w:rPr>
          <w:rFonts w:ascii="Times New Roman" w:eastAsia="Times New Roman" w:hAnsi="Times New Roman" w:cs="Times New Roman"/>
        </w:rPr>
        <w:t>existe</w:t>
      </w:r>
      <w:r w:rsidR="00813A83" w:rsidRPr="0035623A">
        <w:rPr>
          <w:rFonts w:ascii="Times New Roman" w:eastAsia="Times New Roman" w:hAnsi="Times New Roman" w:cs="Times New Roman"/>
        </w:rPr>
        <w:t>n</w:t>
      </w:r>
      <w:r w:rsidR="00FD3955" w:rsidRPr="0035623A">
        <w:rPr>
          <w:rFonts w:ascii="Times New Roman" w:eastAsia="Times New Roman" w:hAnsi="Times New Roman" w:cs="Times New Roman"/>
        </w:rPr>
        <w:t xml:space="preserve"> amenazas provenientes de una interpretación </w:t>
      </w:r>
      <w:r w:rsidR="00813A83" w:rsidRPr="0035623A">
        <w:rPr>
          <w:rFonts w:ascii="Times New Roman" w:eastAsia="Times New Roman" w:hAnsi="Times New Roman" w:cs="Times New Roman"/>
        </w:rPr>
        <w:t xml:space="preserve">inconsciente, </w:t>
      </w:r>
      <w:r w:rsidR="00FD3955" w:rsidRPr="0035623A">
        <w:rPr>
          <w:rFonts w:ascii="Times New Roman" w:eastAsia="Times New Roman" w:hAnsi="Times New Roman" w:cs="Times New Roman"/>
        </w:rPr>
        <w:t>parcializada y subjetiva de estos conocimientos y saberes, como</w:t>
      </w:r>
      <w:r w:rsidR="00813A83" w:rsidRPr="0035623A">
        <w:rPr>
          <w:rFonts w:ascii="Times New Roman" w:eastAsia="Times New Roman" w:hAnsi="Times New Roman" w:cs="Times New Roman"/>
        </w:rPr>
        <w:t xml:space="preserve"> es el caso del desarrollo de ofertas</w:t>
      </w:r>
      <w:r w:rsidR="00FD3955" w:rsidRPr="0035623A">
        <w:rPr>
          <w:rFonts w:ascii="Times New Roman" w:eastAsia="Times New Roman" w:hAnsi="Times New Roman" w:cs="Times New Roman"/>
        </w:rPr>
        <w:t xml:space="preserve"> turísticas</w:t>
      </w:r>
      <w:r w:rsidR="00813A83" w:rsidRPr="0035623A">
        <w:rPr>
          <w:rFonts w:ascii="Times New Roman" w:eastAsia="Times New Roman" w:hAnsi="Times New Roman" w:cs="Times New Roman"/>
        </w:rPr>
        <w:t xml:space="preserve"> que centran su atención en rituales y ceremonias </w:t>
      </w:r>
      <w:r w:rsidR="00FD3955" w:rsidRPr="0035623A">
        <w:rPr>
          <w:rFonts w:ascii="Times New Roman" w:eastAsia="Times New Roman" w:hAnsi="Times New Roman" w:cs="Times New Roman"/>
        </w:rPr>
        <w:t xml:space="preserve">que son exclusivos de </w:t>
      </w:r>
      <w:r w:rsidR="00813A83" w:rsidRPr="0035623A">
        <w:rPr>
          <w:rFonts w:ascii="Times New Roman" w:eastAsia="Times New Roman" w:hAnsi="Times New Roman" w:cs="Times New Roman"/>
        </w:rPr>
        <w:t>un</w:t>
      </w:r>
      <w:r w:rsidR="00FD3955" w:rsidRPr="0035623A">
        <w:rPr>
          <w:rFonts w:ascii="Times New Roman" w:eastAsia="Times New Roman" w:hAnsi="Times New Roman" w:cs="Times New Roman"/>
        </w:rPr>
        <w:t>a comunidad indígena</w:t>
      </w:r>
      <w:r w:rsidR="00813A83" w:rsidRPr="0035623A">
        <w:rPr>
          <w:rFonts w:ascii="Times New Roman" w:eastAsia="Times New Roman" w:hAnsi="Times New Roman" w:cs="Times New Roman"/>
        </w:rPr>
        <w:t>, incluyendo el uso de plantas medicinales y sagradas</w:t>
      </w:r>
      <w:r w:rsidR="00FD3955" w:rsidRPr="0035623A">
        <w:rPr>
          <w:rFonts w:ascii="Times New Roman" w:eastAsia="Times New Roman" w:hAnsi="Times New Roman" w:cs="Times New Roman"/>
        </w:rPr>
        <w:t>.</w:t>
      </w:r>
    </w:p>
    <w:p w14:paraId="1B68AD80" w14:textId="07C51A93" w:rsidR="00646497" w:rsidRPr="0035623A" w:rsidRDefault="002C799C" w:rsidP="004608D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813A83" w:rsidRPr="0035623A">
        <w:rPr>
          <w:rFonts w:ascii="Times New Roman" w:eastAsia="Times New Roman" w:hAnsi="Times New Roman" w:cs="Times New Roman"/>
        </w:rPr>
        <w:t xml:space="preserve">Por </w:t>
      </w:r>
      <w:r w:rsidRPr="0035623A">
        <w:rPr>
          <w:rFonts w:ascii="Times New Roman" w:eastAsia="Times New Roman" w:hAnsi="Times New Roman" w:cs="Times New Roman"/>
        </w:rPr>
        <w:t>otra parte, otros entrevistados destacaron como principal amenaza al riesgo de occidentalización y estigmatización de estos conocimientos</w:t>
      </w:r>
      <w:r w:rsidR="000F2BA4" w:rsidRPr="0035623A">
        <w:rPr>
          <w:rFonts w:ascii="Times New Roman" w:eastAsia="Times New Roman" w:hAnsi="Times New Roman" w:cs="Times New Roman"/>
        </w:rPr>
        <w:t>,</w:t>
      </w:r>
      <w:r w:rsidRPr="0035623A">
        <w:rPr>
          <w:rFonts w:ascii="Times New Roman" w:eastAsia="Times New Roman" w:hAnsi="Times New Roman" w:cs="Times New Roman"/>
        </w:rPr>
        <w:t xml:space="preserve"> saberes y costumbres debido a </w:t>
      </w:r>
      <w:r w:rsidR="000F2BA4" w:rsidRPr="0035623A">
        <w:rPr>
          <w:rFonts w:ascii="Times New Roman" w:eastAsia="Times New Roman" w:hAnsi="Times New Roman" w:cs="Times New Roman"/>
        </w:rPr>
        <w:t>una progresiva</w:t>
      </w:r>
      <w:r w:rsidRPr="0035623A">
        <w:rPr>
          <w:rFonts w:ascii="Times New Roman" w:eastAsia="Times New Roman" w:hAnsi="Times New Roman" w:cs="Times New Roman"/>
        </w:rPr>
        <w:t xml:space="preserve"> percepción prejuiciosa por parte de la comunidad local catalogándolos de meras supersticiones.</w:t>
      </w:r>
    </w:p>
    <w:p w14:paraId="2F471164" w14:textId="0142A982" w:rsidR="00646497" w:rsidRPr="0035623A" w:rsidRDefault="002955CB" w:rsidP="006077F1">
      <w:pPr>
        <w:pStyle w:val="Ttulo4"/>
        <w:ind w:left="1080"/>
        <w:rPr>
          <w:rFonts w:eastAsia="Times New Roman" w:cs="Times New Roman"/>
        </w:rPr>
      </w:pPr>
      <w:r w:rsidRPr="0035623A">
        <w:t>Experiencia</w:t>
      </w:r>
      <w:r w:rsidRPr="0035623A">
        <w:rPr>
          <w:rFonts w:eastAsia="Times New Roman" w:cs="Times New Roman"/>
        </w:rPr>
        <w:t xml:space="preserve"> y potencial tur</w:t>
      </w:r>
      <w:r w:rsidR="0060405C" w:rsidRPr="0035623A">
        <w:rPr>
          <w:rFonts w:eastAsia="Times New Roman" w:cs="Times New Roman"/>
        </w:rPr>
        <w:t>í</w:t>
      </w:r>
      <w:r w:rsidRPr="0035623A">
        <w:rPr>
          <w:rFonts w:eastAsia="Times New Roman" w:cs="Times New Roman"/>
        </w:rPr>
        <w:t>stico</w:t>
      </w:r>
    </w:p>
    <w:p w14:paraId="7BA7F1E6" w14:textId="2AE8464D" w:rsidR="00646497" w:rsidRPr="0035623A" w:rsidRDefault="00646497" w:rsidP="005F723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En cuanto al análisis del potencial como experiencia turística, los informantes señalaron la existencia de una dicotomía entre la cre</w:t>
      </w:r>
      <w:r w:rsidR="00C667D2" w:rsidRPr="0035623A">
        <w:rPr>
          <w:rFonts w:ascii="Times New Roman" w:eastAsia="Times New Roman" w:hAnsi="Times New Roman" w:cs="Times New Roman"/>
        </w:rPr>
        <w:t>c</w:t>
      </w:r>
      <w:r w:rsidRPr="0035623A">
        <w:rPr>
          <w:rFonts w:ascii="Times New Roman" w:eastAsia="Times New Roman" w:hAnsi="Times New Roman" w:cs="Times New Roman"/>
        </w:rPr>
        <w:t>iente demanda de experiencias vinculadas al bienestar (wellness) y las limitacion</w:t>
      </w:r>
      <w:r w:rsidR="00C667D2" w:rsidRPr="0035623A">
        <w:rPr>
          <w:rFonts w:ascii="Times New Roman" w:eastAsia="Times New Roman" w:hAnsi="Times New Roman" w:cs="Times New Roman"/>
        </w:rPr>
        <w:t>e</w:t>
      </w:r>
      <w:r w:rsidRPr="0035623A">
        <w:rPr>
          <w:rFonts w:ascii="Times New Roman" w:eastAsia="Times New Roman" w:hAnsi="Times New Roman" w:cs="Times New Roman"/>
        </w:rPr>
        <w:t>s presentes en los productos turísticos relacionados con la interpretación del patrimonio. En este sentido, los entrevistados manifestaron que existe un interés tangible, tanto de turistas nacionales como extranjeros, por actividades con componentes interpretativos, destacándose en este caso las caminatas como medios de interpretación, las visitas a sitios asociados con culturas indígenas prehispánicas y la participación en prácticas ancestrales como limpias y rituales de sanación, entre otras experiencias.</w:t>
      </w:r>
    </w:p>
    <w:p w14:paraId="74F80BCC" w14:textId="74E14B99" w:rsidR="00646497" w:rsidRPr="0035623A" w:rsidRDefault="00646497" w:rsidP="005F723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lastRenderedPageBreak/>
        <w:t>No obstante, algunos entrevistados advirtieron que la oferta turística actual continúa enfocándose en servicios como spas, aguas termales y balnearios, dejando en segundo plano las propuestas vinculadas a la sanación ancestral y al patrimonio cultural inmaterial. Por ello, señalaron que una de las principales problemáticas radica en la insuficiencia de ofertas turísticas formales, organizadas y operativas que integren estos componentes interpretativos. Asimismo, enfatizaron la necesidad de desarrollar productos turísticos que respeten el valor del patrimonio inmaterial, evitando que estas prácticas se trivialicen o se reduzcan únicamente a un atractivo turístico superficial.</w:t>
      </w:r>
    </w:p>
    <w:p w14:paraId="4869FAC2" w14:textId="15983323" w:rsidR="00C667D2" w:rsidRDefault="00646497" w:rsidP="005F723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Finalmente, los entrevistados coincidieron en que las experiencias turísticas deben desarrollarse bajo un modelo participativo que fomente la interacción activa entre visitantes y miembros de las comunidades anfitrionas. Bajo esta premisa, el turista deja de ser un mero espectador del ritual para convertirse en un participante del proceso de equilibrio energético y sanación ancestral. De igual manera, este modelo permite generar una actividad económica que represente una retribución justa para los portadores de estos saberes ancestrales.</w:t>
      </w:r>
    </w:p>
    <w:p w14:paraId="0AEE8D0D" w14:textId="7CA5DC33" w:rsidR="000F2B42" w:rsidRDefault="000F2B42" w:rsidP="005F7230">
      <w:pPr>
        <w:spacing w:line="480" w:lineRule="auto"/>
        <w:ind w:firstLine="708"/>
        <w:rPr>
          <w:rFonts w:ascii="Times New Roman" w:eastAsia="Times New Roman" w:hAnsi="Times New Roman" w:cs="Times New Roman"/>
        </w:rPr>
      </w:pPr>
    </w:p>
    <w:p w14:paraId="01FD7E60" w14:textId="3BD8506F" w:rsidR="000F2B42" w:rsidRDefault="000F2B42" w:rsidP="005F7230">
      <w:pPr>
        <w:spacing w:line="480" w:lineRule="auto"/>
        <w:ind w:firstLine="708"/>
        <w:rPr>
          <w:rFonts w:ascii="Times New Roman" w:eastAsia="Times New Roman" w:hAnsi="Times New Roman" w:cs="Times New Roman"/>
        </w:rPr>
      </w:pPr>
    </w:p>
    <w:p w14:paraId="74928F88" w14:textId="2D95C16B" w:rsidR="000F2B42" w:rsidRDefault="000F2B42" w:rsidP="005F7230">
      <w:pPr>
        <w:spacing w:line="480" w:lineRule="auto"/>
        <w:ind w:firstLine="708"/>
        <w:rPr>
          <w:rFonts w:ascii="Times New Roman" w:eastAsia="Times New Roman" w:hAnsi="Times New Roman" w:cs="Times New Roman"/>
        </w:rPr>
      </w:pPr>
    </w:p>
    <w:p w14:paraId="6529E87B" w14:textId="6C5E4B4B" w:rsidR="000F2B42" w:rsidRDefault="000F2B42" w:rsidP="005F7230">
      <w:pPr>
        <w:spacing w:line="480" w:lineRule="auto"/>
        <w:ind w:firstLine="708"/>
        <w:rPr>
          <w:rFonts w:ascii="Times New Roman" w:eastAsia="Times New Roman" w:hAnsi="Times New Roman" w:cs="Times New Roman"/>
        </w:rPr>
      </w:pPr>
    </w:p>
    <w:p w14:paraId="787B7FE4" w14:textId="77777777" w:rsidR="000F2B42" w:rsidRPr="0035623A" w:rsidRDefault="000F2B42" w:rsidP="005F7230">
      <w:pPr>
        <w:spacing w:line="480" w:lineRule="auto"/>
        <w:ind w:firstLine="708"/>
        <w:rPr>
          <w:rFonts w:ascii="Times New Roman" w:eastAsia="Times New Roman" w:hAnsi="Times New Roman" w:cs="Times New Roman"/>
        </w:rPr>
      </w:pPr>
    </w:p>
    <w:p w14:paraId="4EF3CD3E" w14:textId="7A159857" w:rsidR="00473956" w:rsidRPr="0035623A" w:rsidRDefault="002955CB" w:rsidP="006077F1">
      <w:pPr>
        <w:pStyle w:val="Ttulo3"/>
        <w:ind w:left="720"/>
        <w:rPr>
          <w:b w:val="0"/>
          <w:bCs w:val="0"/>
        </w:rPr>
      </w:pPr>
      <w:bookmarkStart w:id="85" w:name="_Toc229347674"/>
      <w:r w:rsidRPr="0035623A">
        <w:lastRenderedPageBreak/>
        <w:t>Análisis de la encuesta</w:t>
      </w:r>
      <w:bookmarkEnd w:id="85"/>
    </w:p>
    <w:p w14:paraId="02F00D4C" w14:textId="2C9BDD4B" w:rsidR="00473956" w:rsidRPr="0035623A" w:rsidRDefault="00473956" w:rsidP="006077F1">
      <w:pPr>
        <w:pStyle w:val="Ttulo4"/>
        <w:ind w:left="1080"/>
        <w:rPr>
          <w:rFonts w:eastAsia="Times New Roman" w:cs="Times New Roman"/>
        </w:rPr>
      </w:pPr>
      <w:r w:rsidRPr="0035623A">
        <w:t>Perfil</w:t>
      </w:r>
      <w:r w:rsidRPr="0035623A">
        <w:rPr>
          <w:rFonts w:eastAsia="Times New Roman" w:cs="Times New Roman"/>
        </w:rPr>
        <w:t xml:space="preserve"> del turista</w:t>
      </w:r>
    </w:p>
    <w:p w14:paraId="653E400B" w14:textId="07ABB8E5" w:rsidR="002955CB" w:rsidRPr="0035623A" w:rsidRDefault="00CB06CE" w:rsidP="00CB06CE">
      <w:pPr>
        <w:jc w:val="left"/>
        <w:rPr>
          <w:rFonts w:ascii="Times New Roman" w:hAnsi="Times New Roman" w:cs="Times New Roman"/>
          <w:b/>
          <w:bCs/>
        </w:rPr>
      </w:pPr>
      <w:bookmarkStart w:id="86" w:name="_Toc230983736"/>
      <w:r w:rsidRPr="0035623A">
        <w:rPr>
          <w:rFonts w:ascii="Times New Roman" w:hAnsi="Times New Roman" w:cs="Times New Roman"/>
          <w:b/>
          <w:bCs/>
        </w:rPr>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1</w:t>
      </w:r>
      <w:r w:rsidRPr="0035623A">
        <w:rPr>
          <w:rFonts w:ascii="Times New Roman" w:hAnsi="Times New Roman" w:cs="Times New Roman"/>
          <w:b/>
          <w:bCs/>
        </w:rPr>
        <w:fldChar w:fldCharType="end"/>
      </w:r>
      <w:r w:rsidRPr="0035623A">
        <w:rPr>
          <w:rFonts w:ascii="Times New Roman" w:hAnsi="Times New Roman" w:cs="Times New Roman"/>
          <w:b/>
          <w:bCs/>
        </w:rPr>
        <w:br/>
      </w:r>
      <w:r w:rsidR="002955CB" w:rsidRPr="0035623A">
        <w:rPr>
          <w:rFonts w:ascii="Times New Roman" w:eastAsia="Times New Roman" w:hAnsi="Times New Roman" w:cs="Times New Roman"/>
          <w:i/>
          <w:iCs/>
        </w:rPr>
        <w:t>Perfil del tu</w:t>
      </w:r>
      <w:r w:rsidRPr="0035623A">
        <w:rPr>
          <w:rFonts w:ascii="Times New Roman" w:eastAsia="Times New Roman" w:hAnsi="Times New Roman" w:cs="Times New Roman"/>
          <w:i/>
          <w:iCs/>
        </w:rPr>
        <w:t>rista</w:t>
      </w:r>
      <w:bookmarkEnd w:id="86"/>
    </w:p>
    <w:tbl>
      <w:tblPr>
        <w:tblStyle w:val="Tablanormal21"/>
        <w:tblW w:w="5000" w:type="pct"/>
        <w:tblLook w:val="04A0" w:firstRow="1" w:lastRow="0" w:firstColumn="1" w:lastColumn="0" w:noHBand="0" w:noVBand="1"/>
      </w:tblPr>
      <w:tblGrid>
        <w:gridCol w:w="3368"/>
        <w:gridCol w:w="1573"/>
        <w:gridCol w:w="1375"/>
        <w:gridCol w:w="1955"/>
      </w:tblGrid>
      <w:tr w:rsidR="00CB06CE" w:rsidRPr="0035623A" w14:paraId="1AAB8FAE" w14:textId="77777777" w:rsidTr="26FE8CD7">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22A91498" w14:textId="170F6311"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Edad</w:t>
            </w:r>
          </w:p>
        </w:tc>
        <w:tc>
          <w:tcPr>
            <w:tcW w:w="951" w:type="pct"/>
            <w:noWrap/>
            <w:hideMark/>
          </w:tcPr>
          <w:p w14:paraId="4B87D459" w14:textId="77777777" w:rsidR="00CB06CE" w:rsidRPr="0035623A" w:rsidRDefault="00CB06CE"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Extranjero</w:t>
            </w:r>
          </w:p>
        </w:tc>
        <w:tc>
          <w:tcPr>
            <w:tcW w:w="831" w:type="pct"/>
            <w:noWrap/>
            <w:hideMark/>
          </w:tcPr>
          <w:p w14:paraId="34EA3EF6" w14:textId="77777777" w:rsidR="00CB06CE" w:rsidRPr="0035623A" w:rsidRDefault="00CB06CE"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Nacional</w:t>
            </w:r>
          </w:p>
        </w:tc>
        <w:tc>
          <w:tcPr>
            <w:tcW w:w="1182" w:type="pct"/>
            <w:noWrap/>
            <w:hideMark/>
          </w:tcPr>
          <w:p w14:paraId="197E3B09" w14:textId="4DCB1B60" w:rsidR="00CB06CE" w:rsidRPr="0035623A" w:rsidRDefault="00D93CB3"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Total,</w:t>
            </w:r>
            <w:r w:rsidR="00CB06CE" w:rsidRPr="0035623A">
              <w:rPr>
                <w:rFonts w:ascii="Times New Roman" w:eastAsia="Times New Roman" w:hAnsi="Times New Roman" w:cs="Times New Roman"/>
                <w:color w:val="000000" w:themeColor="text1"/>
              </w:rPr>
              <w:t xml:space="preserve"> general</w:t>
            </w:r>
          </w:p>
        </w:tc>
      </w:tr>
      <w:tr w:rsidR="00CB06CE" w:rsidRPr="0035623A" w14:paraId="52114DF1"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42B3BDA8" w14:textId="77777777"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26–35</w:t>
            </w:r>
          </w:p>
        </w:tc>
        <w:tc>
          <w:tcPr>
            <w:tcW w:w="951" w:type="pct"/>
            <w:noWrap/>
            <w:hideMark/>
          </w:tcPr>
          <w:p w14:paraId="047FBFC2"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831" w:type="pct"/>
            <w:noWrap/>
            <w:hideMark/>
          </w:tcPr>
          <w:p w14:paraId="33EC3444"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1182" w:type="pct"/>
            <w:noWrap/>
            <w:hideMark/>
          </w:tcPr>
          <w:p w14:paraId="079DF6CA"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r>
      <w:tr w:rsidR="00CB06CE" w:rsidRPr="0035623A" w14:paraId="2DBEA898"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7CE7F6FB" w14:textId="489FDE4C"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w:t>
            </w:r>
          </w:p>
        </w:tc>
        <w:tc>
          <w:tcPr>
            <w:tcW w:w="951" w:type="pct"/>
            <w:noWrap/>
            <w:hideMark/>
          </w:tcPr>
          <w:p w14:paraId="69FAF29E"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12,90%</w:t>
            </w:r>
          </w:p>
        </w:tc>
        <w:tc>
          <w:tcPr>
            <w:tcW w:w="831" w:type="pct"/>
            <w:noWrap/>
            <w:hideMark/>
          </w:tcPr>
          <w:p w14:paraId="5B3A85EB"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38,71%</w:t>
            </w:r>
          </w:p>
        </w:tc>
        <w:tc>
          <w:tcPr>
            <w:tcW w:w="1182" w:type="pct"/>
            <w:noWrap/>
            <w:hideMark/>
          </w:tcPr>
          <w:p w14:paraId="6F305F23"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51,61%</w:t>
            </w:r>
          </w:p>
        </w:tc>
      </w:tr>
      <w:tr w:rsidR="00CB06CE" w:rsidRPr="0035623A" w14:paraId="35B4908E"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065691D5" w14:textId="3FA76885"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(n)</w:t>
            </w:r>
          </w:p>
        </w:tc>
        <w:tc>
          <w:tcPr>
            <w:tcW w:w="951" w:type="pct"/>
            <w:noWrap/>
            <w:hideMark/>
          </w:tcPr>
          <w:p w14:paraId="42255E36"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4</w:t>
            </w:r>
          </w:p>
        </w:tc>
        <w:tc>
          <w:tcPr>
            <w:tcW w:w="831" w:type="pct"/>
            <w:noWrap/>
            <w:hideMark/>
          </w:tcPr>
          <w:p w14:paraId="2E9C228C"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12</w:t>
            </w:r>
          </w:p>
        </w:tc>
        <w:tc>
          <w:tcPr>
            <w:tcW w:w="1182" w:type="pct"/>
            <w:noWrap/>
            <w:hideMark/>
          </w:tcPr>
          <w:p w14:paraId="36E62209"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16</w:t>
            </w:r>
          </w:p>
        </w:tc>
      </w:tr>
      <w:tr w:rsidR="00CB06CE" w:rsidRPr="0035623A" w14:paraId="22D47763"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6B1A76E4" w14:textId="77777777"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36–45</w:t>
            </w:r>
          </w:p>
        </w:tc>
        <w:tc>
          <w:tcPr>
            <w:tcW w:w="951" w:type="pct"/>
            <w:noWrap/>
            <w:hideMark/>
          </w:tcPr>
          <w:p w14:paraId="71500AD3"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831" w:type="pct"/>
            <w:noWrap/>
            <w:hideMark/>
          </w:tcPr>
          <w:p w14:paraId="26BC468D"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1182" w:type="pct"/>
            <w:noWrap/>
            <w:hideMark/>
          </w:tcPr>
          <w:p w14:paraId="1FEB597B"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r>
      <w:tr w:rsidR="00CB06CE" w:rsidRPr="0035623A" w14:paraId="63A12AAE"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4BF4D12E" w14:textId="16074D55"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w:t>
            </w:r>
          </w:p>
        </w:tc>
        <w:tc>
          <w:tcPr>
            <w:tcW w:w="951" w:type="pct"/>
            <w:noWrap/>
            <w:hideMark/>
          </w:tcPr>
          <w:p w14:paraId="0A099EBE"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9,68%</w:t>
            </w:r>
          </w:p>
        </w:tc>
        <w:tc>
          <w:tcPr>
            <w:tcW w:w="831" w:type="pct"/>
            <w:noWrap/>
            <w:hideMark/>
          </w:tcPr>
          <w:p w14:paraId="2E1B8803"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16,13%</w:t>
            </w:r>
          </w:p>
        </w:tc>
        <w:tc>
          <w:tcPr>
            <w:tcW w:w="1182" w:type="pct"/>
            <w:noWrap/>
            <w:hideMark/>
          </w:tcPr>
          <w:p w14:paraId="713D9C46"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25,81%</w:t>
            </w:r>
          </w:p>
        </w:tc>
      </w:tr>
      <w:tr w:rsidR="00CB06CE" w:rsidRPr="0035623A" w14:paraId="5E76F80A"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38EF3BCA" w14:textId="312E7E90"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(n)</w:t>
            </w:r>
          </w:p>
        </w:tc>
        <w:tc>
          <w:tcPr>
            <w:tcW w:w="951" w:type="pct"/>
            <w:noWrap/>
            <w:hideMark/>
          </w:tcPr>
          <w:p w14:paraId="4CD58169"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w:t>
            </w:r>
          </w:p>
        </w:tc>
        <w:tc>
          <w:tcPr>
            <w:tcW w:w="831" w:type="pct"/>
            <w:noWrap/>
            <w:hideMark/>
          </w:tcPr>
          <w:p w14:paraId="35D2687F"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5</w:t>
            </w:r>
          </w:p>
        </w:tc>
        <w:tc>
          <w:tcPr>
            <w:tcW w:w="1182" w:type="pct"/>
            <w:noWrap/>
            <w:hideMark/>
          </w:tcPr>
          <w:p w14:paraId="63FF9153"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8</w:t>
            </w:r>
          </w:p>
        </w:tc>
      </w:tr>
      <w:tr w:rsidR="00CB06CE" w:rsidRPr="0035623A" w14:paraId="031CCED9"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15167E23" w14:textId="77777777"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46–55</w:t>
            </w:r>
          </w:p>
        </w:tc>
        <w:tc>
          <w:tcPr>
            <w:tcW w:w="951" w:type="pct"/>
            <w:noWrap/>
            <w:hideMark/>
          </w:tcPr>
          <w:p w14:paraId="1AF1CAC6"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831" w:type="pct"/>
            <w:noWrap/>
            <w:hideMark/>
          </w:tcPr>
          <w:p w14:paraId="48FCE166"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1182" w:type="pct"/>
            <w:noWrap/>
            <w:hideMark/>
          </w:tcPr>
          <w:p w14:paraId="285FED3C"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r>
      <w:tr w:rsidR="00CB06CE" w:rsidRPr="0035623A" w14:paraId="1D0D54E5"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03380937" w14:textId="582B5961"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w:t>
            </w:r>
          </w:p>
        </w:tc>
        <w:tc>
          <w:tcPr>
            <w:tcW w:w="951" w:type="pct"/>
            <w:noWrap/>
            <w:hideMark/>
          </w:tcPr>
          <w:p w14:paraId="17C6472C"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0,00%</w:t>
            </w:r>
          </w:p>
        </w:tc>
        <w:tc>
          <w:tcPr>
            <w:tcW w:w="831" w:type="pct"/>
            <w:noWrap/>
            <w:hideMark/>
          </w:tcPr>
          <w:p w14:paraId="2CA51256"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3,23%</w:t>
            </w:r>
          </w:p>
        </w:tc>
        <w:tc>
          <w:tcPr>
            <w:tcW w:w="1182" w:type="pct"/>
            <w:noWrap/>
            <w:hideMark/>
          </w:tcPr>
          <w:p w14:paraId="53BD37AA"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3,23%</w:t>
            </w:r>
          </w:p>
        </w:tc>
      </w:tr>
      <w:tr w:rsidR="00CB06CE" w:rsidRPr="0035623A" w14:paraId="0EF208CB"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237E8A64" w14:textId="1210C678"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(n)</w:t>
            </w:r>
          </w:p>
        </w:tc>
        <w:tc>
          <w:tcPr>
            <w:tcW w:w="951" w:type="pct"/>
            <w:noWrap/>
            <w:hideMark/>
          </w:tcPr>
          <w:p w14:paraId="488FF6D1"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831" w:type="pct"/>
            <w:noWrap/>
            <w:hideMark/>
          </w:tcPr>
          <w:p w14:paraId="55FC9D9F"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w:t>
            </w:r>
          </w:p>
        </w:tc>
        <w:tc>
          <w:tcPr>
            <w:tcW w:w="1182" w:type="pct"/>
            <w:noWrap/>
            <w:hideMark/>
          </w:tcPr>
          <w:p w14:paraId="5737B39A"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w:t>
            </w:r>
          </w:p>
        </w:tc>
      </w:tr>
      <w:tr w:rsidR="00CB06CE" w:rsidRPr="0035623A" w14:paraId="4F64F71B"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76481229" w14:textId="77777777"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56 o más</w:t>
            </w:r>
          </w:p>
        </w:tc>
        <w:tc>
          <w:tcPr>
            <w:tcW w:w="951" w:type="pct"/>
            <w:noWrap/>
            <w:hideMark/>
          </w:tcPr>
          <w:p w14:paraId="45ED947F"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831" w:type="pct"/>
            <w:noWrap/>
            <w:hideMark/>
          </w:tcPr>
          <w:p w14:paraId="4666B1AA"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c>
          <w:tcPr>
            <w:tcW w:w="1182" w:type="pct"/>
            <w:noWrap/>
            <w:hideMark/>
          </w:tcPr>
          <w:p w14:paraId="6CBAA551" w14:textId="77777777" w:rsidR="00CB06CE" w:rsidRPr="0035623A" w:rsidRDefault="00CB06C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 </w:t>
            </w:r>
          </w:p>
        </w:tc>
      </w:tr>
      <w:tr w:rsidR="00CB06CE" w:rsidRPr="0035623A" w14:paraId="18C2284A"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6F68A930" w14:textId="1748DBCA"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w:t>
            </w:r>
          </w:p>
        </w:tc>
        <w:tc>
          <w:tcPr>
            <w:tcW w:w="951" w:type="pct"/>
            <w:noWrap/>
            <w:hideMark/>
          </w:tcPr>
          <w:p w14:paraId="1D2F833C"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16,13%</w:t>
            </w:r>
          </w:p>
        </w:tc>
        <w:tc>
          <w:tcPr>
            <w:tcW w:w="831" w:type="pct"/>
            <w:noWrap/>
            <w:hideMark/>
          </w:tcPr>
          <w:p w14:paraId="42CA64BF"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3,23%</w:t>
            </w:r>
          </w:p>
        </w:tc>
        <w:tc>
          <w:tcPr>
            <w:tcW w:w="1182" w:type="pct"/>
            <w:noWrap/>
            <w:hideMark/>
          </w:tcPr>
          <w:p w14:paraId="6987C5F5"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19,35%</w:t>
            </w:r>
          </w:p>
        </w:tc>
      </w:tr>
      <w:tr w:rsidR="00CB06CE" w:rsidRPr="0035623A" w14:paraId="7360CDD1"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tcPr>
          <w:p w14:paraId="6B906204" w14:textId="6124854F" w:rsidR="00CB06CE" w:rsidRPr="0035623A" w:rsidRDefault="00CB06CE" w:rsidP="26FE8CD7">
            <w:pPr>
              <w:ind w:firstLineChars="100" w:firstLine="201"/>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(n)</w:t>
            </w:r>
          </w:p>
        </w:tc>
        <w:tc>
          <w:tcPr>
            <w:tcW w:w="951" w:type="pct"/>
            <w:noWrap/>
            <w:hideMark/>
          </w:tcPr>
          <w:p w14:paraId="1D0D2A11"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5</w:t>
            </w:r>
          </w:p>
        </w:tc>
        <w:tc>
          <w:tcPr>
            <w:tcW w:w="831" w:type="pct"/>
            <w:noWrap/>
            <w:hideMark/>
          </w:tcPr>
          <w:p w14:paraId="1D139656"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w:t>
            </w:r>
          </w:p>
        </w:tc>
        <w:tc>
          <w:tcPr>
            <w:tcW w:w="1182" w:type="pct"/>
            <w:noWrap/>
            <w:hideMark/>
          </w:tcPr>
          <w:p w14:paraId="137B11A6"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6</w:t>
            </w:r>
          </w:p>
        </w:tc>
      </w:tr>
      <w:tr w:rsidR="00CB06CE" w:rsidRPr="0035623A" w14:paraId="40F2C7E2"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63C4B3D3" w14:textId="179A9454"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Total %</w:t>
            </w:r>
          </w:p>
        </w:tc>
        <w:tc>
          <w:tcPr>
            <w:tcW w:w="951" w:type="pct"/>
            <w:noWrap/>
            <w:hideMark/>
          </w:tcPr>
          <w:p w14:paraId="0C338AE2"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38,71%</w:t>
            </w:r>
          </w:p>
        </w:tc>
        <w:tc>
          <w:tcPr>
            <w:tcW w:w="831" w:type="pct"/>
            <w:noWrap/>
            <w:hideMark/>
          </w:tcPr>
          <w:p w14:paraId="3063C2CA"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61,29%</w:t>
            </w:r>
          </w:p>
        </w:tc>
        <w:tc>
          <w:tcPr>
            <w:tcW w:w="1182" w:type="pct"/>
            <w:noWrap/>
            <w:hideMark/>
          </w:tcPr>
          <w:p w14:paraId="7E348C2E"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100,00%</w:t>
            </w:r>
          </w:p>
        </w:tc>
      </w:tr>
      <w:tr w:rsidR="00CB06CE" w:rsidRPr="0035623A" w14:paraId="19F6B3F0"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2036" w:type="pct"/>
            <w:noWrap/>
            <w:hideMark/>
          </w:tcPr>
          <w:p w14:paraId="3CEAF6A7" w14:textId="6351877A" w:rsidR="00CB06CE" w:rsidRPr="0035623A" w:rsidRDefault="00CB06CE" w:rsidP="26FE8CD7">
            <w:pPr>
              <w:jc w:val="left"/>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Total (n)</w:t>
            </w:r>
          </w:p>
        </w:tc>
        <w:tc>
          <w:tcPr>
            <w:tcW w:w="951" w:type="pct"/>
            <w:noWrap/>
            <w:hideMark/>
          </w:tcPr>
          <w:p w14:paraId="1D053E6F"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12</w:t>
            </w:r>
          </w:p>
        </w:tc>
        <w:tc>
          <w:tcPr>
            <w:tcW w:w="831" w:type="pct"/>
            <w:noWrap/>
            <w:hideMark/>
          </w:tcPr>
          <w:p w14:paraId="6D38F306"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19</w:t>
            </w:r>
          </w:p>
        </w:tc>
        <w:tc>
          <w:tcPr>
            <w:tcW w:w="1182" w:type="pct"/>
            <w:noWrap/>
            <w:hideMark/>
          </w:tcPr>
          <w:p w14:paraId="3CD0310E" w14:textId="77777777" w:rsidR="00CB06CE" w:rsidRPr="0035623A" w:rsidRDefault="00CB06CE"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5623A">
              <w:rPr>
                <w:rFonts w:ascii="Times New Roman" w:eastAsia="Times New Roman" w:hAnsi="Times New Roman" w:cs="Times New Roman"/>
                <w:color w:val="000000" w:themeColor="text1"/>
              </w:rPr>
              <w:t>31</w:t>
            </w:r>
          </w:p>
        </w:tc>
      </w:tr>
    </w:tbl>
    <w:p w14:paraId="72E65A6E" w14:textId="3F9E65D0" w:rsidR="004C4DD7" w:rsidRPr="0035623A" w:rsidRDefault="00F87365" w:rsidP="00CB06CE">
      <w:pPr>
        <w:jc w:val="left"/>
        <w:rPr>
          <w:rFonts w:ascii="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Edades y procedencia de los encuestados. </w:t>
      </w:r>
      <w:r w:rsidR="005A0A35" w:rsidRPr="0035623A">
        <w:rPr>
          <w:rFonts w:ascii="Times New Roman" w:eastAsia="Times New Roman" w:hAnsi="Times New Roman" w:cs="Times New Roman"/>
        </w:rPr>
        <w:t>Elaborado por Andrés Calvachi</w:t>
      </w:r>
      <w:bookmarkStart w:id="87" w:name="_Toc230951494"/>
    </w:p>
    <w:p w14:paraId="053FC1A8" w14:textId="60E935F0" w:rsidR="002955CB" w:rsidRPr="0035623A" w:rsidRDefault="007F5295" w:rsidP="00CB06CE">
      <w:pPr>
        <w:jc w:val="left"/>
        <w:rPr>
          <w:rFonts w:ascii="Times New Roman" w:hAnsi="Times New Roman" w:cs="Times New Roman"/>
          <w:b/>
          <w:bCs/>
        </w:rPr>
      </w:pPr>
      <w:r w:rsidRPr="0035623A">
        <w:rPr>
          <w:rFonts w:ascii="Times New Roman" w:hAnsi="Times New Roman" w:cs="Times New Roman"/>
          <w:b/>
          <w:bCs/>
        </w:rPr>
        <w:t>F</w:t>
      </w:r>
      <w:r w:rsidR="00CB06CE" w:rsidRPr="0035623A">
        <w:rPr>
          <w:rFonts w:ascii="Times New Roman" w:hAnsi="Times New Roman" w:cs="Times New Roman"/>
          <w:b/>
          <w:bCs/>
        </w:rPr>
        <w:t xml:space="preserve">igura </w:t>
      </w:r>
      <w:r w:rsidR="00CB06CE" w:rsidRPr="0035623A">
        <w:rPr>
          <w:rFonts w:ascii="Times New Roman" w:hAnsi="Times New Roman" w:cs="Times New Roman"/>
          <w:b/>
          <w:bCs/>
        </w:rPr>
        <w:fldChar w:fldCharType="begin"/>
      </w:r>
      <w:r w:rsidR="00CB06CE" w:rsidRPr="0035623A">
        <w:rPr>
          <w:rFonts w:ascii="Times New Roman" w:hAnsi="Times New Roman" w:cs="Times New Roman"/>
          <w:b/>
          <w:bCs/>
        </w:rPr>
        <w:instrText xml:space="preserve"> SEQ Figura \* ARABIC </w:instrText>
      </w:r>
      <w:r w:rsidR="00CB06CE" w:rsidRPr="0035623A">
        <w:rPr>
          <w:rFonts w:ascii="Times New Roman" w:hAnsi="Times New Roman" w:cs="Times New Roman"/>
          <w:b/>
          <w:bCs/>
        </w:rPr>
        <w:fldChar w:fldCharType="separate"/>
      </w:r>
      <w:r w:rsidR="00FA1ADB">
        <w:rPr>
          <w:rFonts w:ascii="Times New Roman" w:hAnsi="Times New Roman" w:cs="Times New Roman"/>
          <w:b/>
          <w:bCs/>
          <w:noProof/>
        </w:rPr>
        <w:t>2</w:t>
      </w:r>
      <w:r w:rsidR="00CB06CE" w:rsidRPr="0035623A">
        <w:rPr>
          <w:rFonts w:ascii="Times New Roman" w:hAnsi="Times New Roman" w:cs="Times New Roman"/>
          <w:b/>
          <w:bCs/>
        </w:rPr>
        <w:fldChar w:fldCharType="end"/>
      </w:r>
      <w:r w:rsidR="00CB06CE" w:rsidRPr="0035623A">
        <w:rPr>
          <w:rFonts w:ascii="Times New Roman" w:hAnsi="Times New Roman" w:cs="Times New Roman"/>
          <w:b/>
          <w:bCs/>
        </w:rPr>
        <w:br/>
      </w:r>
      <w:r w:rsidR="00CB06CE" w:rsidRPr="0035623A">
        <w:rPr>
          <w:rFonts w:ascii="Times New Roman" w:hAnsi="Times New Roman" w:cs="Times New Roman"/>
          <w:i/>
          <w:iCs/>
        </w:rPr>
        <w:t>Perfil del turista</w:t>
      </w:r>
      <w:bookmarkEnd w:id="87"/>
    </w:p>
    <w:p w14:paraId="6647CF00" w14:textId="2801CC2C" w:rsidR="002955CB" w:rsidRPr="0035623A" w:rsidRDefault="00AF7B6E" w:rsidP="005F7230">
      <w:r w:rsidRPr="0035623A">
        <w:rPr>
          <w:noProof/>
        </w:rPr>
        <w:drawing>
          <wp:inline distT="0" distB="0" distL="0" distR="0" wp14:anchorId="68027997" wp14:editId="6615D7AE">
            <wp:extent cx="4746172" cy="3164114"/>
            <wp:effectExtent l="0" t="0" r="0" b="0"/>
            <wp:docPr id="17151732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73293" name="Imagen 17151732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35251" cy="3223500"/>
                    </a:xfrm>
                    <a:prstGeom prst="rect">
                      <a:avLst/>
                    </a:prstGeom>
                  </pic:spPr>
                </pic:pic>
              </a:graphicData>
            </a:graphic>
          </wp:inline>
        </w:drawing>
      </w:r>
    </w:p>
    <w:p w14:paraId="1075D583" w14:textId="2AF2CDEF" w:rsidR="00CB06CE" w:rsidRPr="0035623A" w:rsidRDefault="00F87365" w:rsidP="00CB06CE">
      <w:pPr>
        <w:jc w:val="left"/>
        <w:rPr>
          <w:rFonts w:ascii="Times New Roman" w:eastAsia="Times New Roman" w:hAnsi="Times New Roman" w:cs="Times New Roman"/>
          <w:i/>
          <w:i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Gráficos de datos sobre el perfil del turista. </w:t>
      </w:r>
      <w:r w:rsidR="005A0A35" w:rsidRPr="0035623A">
        <w:rPr>
          <w:rFonts w:ascii="Times New Roman" w:eastAsia="Times New Roman" w:hAnsi="Times New Roman" w:cs="Times New Roman"/>
        </w:rPr>
        <w:t>Elaborado por</w:t>
      </w:r>
      <w:r w:rsidR="00C667D2" w:rsidRPr="0035623A">
        <w:rPr>
          <w:rFonts w:ascii="Times New Roman" w:eastAsia="Times New Roman" w:hAnsi="Times New Roman" w:cs="Times New Roman"/>
        </w:rPr>
        <w:t>:</w:t>
      </w:r>
      <w:r w:rsidR="005A0A35" w:rsidRPr="0035623A">
        <w:rPr>
          <w:rFonts w:ascii="Times New Roman" w:eastAsia="Times New Roman" w:hAnsi="Times New Roman" w:cs="Times New Roman"/>
        </w:rPr>
        <w:t xml:space="preserve"> Andrés Calvachi</w:t>
      </w:r>
    </w:p>
    <w:p w14:paraId="36581EEF" w14:textId="77777777" w:rsidR="00C667D2" w:rsidRPr="0035623A" w:rsidRDefault="00C667D2" w:rsidP="00CB06CE">
      <w:pPr>
        <w:jc w:val="left"/>
        <w:rPr>
          <w:rFonts w:ascii="Times New Roman" w:hAnsi="Times New Roman" w:cs="Times New Roman"/>
          <w:b/>
          <w:bCs/>
        </w:rPr>
      </w:pPr>
    </w:p>
    <w:p w14:paraId="123CA9B9" w14:textId="34919076" w:rsidR="26FE8CD7" w:rsidRPr="0035623A" w:rsidRDefault="00250266" w:rsidP="26FE8CD7">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b/>
          <w:bCs/>
        </w:rPr>
        <w:t>Interpretación. –</w:t>
      </w:r>
      <w:r w:rsidR="00B23AF9"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Los resultados destacan en lo principal que la mayor parte de los encuestados </w:t>
      </w:r>
      <w:r w:rsidR="004A53AB" w:rsidRPr="0035623A">
        <w:rPr>
          <w:rFonts w:ascii="Times New Roman" w:eastAsia="Times New Roman" w:hAnsi="Times New Roman" w:cs="Times New Roman"/>
        </w:rPr>
        <w:t xml:space="preserve">que </w:t>
      </w:r>
      <w:r w:rsidRPr="0035623A">
        <w:rPr>
          <w:rFonts w:ascii="Times New Roman" w:eastAsia="Times New Roman" w:hAnsi="Times New Roman" w:cs="Times New Roman"/>
        </w:rPr>
        <w:t>son turistas nacionales</w:t>
      </w:r>
      <w:r w:rsidR="004A53AB" w:rsidRPr="0035623A">
        <w:rPr>
          <w:rFonts w:ascii="Times New Roman" w:eastAsia="Times New Roman" w:hAnsi="Times New Roman" w:cs="Times New Roman"/>
        </w:rPr>
        <w:t>, rondan la edad de 26 a 35 años</w:t>
      </w:r>
      <w:r w:rsidRPr="0035623A">
        <w:rPr>
          <w:rFonts w:ascii="Times New Roman" w:eastAsia="Times New Roman" w:hAnsi="Times New Roman" w:cs="Times New Roman"/>
        </w:rPr>
        <w:t xml:space="preserve"> </w:t>
      </w:r>
      <w:r w:rsidR="00D13EEE" w:rsidRPr="0035623A">
        <w:rPr>
          <w:rFonts w:ascii="Times New Roman" w:eastAsia="Times New Roman" w:hAnsi="Times New Roman" w:cs="Times New Roman"/>
        </w:rPr>
        <w:t>(</w:t>
      </w:r>
      <w:r w:rsidR="004A53AB" w:rsidRPr="0035623A">
        <w:rPr>
          <w:rFonts w:ascii="Times New Roman" w:eastAsia="Times New Roman" w:hAnsi="Times New Roman" w:cs="Times New Roman"/>
        </w:rPr>
        <w:t>38</w:t>
      </w:r>
      <w:r w:rsidRPr="0035623A">
        <w:rPr>
          <w:rFonts w:ascii="Times New Roman" w:eastAsia="Times New Roman" w:hAnsi="Times New Roman" w:cs="Times New Roman"/>
        </w:rPr>
        <w:t>,</w:t>
      </w:r>
      <w:r w:rsidR="004A53AB" w:rsidRPr="0035623A">
        <w:rPr>
          <w:rFonts w:ascii="Times New Roman" w:eastAsia="Times New Roman" w:hAnsi="Times New Roman" w:cs="Times New Roman"/>
        </w:rPr>
        <w:t>71</w:t>
      </w:r>
      <w:r w:rsidRPr="0035623A">
        <w:rPr>
          <w:rFonts w:ascii="Times New Roman" w:eastAsia="Times New Roman" w:hAnsi="Times New Roman" w:cs="Times New Roman"/>
        </w:rPr>
        <w:t>%</w:t>
      </w:r>
      <w:r w:rsidR="00D13EEE" w:rsidRPr="0035623A">
        <w:rPr>
          <w:rFonts w:ascii="Times New Roman" w:eastAsia="Times New Roman" w:hAnsi="Times New Roman" w:cs="Times New Roman"/>
        </w:rPr>
        <w:t>), lo</w:t>
      </w:r>
      <w:r w:rsidRPr="0035623A">
        <w:rPr>
          <w:rFonts w:ascii="Times New Roman" w:eastAsia="Times New Roman" w:hAnsi="Times New Roman" w:cs="Times New Roman"/>
        </w:rPr>
        <w:t xml:space="preserve"> que orienta una propuesta enfocada </w:t>
      </w:r>
      <w:r w:rsidR="004A53AB" w:rsidRPr="0035623A">
        <w:rPr>
          <w:rFonts w:ascii="Times New Roman" w:eastAsia="Times New Roman" w:hAnsi="Times New Roman" w:cs="Times New Roman"/>
        </w:rPr>
        <w:t>a este</w:t>
      </w:r>
      <w:r w:rsidRPr="0035623A">
        <w:rPr>
          <w:rFonts w:ascii="Times New Roman" w:eastAsia="Times New Roman" w:hAnsi="Times New Roman" w:cs="Times New Roman"/>
        </w:rPr>
        <w:t xml:space="preserve"> público local</w:t>
      </w:r>
      <w:r w:rsidR="00D13EEE" w:rsidRPr="0035623A">
        <w:rPr>
          <w:rFonts w:ascii="Times New Roman" w:eastAsia="Times New Roman" w:hAnsi="Times New Roman" w:cs="Times New Roman"/>
        </w:rPr>
        <w:t>;</w:t>
      </w:r>
      <w:r w:rsidRPr="0035623A">
        <w:rPr>
          <w:rFonts w:ascii="Times New Roman" w:eastAsia="Times New Roman" w:hAnsi="Times New Roman" w:cs="Times New Roman"/>
        </w:rPr>
        <w:t xml:space="preserve"> </w:t>
      </w:r>
      <w:r w:rsidR="00D13EEE" w:rsidRPr="0035623A">
        <w:rPr>
          <w:rFonts w:ascii="Times New Roman" w:eastAsia="Times New Roman" w:hAnsi="Times New Roman" w:cs="Times New Roman"/>
        </w:rPr>
        <w:t xml:space="preserve">no </w:t>
      </w:r>
      <w:r w:rsidR="00701AAB" w:rsidRPr="0035623A">
        <w:rPr>
          <w:rFonts w:ascii="Times New Roman" w:eastAsia="Times New Roman" w:hAnsi="Times New Roman" w:cs="Times New Roman"/>
        </w:rPr>
        <w:t>obstante,</w:t>
      </w:r>
      <w:r w:rsidRPr="0035623A">
        <w:rPr>
          <w:rFonts w:ascii="Times New Roman" w:eastAsia="Times New Roman" w:hAnsi="Times New Roman" w:cs="Times New Roman"/>
        </w:rPr>
        <w:t xml:space="preserve"> un </w:t>
      </w:r>
      <w:r w:rsidR="00D13EEE" w:rsidRPr="0035623A">
        <w:rPr>
          <w:rFonts w:ascii="Times New Roman" w:eastAsia="Times New Roman" w:hAnsi="Times New Roman" w:cs="Times New Roman"/>
        </w:rPr>
        <w:t>(</w:t>
      </w:r>
      <w:r w:rsidR="00ED16A4" w:rsidRPr="0035623A">
        <w:rPr>
          <w:rFonts w:ascii="Times New Roman" w:eastAsia="Times New Roman" w:hAnsi="Times New Roman" w:cs="Times New Roman"/>
        </w:rPr>
        <w:t>16,13</w:t>
      </w:r>
      <w:r w:rsidRPr="0035623A">
        <w:rPr>
          <w:rFonts w:ascii="Times New Roman" w:eastAsia="Times New Roman" w:hAnsi="Times New Roman" w:cs="Times New Roman"/>
        </w:rPr>
        <w:t>%</w:t>
      </w:r>
      <w:r w:rsidR="00D13EEE" w:rsidRPr="0035623A">
        <w:rPr>
          <w:rFonts w:ascii="Times New Roman" w:eastAsia="Times New Roman" w:hAnsi="Times New Roman" w:cs="Times New Roman"/>
        </w:rPr>
        <w:t>)</w:t>
      </w:r>
      <w:r w:rsidRPr="0035623A">
        <w:rPr>
          <w:rFonts w:ascii="Times New Roman" w:eastAsia="Times New Roman" w:hAnsi="Times New Roman" w:cs="Times New Roman"/>
        </w:rPr>
        <w:t xml:space="preserve"> de visitantes </w:t>
      </w:r>
      <w:r w:rsidR="00ED16A4" w:rsidRPr="0035623A">
        <w:rPr>
          <w:rFonts w:ascii="Times New Roman" w:eastAsia="Times New Roman" w:hAnsi="Times New Roman" w:cs="Times New Roman"/>
        </w:rPr>
        <w:t xml:space="preserve">que </w:t>
      </w:r>
      <w:r w:rsidRPr="0035623A">
        <w:rPr>
          <w:rFonts w:ascii="Times New Roman" w:eastAsia="Times New Roman" w:hAnsi="Times New Roman" w:cs="Times New Roman"/>
        </w:rPr>
        <w:t xml:space="preserve">son extranjeros </w:t>
      </w:r>
      <w:r w:rsidR="00ED16A4" w:rsidRPr="0035623A">
        <w:rPr>
          <w:rFonts w:ascii="Times New Roman" w:eastAsia="Times New Roman" w:hAnsi="Times New Roman" w:cs="Times New Roman"/>
        </w:rPr>
        <w:t xml:space="preserve">con 56 años o más tienen la segunda relevancia para este segmento </w:t>
      </w:r>
      <w:r w:rsidRPr="0035623A">
        <w:rPr>
          <w:rFonts w:ascii="Times New Roman" w:eastAsia="Times New Roman" w:hAnsi="Times New Roman" w:cs="Times New Roman"/>
        </w:rPr>
        <w:t xml:space="preserve">lo que representa un nicho con potencial. </w:t>
      </w:r>
      <w:r w:rsidR="00ED16A4" w:rsidRPr="0035623A">
        <w:rPr>
          <w:rFonts w:ascii="Times New Roman" w:eastAsia="Times New Roman" w:hAnsi="Times New Roman" w:cs="Times New Roman"/>
        </w:rPr>
        <w:t>R</w:t>
      </w:r>
      <w:r w:rsidRPr="0035623A">
        <w:rPr>
          <w:rFonts w:ascii="Times New Roman" w:eastAsia="Times New Roman" w:hAnsi="Times New Roman" w:cs="Times New Roman"/>
        </w:rPr>
        <w:t>e</w:t>
      </w:r>
      <w:r w:rsidR="3FDA4E7C" w:rsidRPr="0035623A">
        <w:rPr>
          <w:rFonts w:ascii="Times New Roman" w:eastAsia="Times New Roman" w:hAnsi="Times New Roman" w:cs="Times New Roman"/>
        </w:rPr>
        <w:t>ferente</w:t>
      </w:r>
      <w:r w:rsidRPr="0035623A">
        <w:rPr>
          <w:rFonts w:ascii="Times New Roman" w:eastAsia="Times New Roman" w:hAnsi="Times New Roman" w:cs="Times New Roman"/>
        </w:rPr>
        <w:t xml:space="preserve"> a la edad</w:t>
      </w:r>
      <w:r w:rsidR="00D13EEE" w:rsidRPr="0035623A">
        <w:rPr>
          <w:rFonts w:ascii="Times New Roman" w:eastAsia="Times New Roman" w:hAnsi="Times New Roman" w:cs="Times New Roman"/>
        </w:rPr>
        <w:t>,</w:t>
      </w:r>
      <w:r w:rsidR="00ED16A4" w:rsidRPr="0035623A">
        <w:rPr>
          <w:rFonts w:ascii="Times New Roman" w:eastAsia="Times New Roman" w:hAnsi="Times New Roman" w:cs="Times New Roman"/>
        </w:rPr>
        <w:t xml:space="preserve"> en el global</w:t>
      </w:r>
      <w:r w:rsidRPr="0035623A">
        <w:rPr>
          <w:rFonts w:ascii="Times New Roman" w:eastAsia="Times New Roman" w:hAnsi="Times New Roman" w:cs="Times New Roman"/>
        </w:rPr>
        <w:t xml:space="preserve"> el mayor grupo se concentra en edades que oscilan de 26 a 35 años</w:t>
      </w:r>
      <w:r w:rsidR="00D13EEE" w:rsidRPr="0035623A">
        <w:rPr>
          <w:rFonts w:ascii="Times New Roman" w:eastAsia="Times New Roman" w:hAnsi="Times New Roman" w:cs="Times New Roman"/>
        </w:rPr>
        <w:t xml:space="preserve"> (</w:t>
      </w:r>
      <w:r w:rsidRPr="0035623A">
        <w:rPr>
          <w:rFonts w:ascii="Times New Roman" w:eastAsia="Times New Roman" w:hAnsi="Times New Roman" w:cs="Times New Roman"/>
        </w:rPr>
        <w:t>51,61%</w:t>
      </w:r>
      <w:r w:rsidR="00D13EEE" w:rsidRPr="0035623A">
        <w:rPr>
          <w:rFonts w:ascii="Times New Roman" w:eastAsia="Times New Roman" w:hAnsi="Times New Roman" w:cs="Times New Roman"/>
        </w:rPr>
        <w:t>)</w:t>
      </w:r>
      <w:r w:rsidRPr="0035623A">
        <w:rPr>
          <w:rFonts w:ascii="Times New Roman" w:eastAsia="Times New Roman" w:hAnsi="Times New Roman" w:cs="Times New Roman"/>
        </w:rPr>
        <w:t xml:space="preserve">. </w:t>
      </w:r>
      <w:r w:rsidR="00D13EEE" w:rsidRPr="0035623A">
        <w:rPr>
          <w:rFonts w:ascii="Times New Roman" w:eastAsia="Times New Roman" w:hAnsi="Times New Roman" w:cs="Times New Roman"/>
        </w:rPr>
        <w:t xml:space="preserve">En </w:t>
      </w:r>
      <w:r w:rsidRPr="0035623A">
        <w:rPr>
          <w:rFonts w:ascii="Times New Roman" w:eastAsia="Times New Roman" w:hAnsi="Times New Roman" w:cs="Times New Roman"/>
        </w:rPr>
        <w:t xml:space="preserve">tanto en el segmento de </w:t>
      </w:r>
      <w:r w:rsidR="00ED16A4" w:rsidRPr="0035623A">
        <w:rPr>
          <w:rFonts w:ascii="Times New Roman" w:eastAsia="Times New Roman" w:hAnsi="Times New Roman" w:cs="Times New Roman"/>
        </w:rPr>
        <w:t>adultos mayores</w:t>
      </w:r>
      <w:r w:rsidRPr="0035623A">
        <w:rPr>
          <w:rFonts w:ascii="Times New Roman" w:eastAsia="Times New Roman" w:hAnsi="Times New Roman" w:cs="Times New Roman"/>
        </w:rPr>
        <w:t xml:space="preserve"> destaca</w:t>
      </w:r>
      <w:r w:rsidR="00D13EEE" w:rsidRPr="0035623A">
        <w:rPr>
          <w:rFonts w:ascii="Times New Roman" w:eastAsia="Times New Roman" w:hAnsi="Times New Roman" w:cs="Times New Roman"/>
        </w:rPr>
        <w:t xml:space="preserve"> </w:t>
      </w:r>
      <w:r w:rsidRPr="0035623A">
        <w:rPr>
          <w:rFonts w:ascii="Times New Roman" w:eastAsia="Times New Roman" w:hAnsi="Times New Roman" w:cs="Times New Roman"/>
        </w:rPr>
        <w:t>el grupo con edades que oscilan entre los 56 o más años</w:t>
      </w:r>
      <w:r w:rsidR="00D13EEE" w:rsidRPr="0035623A">
        <w:rPr>
          <w:rFonts w:ascii="Times New Roman" w:eastAsia="Times New Roman" w:hAnsi="Times New Roman" w:cs="Times New Roman"/>
        </w:rPr>
        <w:t xml:space="preserve"> (</w:t>
      </w:r>
      <w:r w:rsidRPr="0035623A">
        <w:rPr>
          <w:rFonts w:ascii="Times New Roman" w:eastAsia="Times New Roman" w:hAnsi="Times New Roman" w:cs="Times New Roman"/>
        </w:rPr>
        <w:t>1</w:t>
      </w:r>
      <w:r w:rsidR="00ED16A4" w:rsidRPr="0035623A">
        <w:rPr>
          <w:rFonts w:ascii="Times New Roman" w:eastAsia="Times New Roman" w:hAnsi="Times New Roman" w:cs="Times New Roman"/>
        </w:rPr>
        <w:t>9</w:t>
      </w:r>
      <w:r w:rsidRPr="0035623A">
        <w:rPr>
          <w:rFonts w:ascii="Times New Roman" w:eastAsia="Times New Roman" w:hAnsi="Times New Roman" w:cs="Times New Roman"/>
        </w:rPr>
        <w:t>,</w:t>
      </w:r>
      <w:r w:rsidR="00ED16A4" w:rsidRPr="0035623A">
        <w:rPr>
          <w:rFonts w:ascii="Times New Roman" w:eastAsia="Times New Roman" w:hAnsi="Times New Roman" w:cs="Times New Roman"/>
        </w:rPr>
        <w:t>35</w:t>
      </w:r>
      <w:r w:rsidRPr="0035623A">
        <w:rPr>
          <w:rFonts w:ascii="Times New Roman" w:eastAsia="Times New Roman" w:hAnsi="Times New Roman" w:cs="Times New Roman"/>
        </w:rPr>
        <w:t>%</w:t>
      </w:r>
      <w:r w:rsidR="00D13EEE" w:rsidRPr="0035623A">
        <w:rPr>
          <w:rFonts w:ascii="Times New Roman" w:eastAsia="Times New Roman" w:hAnsi="Times New Roman" w:cs="Times New Roman"/>
        </w:rPr>
        <w:t>)</w:t>
      </w:r>
      <w:r w:rsidRPr="0035623A">
        <w:rPr>
          <w:rFonts w:ascii="Times New Roman" w:eastAsia="Times New Roman" w:hAnsi="Times New Roman" w:cs="Times New Roman"/>
        </w:rPr>
        <w:t>.</w:t>
      </w:r>
      <w:r w:rsidR="00D13EEE" w:rsidRPr="0035623A">
        <w:rPr>
          <w:rFonts w:ascii="Times New Roman" w:eastAsia="Times New Roman" w:hAnsi="Times New Roman" w:cs="Times New Roman"/>
        </w:rPr>
        <w:t xml:space="preserve"> </w:t>
      </w:r>
      <w:r w:rsidR="00ED16A4" w:rsidRPr="0035623A">
        <w:rPr>
          <w:rFonts w:ascii="Times New Roman" w:eastAsia="Times New Roman" w:hAnsi="Times New Roman" w:cs="Times New Roman"/>
        </w:rPr>
        <w:t>E</w:t>
      </w:r>
      <w:r w:rsidRPr="0035623A">
        <w:rPr>
          <w:rFonts w:ascii="Times New Roman" w:eastAsia="Times New Roman" w:hAnsi="Times New Roman" w:cs="Times New Roman"/>
        </w:rPr>
        <w:t xml:space="preserve">stos resultados dan detalle de una afinidad en adultos jóvenes por experiencias innovadoras y de </w:t>
      </w:r>
      <w:r w:rsidR="00701AAB" w:rsidRPr="0035623A">
        <w:rPr>
          <w:rFonts w:ascii="Times New Roman" w:eastAsia="Times New Roman" w:hAnsi="Times New Roman" w:cs="Times New Roman"/>
        </w:rPr>
        <w:t>bienestar,</w:t>
      </w:r>
      <w:r w:rsidRPr="0035623A">
        <w:rPr>
          <w:rFonts w:ascii="Times New Roman" w:eastAsia="Times New Roman" w:hAnsi="Times New Roman" w:cs="Times New Roman"/>
        </w:rPr>
        <w:t xml:space="preserve"> aunque también se destaca la afinidad de adultos mayores especialmente extranjeros quiénes presentan mayor predisposición.</w:t>
      </w:r>
    </w:p>
    <w:p w14:paraId="011DE96D" w14:textId="3E4CD68E" w:rsidR="00B23AF9" w:rsidRPr="0035623A" w:rsidRDefault="00B23AF9" w:rsidP="006077F1">
      <w:pPr>
        <w:pStyle w:val="Ttulo4"/>
        <w:ind w:left="1080"/>
        <w:rPr>
          <w:rFonts w:eastAsia="Times New Roman" w:cs="Times New Roman"/>
          <w:b w:val="0"/>
          <w:bCs w:val="0"/>
        </w:rPr>
      </w:pPr>
      <w:r w:rsidRPr="0035623A">
        <w:t>Interés</w:t>
      </w:r>
      <w:r w:rsidRPr="0035623A">
        <w:rPr>
          <w:rFonts w:eastAsia="Times New Roman" w:cs="Times New Roman"/>
        </w:rPr>
        <w:t xml:space="preserve"> en espacios turísticos</w:t>
      </w:r>
    </w:p>
    <w:p w14:paraId="6B4242F2" w14:textId="1F392BF9" w:rsidR="00845BAA" w:rsidRPr="0035623A" w:rsidRDefault="00845BAA" w:rsidP="00845BAA">
      <w:pPr>
        <w:jc w:val="left"/>
        <w:rPr>
          <w:rFonts w:ascii="Times New Roman" w:hAnsi="Times New Roman" w:cs="Times New Roman"/>
          <w:b/>
          <w:bCs/>
        </w:rPr>
      </w:pPr>
      <w:bookmarkStart w:id="88" w:name="_Toc230983737"/>
      <w:r w:rsidRPr="0035623A">
        <w:rPr>
          <w:rFonts w:ascii="Times New Roman" w:hAnsi="Times New Roman" w:cs="Times New Roman"/>
          <w:b/>
          <w:bCs/>
        </w:rPr>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2</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Interés en espacios turísticos</w:t>
      </w:r>
      <w:bookmarkEnd w:id="88"/>
    </w:p>
    <w:tbl>
      <w:tblPr>
        <w:tblStyle w:val="Tablanormal21"/>
        <w:tblW w:w="0" w:type="auto"/>
        <w:tblLook w:val="04A0" w:firstRow="1" w:lastRow="0" w:firstColumn="1" w:lastColumn="0" w:noHBand="0" w:noVBand="1"/>
      </w:tblPr>
      <w:tblGrid>
        <w:gridCol w:w="3828"/>
        <w:gridCol w:w="1756"/>
        <w:gridCol w:w="1097"/>
        <w:gridCol w:w="1230"/>
      </w:tblGrid>
      <w:tr w:rsidR="00845BAA" w:rsidRPr="0035623A" w14:paraId="5D32F47C" w14:textId="77777777" w:rsidTr="26FE8CD7">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828" w:type="dxa"/>
          </w:tcPr>
          <w:p w14:paraId="00E3CB42" w14:textId="2978DDF8" w:rsidR="00574B0E" w:rsidRPr="0035623A" w:rsidRDefault="192B3F4D"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Variable</w:t>
            </w:r>
          </w:p>
        </w:tc>
        <w:tc>
          <w:tcPr>
            <w:tcW w:w="1756" w:type="dxa"/>
          </w:tcPr>
          <w:p w14:paraId="3DF966DD" w14:textId="2C6AC7BD" w:rsidR="00574B0E" w:rsidRPr="0035623A" w:rsidRDefault="77ABE664"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 xml:space="preserve">Escala </w:t>
            </w:r>
          </w:p>
        </w:tc>
        <w:tc>
          <w:tcPr>
            <w:tcW w:w="0" w:type="auto"/>
          </w:tcPr>
          <w:p w14:paraId="23EBF57E" w14:textId="39CABE2F" w:rsidR="00574B0E" w:rsidRPr="0035623A" w:rsidRDefault="77ABE664" w:rsidP="26FE8CD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Cantidad</w:t>
            </w:r>
          </w:p>
        </w:tc>
        <w:tc>
          <w:tcPr>
            <w:tcW w:w="0" w:type="auto"/>
          </w:tcPr>
          <w:p w14:paraId="2E35B379" w14:textId="546D79E9" w:rsidR="00574B0E" w:rsidRPr="0035623A" w:rsidRDefault="00845BAA" w:rsidP="26FE8CD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Porcentaje</w:t>
            </w:r>
          </w:p>
        </w:tc>
      </w:tr>
      <w:tr w:rsidR="00845BAA" w:rsidRPr="0035623A" w14:paraId="32851FBD" w14:textId="77777777" w:rsidTr="26FE8CD7">
        <w:trPr>
          <w:trHeight w:val="70"/>
        </w:trPr>
        <w:tc>
          <w:tcPr>
            <w:cnfStyle w:val="001000000000" w:firstRow="0" w:lastRow="0" w:firstColumn="1" w:lastColumn="0" w:oddVBand="0" w:evenVBand="0" w:oddHBand="0" w:evenHBand="0" w:firstRowFirstColumn="0" w:firstRowLastColumn="0" w:lastRowFirstColumn="0" w:lastRowLastColumn="0"/>
            <w:tcW w:w="3828" w:type="dxa"/>
            <w:vMerge w:val="restart"/>
            <w:hideMark/>
          </w:tcPr>
          <w:p w14:paraId="56712338" w14:textId="77777777" w:rsidR="00574B0E" w:rsidRPr="0035623A" w:rsidRDefault="77ABE664"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 xml:space="preserve">Interés en visitar sitios ancestrales </w:t>
            </w:r>
            <w:r w:rsidR="00845BAA" w:rsidRPr="0035623A">
              <w:rPr>
                <w:rFonts w:ascii="Times New Roman" w:eastAsia="Times New Roman" w:hAnsi="Times New Roman" w:cs="Times New Roman"/>
                <w:color w:val="000000" w:themeColor="text1"/>
                <w:sz w:val="22"/>
                <w:szCs w:val="22"/>
              </w:rPr>
              <w:t>de culturas prehispánicas</w:t>
            </w:r>
          </w:p>
          <w:p w14:paraId="4BE41F11" w14:textId="3A27521C" w:rsidR="00AE1547" w:rsidRPr="0035623A" w:rsidRDefault="00AE1547" w:rsidP="26FE8CD7">
            <w:pPr>
              <w:jc w:val="left"/>
              <w:rPr>
                <w:rFonts w:ascii="Times New Roman" w:eastAsia="Times New Roman" w:hAnsi="Times New Roman" w:cs="Times New Roman"/>
                <w:b w:val="0"/>
                <w:bCs w:val="0"/>
                <w:color w:val="000000"/>
                <w:sz w:val="22"/>
                <w:szCs w:val="22"/>
              </w:rPr>
            </w:pPr>
          </w:p>
        </w:tc>
        <w:tc>
          <w:tcPr>
            <w:tcW w:w="1756" w:type="dxa"/>
            <w:hideMark/>
          </w:tcPr>
          <w:p w14:paraId="09889FCD" w14:textId="77777777" w:rsidR="00574B0E" w:rsidRPr="0035623A" w:rsidRDefault="77ABE664"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Muy interesado</w:t>
            </w:r>
          </w:p>
        </w:tc>
        <w:tc>
          <w:tcPr>
            <w:tcW w:w="0" w:type="auto"/>
            <w:hideMark/>
          </w:tcPr>
          <w:p w14:paraId="59674008"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26</w:t>
            </w:r>
          </w:p>
        </w:tc>
        <w:tc>
          <w:tcPr>
            <w:tcW w:w="0" w:type="auto"/>
            <w:hideMark/>
          </w:tcPr>
          <w:p w14:paraId="69105476"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83,90%</w:t>
            </w:r>
          </w:p>
        </w:tc>
      </w:tr>
      <w:tr w:rsidR="00845BAA" w:rsidRPr="0035623A" w14:paraId="455A06E2"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hideMark/>
          </w:tcPr>
          <w:p w14:paraId="381F6C94" w14:textId="77777777" w:rsidR="00574B0E" w:rsidRPr="0035623A" w:rsidRDefault="00574B0E" w:rsidP="00574B0E">
            <w:pPr>
              <w:jc w:val="right"/>
              <w:rPr>
                <w:rFonts w:ascii="Arial" w:eastAsia="Times New Roman" w:hAnsi="Arial" w:cs="Arial"/>
                <w:color w:val="000000"/>
              </w:rPr>
            </w:pPr>
          </w:p>
        </w:tc>
        <w:tc>
          <w:tcPr>
            <w:tcW w:w="1756" w:type="dxa"/>
            <w:hideMark/>
          </w:tcPr>
          <w:p w14:paraId="28953838" w14:textId="77777777" w:rsidR="00574B0E" w:rsidRPr="0035623A" w:rsidRDefault="77ABE664"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Indiferente</w:t>
            </w:r>
          </w:p>
        </w:tc>
        <w:tc>
          <w:tcPr>
            <w:tcW w:w="0" w:type="auto"/>
            <w:hideMark/>
          </w:tcPr>
          <w:p w14:paraId="7F9A76A2"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w:t>
            </w:r>
          </w:p>
        </w:tc>
        <w:tc>
          <w:tcPr>
            <w:tcW w:w="0" w:type="auto"/>
            <w:hideMark/>
          </w:tcPr>
          <w:p w14:paraId="63C63131"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9,70%</w:t>
            </w:r>
          </w:p>
        </w:tc>
      </w:tr>
      <w:tr w:rsidR="00845BAA" w:rsidRPr="0035623A" w14:paraId="7C15E29D" w14:textId="77777777" w:rsidTr="26FE8CD7">
        <w:trPr>
          <w:trHeight w:val="528"/>
        </w:trPr>
        <w:tc>
          <w:tcPr>
            <w:cnfStyle w:val="001000000000" w:firstRow="0" w:lastRow="0" w:firstColumn="1" w:lastColumn="0" w:oddVBand="0" w:evenVBand="0" w:oddHBand="0" w:evenHBand="0" w:firstRowFirstColumn="0" w:firstRowLastColumn="0" w:lastRowFirstColumn="0" w:lastRowLastColumn="0"/>
            <w:tcW w:w="3828" w:type="dxa"/>
            <w:vMerge/>
            <w:hideMark/>
          </w:tcPr>
          <w:p w14:paraId="29C6DD07" w14:textId="77777777" w:rsidR="00574B0E" w:rsidRPr="0035623A" w:rsidRDefault="00574B0E" w:rsidP="00574B0E">
            <w:pPr>
              <w:jc w:val="right"/>
              <w:rPr>
                <w:rFonts w:ascii="Arial" w:eastAsia="Times New Roman" w:hAnsi="Arial" w:cs="Arial"/>
                <w:color w:val="000000"/>
              </w:rPr>
            </w:pPr>
          </w:p>
        </w:tc>
        <w:tc>
          <w:tcPr>
            <w:tcW w:w="1756" w:type="dxa"/>
            <w:hideMark/>
          </w:tcPr>
          <w:p w14:paraId="4D1A0F9D" w14:textId="77777777" w:rsidR="00574B0E" w:rsidRPr="0035623A" w:rsidRDefault="77ABE664"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Nada interesado</w:t>
            </w:r>
          </w:p>
        </w:tc>
        <w:tc>
          <w:tcPr>
            <w:tcW w:w="0" w:type="auto"/>
            <w:hideMark/>
          </w:tcPr>
          <w:p w14:paraId="7BD5CB1B"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w:t>
            </w:r>
          </w:p>
        </w:tc>
        <w:tc>
          <w:tcPr>
            <w:tcW w:w="0" w:type="auto"/>
            <w:hideMark/>
          </w:tcPr>
          <w:p w14:paraId="53DDB92D"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6,50%</w:t>
            </w:r>
          </w:p>
        </w:tc>
      </w:tr>
      <w:tr w:rsidR="00845BAA" w:rsidRPr="0035623A" w14:paraId="375F5393" w14:textId="77777777" w:rsidTr="26FE8CD7">
        <w:trPr>
          <w:trHeight w:val="70"/>
        </w:trPr>
        <w:tc>
          <w:tcPr>
            <w:cnfStyle w:val="001000000000" w:firstRow="0" w:lastRow="0" w:firstColumn="1" w:lastColumn="0" w:oddVBand="0" w:evenVBand="0" w:oddHBand="0" w:evenHBand="0" w:firstRowFirstColumn="0" w:firstRowLastColumn="0" w:lastRowFirstColumn="0" w:lastRowLastColumn="0"/>
            <w:tcW w:w="3828" w:type="dxa"/>
            <w:vMerge w:val="restart"/>
            <w:hideMark/>
          </w:tcPr>
          <w:p w14:paraId="6EA3971F" w14:textId="496E36FD" w:rsidR="00574B0E" w:rsidRPr="0035623A" w:rsidRDefault="02D8E041"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Interés en visitar espacios urbanos donde se llevan a cabo prácticas de sanación ancestral</w:t>
            </w:r>
          </w:p>
        </w:tc>
        <w:tc>
          <w:tcPr>
            <w:tcW w:w="1756" w:type="dxa"/>
            <w:hideMark/>
          </w:tcPr>
          <w:p w14:paraId="14E9644B" w14:textId="77777777" w:rsidR="00574B0E" w:rsidRPr="0035623A" w:rsidRDefault="77ABE664"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Muy interesado</w:t>
            </w:r>
          </w:p>
        </w:tc>
        <w:tc>
          <w:tcPr>
            <w:tcW w:w="0" w:type="auto"/>
            <w:hideMark/>
          </w:tcPr>
          <w:p w14:paraId="58B9579A"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16</w:t>
            </w:r>
          </w:p>
        </w:tc>
        <w:tc>
          <w:tcPr>
            <w:tcW w:w="0" w:type="auto"/>
            <w:hideMark/>
          </w:tcPr>
          <w:p w14:paraId="59629E4A"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51,60%</w:t>
            </w:r>
          </w:p>
        </w:tc>
      </w:tr>
      <w:tr w:rsidR="00845BAA" w:rsidRPr="0035623A" w14:paraId="2E4BDFF3"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hideMark/>
          </w:tcPr>
          <w:p w14:paraId="5F160E4F" w14:textId="77777777" w:rsidR="00574B0E" w:rsidRPr="0035623A" w:rsidRDefault="00574B0E" w:rsidP="00574B0E">
            <w:pPr>
              <w:jc w:val="right"/>
              <w:rPr>
                <w:rFonts w:ascii="Arial" w:eastAsia="Times New Roman" w:hAnsi="Arial" w:cs="Arial"/>
                <w:color w:val="000000"/>
              </w:rPr>
            </w:pPr>
          </w:p>
        </w:tc>
        <w:tc>
          <w:tcPr>
            <w:tcW w:w="1756" w:type="dxa"/>
            <w:hideMark/>
          </w:tcPr>
          <w:p w14:paraId="6C2FD9B8" w14:textId="77777777" w:rsidR="00574B0E" w:rsidRPr="0035623A" w:rsidRDefault="77ABE664"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Indiferente</w:t>
            </w:r>
          </w:p>
        </w:tc>
        <w:tc>
          <w:tcPr>
            <w:tcW w:w="0" w:type="auto"/>
            <w:hideMark/>
          </w:tcPr>
          <w:p w14:paraId="02C04CB4"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14</w:t>
            </w:r>
          </w:p>
        </w:tc>
        <w:tc>
          <w:tcPr>
            <w:tcW w:w="0" w:type="auto"/>
            <w:hideMark/>
          </w:tcPr>
          <w:p w14:paraId="264B3563"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45,20%</w:t>
            </w:r>
          </w:p>
        </w:tc>
      </w:tr>
      <w:tr w:rsidR="00845BAA" w:rsidRPr="0035623A" w14:paraId="4986A40C" w14:textId="77777777" w:rsidTr="26FE8CD7">
        <w:trPr>
          <w:trHeight w:val="528"/>
        </w:trPr>
        <w:tc>
          <w:tcPr>
            <w:cnfStyle w:val="001000000000" w:firstRow="0" w:lastRow="0" w:firstColumn="1" w:lastColumn="0" w:oddVBand="0" w:evenVBand="0" w:oddHBand="0" w:evenHBand="0" w:firstRowFirstColumn="0" w:firstRowLastColumn="0" w:lastRowFirstColumn="0" w:lastRowLastColumn="0"/>
            <w:tcW w:w="3828" w:type="dxa"/>
            <w:vMerge/>
            <w:hideMark/>
          </w:tcPr>
          <w:p w14:paraId="2FDB349C" w14:textId="77777777" w:rsidR="00574B0E" w:rsidRPr="0035623A" w:rsidRDefault="00574B0E" w:rsidP="00574B0E">
            <w:pPr>
              <w:jc w:val="right"/>
              <w:rPr>
                <w:rFonts w:ascii="Arial" w:eastAsia="Times New Roman" w:hAnsi="Arial" w:cs="Arial"/>
                <w:color w:val="000000"/>
              </w:rPr>
            </w:pPr>
          </w:p>
        </w:tc>
        <w:tc>
          <w:tcPr>
            <w:tcW w:w="1756" w:type="dxa"/>
            <w:hideMark/>
          </w:tcPr>
          <w:p w14:paraId="077E1B84" w14:textId="77777777" w:rsidR="00574B0E" w:rsidRPr="0035623A" w:rsidRDefault="77ABE664"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Nada interesado</w:t>
            </w:r>
          </w:p>
        </w:tc>
        <w:tc>
          <w:tcPr>
            <w:tcW w:w="0" w:type="auto"/>
            <w:hideMark/>
          </w:tcPr>
          <w:p w14:paraId="0BF25E70"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0" w:type="auto"/>
            <w:hideMark/>
          </w:tcPr>
          <w:p w14:paraId="6C1DAD1A" w14:textId="77777777" w:rsidR="00574B0E" w:rsidRPr="0035623A" w:rsidRDefault="77ABE664"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3,20%</w:t>
            </w:r>
          </w:p>
        </w:tc>
      </w:tr>
    </w:tbl>
    <w:p w14:paraId="2DFDAA07" w14:textId="158FAC92" w:rsidR="004C4DD7" w:rsidRPr="0035623A" w:rsidRDefault="00F87365" w:rsidP="26FE8CD7">
      <w:pPr>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Espacios turísticos </w:t>
      </w:r>
      <w:r w:rsidR="006B2023" w:rsidRPr="0035623A">
        <w:rPr>
          <w:rFonts w:ascii="Times New Roman" w:eastAsia="Times New Roman" w:hAnsi="Times New Roman" w:cs="Times New Roman"/>
        </w:rPr>
        <w:t xml:space="preserve">propuestos en la encuesta, identificados como </w:t>
      </w:r>
      <w:r w:rsidRPr="0035623A">
        <w:rPr>
          <w:rFonts w:ascii="Times New Roman" w:eastAsia="Times New Roman" w:hAnsi="Times New Roman" w:cs="Times New Roman"/>
        </w:rPr>
        <w:t xml:space="preserve">más relevantes </w:t>
      </w:r>
      <w:r w:rsidR="006B2023" w:rsidRPr="0035623A">
        <w:rPr>
          <w:rFonts w:ascii="Times New Roman" w:eastAsia="Times New Roman" w:hAnsi="Times New Roman" w:cs="Times New Roman"/>
        </w:rPr>
        <w:t xml:space="preserve">y </w:t>
      </w:r>
      <w:r w:rsidRPr="0035623A">
        <w:rPr>
          <w:rFonts w:ascii="Times New Roman" w:eastAsia="Times New Roman" w:hAnsi="Times New Roman" w:cs="Times New Roman"/>
        </w:rPr>
        <w:t xml:space="preserve">con sus porcentajes. </w:t>
      </w:r>
      <w:r w:rsidR="005A0A35" w:rsidRPr="0035623A">
        <w:rPr>
          <w:rFonts w:ascii="Times New Roman" w:eastAsia="Times New Roman" w:hAnsi="Times New Roman" w:cs="Times New Roman"/>
        </w:rPr>
        <w:t>Elaborado por</w:t>
      </w:r>
      <w:r w:rsidR="00701AAB" w:rsidRPr="0035623A">
        <w:rPr>
          <w:rFonts w:ascii="Times New Roman" w:eastAsia="Times New Roman" w:hAnsi="Times New Roman" w:cs="Times New Roman"/>
        </w:rPr>
        <w:t>:</w:t>
      </w:r>
      <w:r w:rsidR="005A0A35" w:rsidRPr="0035623A">
        <w:rPr>
          <w:rFonts w:ascii="Times New Roman" w:eastAsia="Times New Roman" w:hAnsi="Times New Roman" w:cs="Times New Roman"/>
        </w:rPr>
        <w:t xml:space="preserve"> Andrés Calvachi</w:t>
      </w:r>
    </w:p>
    <w:p w14:paraId="5069001D" w14:textId="77777777" w:rsidR="00DE3262" w:rsidRPr="0035623A" w:rsidRDefault="00DE3262" w:rsidP="00845BAA">
      <w:pPr>
        <w:jc w:val="left"/>
        <w:rPr>
          <w:rFonts w:ascii="Times New Roman" w:hAnsi="Times New Roman" w:cs="Times New Roman"/>
          <w:b/>
          <w:bCs/>
        </w:rPr>
      </w:pPr>
      <w:bookmarkStart w:id="89" w:name="_Toc230951495"/>
    </w:p>
    <w:p w14:paraId="2870596F" w14:textId="77777777" w:rsidR="00DE3262" w:rsidRPr="0035623A" w:rsidRDefault="00DE3262" w:rsidP="00845BAA">
      <w:pPr>
        <w:jc w:val="left"/>
        <w:rPr>
          <w:rFonts w:ascii="Times New Roman" w:hAnsi="Times New Roman" w:cs="Times New Roman"/>
          <w:b/>
          <w:bCs/>
        </w:rPr>
      </w:pPr>
    </w:p>
    <w:p w14:paraId="1489B752" w14:textId="77777777" w:rsidR="00DE3262" w:rsidRPr="0035623A" w:rsidRDefault="00DE3262" w:rsidP="00845BAA">
      <w:pPr>
        <w:jc w:val="left"/>
        <w:rPr>
          <w:rFonts w:ascii="Times New Roman" w:hAnsi="Times New Roman" w:cs="Times New Roman"/>
          <w:b/>
          <w:bCs/>
        </w:rPr>
      </w:pPr>
    </w:p>
    <w:p w14:paraId="55BAC4F4" w14:textId="0BE17477" w:rsidR="00845BAA" w:rsidRPr="0035623A" w:rsidRDefault="00845BAA" w:rsidP="00845BAA">
      <w:pPr>
        <w:jc w:val="left"/>
        <w:rPr>
          <w:rFonts w:ascii="Times New Roman" w:hAnsi="Times New Roman" w:cs="Times New Roman"/>
          <w:b/>
          <w:bCs/>
        </w:rPr>
      </w:pPr>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3</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Interés en espacios turísticos</w:t>
      </w:r>
      <w:bookmarkEnd w:id="89"/>
    </w:p>
    <w:p w14:paraId="6EFCD2CA" w14:textId="595DE83E" w:rsidR="00574B0E" w:rsidRPr="0035623A" w:rsidRDefault="00AF7B6E" w:rsidP="00B23AF9">
      <w:pPr>
        <w:spacing w:line="480" w:lineRule="auto"/>
      </w:pPr>
      <w:r w:rsidRPr="0035623A">
        <w:rPr>
          <w:noProof/>
        </w:rPr>
        <w:drawing>
          <wp:inline distT="0" distB="0" distL="0" distR="0" wp14:anchorId="02A380F9" wp14:editId="4AA01EDF">
            <wp:extent cx="5014915" cy="3343275"/>
            <wp:effectExtent l="0" t="0" r="0" b="0"/>
            <wp:docPr id="6760157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15706" name="Imagen 6760157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5134" cy="3356755"/>
                    </a:xfrm>
                    <a:prstGeom prst="rect">
                      <a:avLst/>
                    </a:prstGeom>
                  </pic:spPr>
                </pic:pic>
              </a:graphicData>
            </a:graphic>
          </wp:inline>
        </w:drawing>
      </w:r>
    </w:p>
    <w:p w14:paraId="5613A4E3" w14:textId="374DDF44" w:rsidR="00845BAA" w:rsidRPr="0035623A" w:rsidRDefault="006B2023" w:rsidP="00845BAA">
      <w:pPr>
        <w:jc w:val="left"/>
        <w:rPr>
          <w:rFonts w:ascii="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Gráficos de datos sobre el porcentaje de interés en espacios turísticos propuestos.</w:t>
      </w:r>
      <w:r w:rsidR="00845BAA" w:rsidRPr="0035623A">
        <w:rPr>
          <w:rFonts w:ascii="Times New Roman" w:hAnsi="Times New Roman" w:cs="Times New Roman"/>
          <w:b/>
          <w:bCs/>
        </w:rPr>
        <w:t xml:space="preserve"> </w:t>
      </w:r>
      <w:r w:rsidR="005A0A35" w:rsidRPr="0035623A">
        <w:rPr>
          <w:rFonts w:ascii="Times New Roman" w:eastAsia="Times New Roman" w:hAnsi="Times New Roman" w:cs="Times New Roman"/>
        </w:rPr>
        <w:t>Elaborado por</w:t>
      </w:r>
      <w:r w:rsidR="00701AAB" w:rsidRPr="0035623A">
        <w:rPr>
          <w:rFonts w:ascii="Times New Roman" w:eastAsia="Times New Roman" w:hAnsi="Times New Roman" w:cs="Times New Roman"/>
        </w:rPr>
        <w:t>:</w:t>
      </w:r>
      <w:r w:rsidR="005A0A35" w:rsidRPr="0035623A">
        <w:rPr>
          <w:rFonts w:ascii="Times New Roman" w:eastAsia="Times New Roman" w:hAnsi="Times New Roman" w:cs="Times New Roman"/>
        </w:rPr>
        <w:t xml:space="preserve"> Andrés Calvachi</w:t>
      </w:r>
    </w:p>
    <w:p w14:paraId="636F23DE" w14:textId="3B803233" w:rsidR="00685C0B" w:rsidRPr="0035623A" w:rsidRDefault="00845BAA" w:rsidP="00845BA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b/>
          <w:bCs/>
        </w:rPr>
        <w:t xml:space="preserve">Interpretación. </w:t>
      </w:r>
      <w:r w:rsidR="00DA23A3" w:rsidRPr="0035623A">
        <w:rPr>
          <w:rFonts w:ascii="Times New Roman" w:eastAsia="Times New Roman" w:hAnsi="Times New Roman" w:cs="Times New Roman"/>
          <w:b/>
          <w:bCs/>
        </w:rPr>
        <w:t>–</w:t>
      </w:r>
      <w:r w:rsidRPr="0035623A">
        <w:rPr>
          <w:rFonts w:ascii="Times New Roman" w:eastAsia="Times New Roman" w:hAnsi="Times New Roman" w:cs="Times New Roman"/>
        </w:rPr>
        <w:t xml:space="preserve"> </w:t>
      </w:r>
      <w:r w:rsidR="00685C0B" w:rsidRPr="0035623A">
        <w:rPr>
          <w:rFonts w:ascii="Times New Roman" w:eastAsia="Times New Roman" w:hAnsi="Times New Roman" w:cs="Times New Roman"/>
        </w:rPr>
        <w:t xml:space="preserve">Los resultados evidencian un contraste en el nivel de interés con relación al tipo de recurso turístico, de esta forma, los sitios que en el pasado fueron ocupados por culturas indígenas prehispánicas presentan un alto nivel de aceptación (83,90%) lo que confirma su posicionamiento como un atractivo consolidado y de alto valor para el turismo. En </w:t>
      </w:r>
      <w:r w:rsidR="00701AAB" w:rsidRPr="0035623A">
        <w:rPr>
          <w:rFonts w:ascii="Times New Roman" w:eastAsia="Times New Roman" w:hAnsi="Times New Roman" w:cs="Times New Roman"/>
        </w:rPr>
        <w:t>cambio,</w:t>
      </w:r>
      <w:r w:rsidR="00685C0B" w:rsidRPr="0035623A">
        <w:rPr>
          <w:rFonts w:ascii="Times New Roman" w:eastAsia="Times New Roman" w:hAnsi="Times New Roman" w:cs="Times New Roman"/>
        </w:rPr>
        <w:t xml:space="preserve"> el interés en visitar espacios urbanos donde se llevan a cabo prácticas de sanación ancestral muestra una respuesta más </w:t>
      </w:r>
      <w:r w:rsidR="5F999488" w:rsidRPr="0035623A">
        <w:rPr>
          <w:rFonts w:ascii="Times New Roman" w:eastAsia="Times New Roman" w:hAnsi="Times New Roman" w:cs="Times New Roman"/>
        </w:rPr>
        <w:t>dividida,</w:t>
      </w:r>
      <w:r w:rsidR="00685C0B" w:rsidRPr="0035623A">
        <w:rPr>
          <w:rFonts w:ascii="Times New Roman" w:eastAsia="Times New Roman" w:hAnsi="Times New Roman" w:cs="Times New Roman"/>
        </w:rPr>
        <w:t xml:space="preserve"> aunque mayormente favorable ya que el 51,60% de los encuestados manifiesta un interés frente a un 45,20% que se mantienen indiferente.</w:t>
      </w:r>
      <w:r w:rsidR="00713EF4" w:rsidRPr="0035623A">
        <w:rPr>
          <w:rFonts w:ascii="Times New Roman" w:eastAsia="Times New Roman" w:hAnsi="Times New Roman" w:cs="Times New Roman"/>
        </w:rPr>
        <w:t xml:space="preserve"> </w:t>
      </w:r>
    </w:p>
    <w:p w14:paraId="2E13C250" w14:textId="10D8636F" w:rsidR="00B23AF9" w:rsidRPr="0035623A" w:rsidRDefault="00685C0B" w:rsidP="00845BA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lastRenderedPageBreak/>
        <w:t xml:space="preserve">Por una </w:t>
      </w:r>
      <w:r w:rsidR="00701AAB" w:rsidRPr="0035623A">
        <w:rPr>
          <w:rFonts w:ascii="Times New Roman" w:eastAsia="Times New Roman" w:hAnsi="Times New Roman" w:cs="Times New Roman"/>
        </w:rPr>
        <w:t>parte,</w:t>
      </w:r>
      <w:r w:rsidRPr="0035623A">
        <w:rPr>
          <w:rFonts w:ascii="Times New Roman" w:eastAsia="Times New Roman" w:hAnsi="Times New Roman" w:cs="Times New Roman"/>
        </w:rPr>
        <w:t xml:space="preserve"> estas respuestas reflejan un desconocimiento o poca claridad del turista hacia experiencias de sanación ancestral en espacios urbanos. </w:t>
      </w:r>
      <w:r w:rsidR="32C1ED10" w:rsidRPr="0035623A">
        <w:rPr>
          <w:rFonts w:ascii="Times New Roman" w:eastAsia="Times New Roman" w:hAnsi="Times New Roman" w:cs="Times New Roman"/>
        </w:rPr>
        <w:t>En virtud de</w:t>
      </w:r>
      <w:r w:rsidRPr="0035623A">
        <w:rPr>
          <w:rFonts w:ascii="Times New Roman" w:eastAsia="Times New Roman" w:hAnsi="Times New Roman" w:cs="Times New Roman"/>
        </w:rPr>
        <w:t xml:space="preserve"> esto, la propuesta debe apoyarse en espacios ya posicionados como sitios de importancia cultural e histórica como las pirámides de Cochasquí para generar una atracción inicial.</w:t>
      </w:r>
    </w:p>
    <w:p w14:paraId="276CD736" w14:textId="5FBF07D8" w:rsidR="00BF3B23" w:rsidRPr="0035623A" w:rsidRDefault="00DF56DA" w:rsidP="006077F1">
      <w:pPr>
        <w:pStyle w:val="Ttulo4"/>
        <w:ind w:left="1077"/>
        <w:rPr>
          <w:rFonts w:eastAsia="Times New Roman" w:cs="Times New Roman"/>
          <w:b w:val="0"/>
          <w:bCs w:val="0"/>
        </w:rPr>
      </w:pPr>
      <w:r w:rsidRPr="0035623A">
        <w:rPr>
          <w:rFonts w:eastAsia="Times New Roman" w:cs="Times New Roman"/>
        </w:rPr>
        <w:t>Interés</w:t>
      </w:r>
      <w:r w:rsidR="00BF3B23" w:rsidRPr="0035623A">
        <w:rPr>
          <w:rFonts w:eastAsia="Times New Roman" w:cs="Times New Roman"/>
        </w:rPr>
        <w:t xml:space="preserve"> </w:t>
      </w:r>
      <w:r w:rsidR="00E45D27" w:rsidRPr="0035623A">
        <w:rPr>
          <w:rFonts w:eastAsia="Times New Roman" w:cs="Times New Roman"/>
        </w:rPr>
        <w:t>hacia</w:t>
      </w:r>
      <w:r w:rsidR="00BF3B23" w:rsidRPr="0035623A">
        <w:rPr>
          <w:rFonts w:eastAsia="Times New Roman" w:cs="Times New Roman"/>
        </w:rPr>
        <w:t xml:space="preserve"> actividad turística de bienestar e interpretación del patrimonio</w:t>
      </w:r>
    </w:p>
    <w:p w14:paraId="27F211C6" w14:textId="5758C5B8" w:rsidR="00BF3B23" w:rsidRPr="0035623A" w:rsidRDefault="00BF3B23" w:rsidP="00BF3B23">
      <w:pPr>
        <w:jc w:val="left"/>
        <w:rPr>
          <w:rFonts w:ascii="Times New Roman" w:hAnsi="Times New Roman" w:cs="Times New Roman"/>
          <w:b/>
          <w:bCs/>
        </w:rPr>
      </w:pPr>
      <w:bookmarkStart w:id="90" w:name="_Toc230983738"/>
      <w:r w:rsidRPr="0035623A">
        <w:rPr>
          <w:rFonts w:ascii="Times New Roman" w:hAnsi="Times New Roman" w:cs="Times New Roman"/>
          <w:b/>
          <w:bCs/>
        </w:rPr>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3</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Preferencia de actividad turística de bienestar e interpretación del patrimonio</w:t>
      </w:r>
      <w:bookmarkEnd w:id="90"/>
    </w:p>
    <w:tbl>
      <w:tblPr>
        <w:tblStyle w:val="Tablanormal21"/>
        <w:tblW w:w="0" w:type="auto"/>
        <w:tblLayout w:type="fixed"/>
        <w:tblLook w:val="04A0" w:firstRow="1" w:lastRow="0" w:firstColumn="1" w:lastColumn="0" w:noHBand="0" w:noVBand="1"/>
      </w:tblPr>
      <w:tblGrid>
        <w:gridCol w:w="3828"/>
        <w:gridCol w:w="1701"/>
        <w:gridCol w:w="1275"/>
        <w:gridCol w:w="1462"/>
      </w:tblGrid>
      <w:tr w:rsidR="00BF3B23" w:rsidRPr="0035623A" w14:paraId="0FB27E31" w14:textId="77777777" w:rsidTr="26FE8CD7">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828" w:type="dxa"/>
            <w:hideMark/>
          </w:tcPr>
          <w:p w14:paraId="4F005C3D" w14:textId="77777777" w:rsidR="0031597F" w:rsidRPr="0035623A" w:rsidRDefault="192B3F4D" w:rsidP="26FE8CD7">
            <w:pPr>
              <w:jc w:val="center"/>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Variable</w:t>
            </w:r>
          </w:p>
        </w:tc>
        <w:tc>
          <w:tcPr>
            <w:tcW w:w="1701" w:type="dxa"/>
            <w:hideMark/>
          </w:tcPr>
          <w:p w14:paraId="5BDF644E" w14:textId="30114493" w:rsidR="0031597F" w:rsidRPr="0035623A" w:rsidRDefault="192B3F4D" w:rsidP="26FE8C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Escala</w:t>
            </w:r>
          </w:p>
        </w:tc>
        <w:tc>
          <w:tcPr>
            <w:tcW w:w="1275" w:type="dxa"/>
            <w:hideMark/>
          </w:tcPr>
          <w:p w14:paraId="2417DD81" w14:textId="77777777" w:rsidR="0031597F" w:rsidRPr="0035623A" w:rsidRDefault="192B3F4D" w:rsidP="26FE8C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Frecuencia</w:t>
            </w:r>
          </w:p>
        </w:tc>
        <w:tc>
          <w:tcPr>
            <w:tcW w:w="1462" w:type="dxa"/>
            <w:hideMark/>
          </w:tcPr>
          <w:p w14:paraId="4299572F" w14:textId="77777777" w:rsidR="0031597F" w:rsidRPr="0035623A" w:rsidRDefault="192B3F4D" w:rsidP="26FE8C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Porcentaje</w:t>
            </w:r>
          </w:p>
        </w:tc>
      </w:tr>
      <w:tr w:rsidR="00BF3B23" w:rsidRPr="0035623A" w14:paraId="556835CA" w14:textId="77777777" w:rsidTr="26FE8CD7">
        <w:trPr>
          <w:trHeight w:val="230"/>
        </w:trPr>
        <w:tc>
          <w:tcPr>
            <w:cnfStyle w:val="001000000000" w:firstRow="0" w:lastRow="0" w:firstColumn="1" w:lastColumn="0" w:oddVBand="0" w:evenVBand="0" w:oddHBand="0" w:evenHBand="0" w:firstRowFirstColumn="0" w:firstRowLastColumn="0" w:lastRowFirstColumn="0" w:lastRowLastColumn="0"/>
            <w:tcW w:w="3828" w:type="dxa"/>
            <w:vMerge w:val="restart"/>
            <w:hideMark/>
          </w:tcPr>
          <w:p w14:paraId="4D9FE8A7" w14:textId="77777777" w:rsidR="00BF3B23" w:rsidRPr="0035623A" w:rsidRDefault="00BF3B23"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Interés en participar en actividades holísticas urbanas</w:t>
            </w:r>
          </w:p>
        </w:tc>
        <w:tc>
          <w:tcPr>
            <w:tcW w:w="1701" w:type="dxa"/>
            <w:hideMark/>
          </w:tcPr>
          <w:p w14:paraId="0AAD3A1E" w14:textId="77777777" w:rsidR="00BF3B23" w:rsidRPr="0035623A" w:rsidRDefault="00BF3B2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Muy interesado</w:t>
            </w:r>
          </w:p>
        </w:tc>
        <w:tc>
          <w:tcPr>
            <w:tcW w:w="1275" w:type="dxa"/>
            <w:hideMark/>
          </w:tcPr>
          <w:p w14:paraId="329B5682" w14:textId="77777777" w:rsidR="00BF3B23" w:rsidRPr="0035623A" w:rsidRDefault="00BF3B2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16</w:t>
            </w:r>
          </w:p>
        </w:tc>
        <w:tc>
          <w:tcPr>
            <w:tcW w:w="1462" w:type="dxa"/>
            <w:hideMark/>
          </w:tcPr>
          <w:p w14:paraId="0C528941" w14:textId="77777777" w:rsidR="00BF3B23" w:rsidRPr="0035623A" w:rsidRDefault="00BF3B2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51,60%</w:t>
            </w:r>
          </w:p>
        </w:tc>
      </w:tr>
      <w:tr w:rsidR="00BF3B23" w:rsidRPr="0035623A" w14:paraId="6F97E0AB"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hideMark/>
          </w:tcPr>
          <w:p w14:paraId="19E4628C" w14:textId="77777777" w:rsidR="00BF3B23" w:rsidRPr="0035623A" w:rsidRDefault="00BF3B23" w:rsidP="0031597F">
            <w:pPr>
              <w:jc w:val="right"/>
              <w:rPr>
                <w:rFonts w:ascii="Arial" w:eastAsia="Times New Roman" w:hAnsi="Arial" w:cs="Arial"/>
                <w:color w:val="000000"/>
              </w:rPr>
            </w:pPr>
          </w:p>
        </w:tc>
        <w:tc>
          <w:tcPr>
            <w:tcW w:w="1701" w:type="dxa"/>
            <w:hideMark/>
          </w:tcPr>
          <w:p w14:paraId="69A5585E" w14:textId="77777777" w:rsidR="00BF3B23" w:rsidRPr="0035623A" w:rsidRDefault="00BF3B2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Indiferente</w:t>
            </w:r>
          </w:p>
        </w:tc>
        <w:tc>
          <w:tcPr>
            <w:tcW w:w="1275" w:type="dxa"/>
            <w:hideMark/>
          </w:tcPr>
          <w:p w14:paraId="073C013E" w14:textId="77777777" w:rsidR="00BF3B23" w:rsidRPr="0035623A" w:rsidRDefault="00BF3B2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13</w:t>
            </w:r>
          </w:p>
        </w:tc>
        <w:tc>
          <w:tcPr>
            <w:tcW w:w="1462" w:type="dxa"/>
            <w:hideMark/>
          </w:tcPr>
          <w:p w14:paraId="24085B00" w14:textId="77777777" w:rsidR="00BF3B23" w:rsidRPr="0035623A" w:rsidRDefault="00BF3B2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41,90%</w:t>
            </w:r>
          </w:p>
        </w:tc>
      </w:tr>
      <w:tr w:rsidR="00BF3B23" w:rsidRPr="0035623A" w14:paraId="44E03B73" w14:textId="77777777" w:rsidTr="26FE8CD7">
        <w:trPr>
          <w:trHeight w:val="28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3092FFE0" w14:textId="77777777" w:rsidR="00BF3B23" w:rsidRPr="0035623A" w:rsidRDefault="00BF3B23" w:rsidP="0031597F">
            <w:pPr>
              <w:jc w:val="right"/>
              <w:rPr>
                <w:rFonts w:ascii="Arial" w:eastAsia="Times New Roman" w:hAnsi="Arial" w:cs="Arial"/>
                <w:color w:val="000000"/>
              </w:rPr>
            </w:pPr>
          </w:p>
        </w:tc>
        <w:tc>
          <w:tcPr>
            <w:tcW w:w="1701" w:type="dxa"/>
            <w:hideMark/>
          </w:tcPr>
          <w:p w14:paraId="126F02AE" w14:textId="77777777" w:rsidR="00BF3B23" w:rsidRPr="0035623A" w:rsidRDefault="00BF3B2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Nada interesado</w:t>
            </w:r>
          </w:p>
        </w:tc>
        <w:tc>
          <w:tcPr>
            <w:tcW w:w="1275" w:type="dxa"/>
            <w:hideMark/>
          </w:tcPr>
          <w:p w14:paraId="47C67991" w14:textId="77777777" w:rsidR="00BF3B23" w:rsidRPr="0035623A" w:rsidRDefault="00BF3B2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w:t>
            </w:r>
          </w:p>
        </w:tc>
        <w:tc>
          <w:tcPr>
            <w:tcW w:w="1462" w:type="dxa"/>
            <w:hideMark/>
          </w:tcPr>
          <w:p w14:paraId="24329DE6" w14:textId="77777777" w:rsidR="00BF3B23" w:rsidRPr="0035623A" w:rsidRDefault="00BF3B2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6,50%</w:t>
            </w:r>
          </w:p>
        </w:tc>
      </w:tr>
      <w:tr w:rsidR="00DF56DA" w:rsidRPr="0035623A" w14:paraId="2C1DE026"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val="restart"/>
            <w:noWrap/>
            <w:hideMark/>
          </w:tcPr>
          <w:p w14:paraId="69557BC6" w14:textId="5E029323" w:rsidR="00DF56DA" w:rsidRPr="0035623A" w:rsidRDefault="00DF56DA"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 xml:space="preserve">Interés en actividades </w:t>
            </w:r>
            <w:r w:rsidR="107BDC4E" w:rsidRPr="0035623A">
              <w:rPr>
                <w:rFonts w:ascii="Times New Roman" w:eastAsia="Times New Roman" w:hAnsi="Times New Roman" w:cs="Times New Roman"/>
                <w:color w:val="000000" w:themeColor="text1"/>
                <w:sz w:val="22"/>
                <w:szCs w:val="22"/>
              </w:rPr>
              <w:t>holísticas</w:t>
            </w:r>
            <w:r w:rsidRPr="0035623A">
              <w:rPr>
                <w:rFonts w:ascii="Times New Roman" w:eastAsia="Times New Roman" w:hAnsi="Times New Roman" w:cs="Times New Roman"/>
                <w:color w:val="000000" w:themeColor="text1"/>
                <w:sz w:val="22"/>
                <w:szCs w:val="22"/>
              </w:rPr>
              <w:t xml:space="preserve"> en entornos naturales</w:t>
            </w:r>
          </w:p>
        </w:tc>
        <w:tc>
          <w:tcPr>
            <w:tcW w:w="1701" w:type="dxa"/>
            <w:noWrap/>
          </w:tcPr>
          <w:p w14:paraId="0F7A4256" w14:textId="40473BC6"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Muy interesado</w:t>
            </w:r>
          </w:p>
        </w:tc>
        <w:tc>
          <w:tcPr>
            <w:tcW w:w="1275" w:type="dxa"/>
            <w:noWrap/>
          </w:tcPr>
          <w:p w14:paraId="604F83D4" w14:textId="07CCE7F6"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29</w:t>
            </w:r>
          </w:p>
        </w:tc>
        <w:tc>
          <w:tcPr>
            <w:tcW w:w="1462" w:type="dxa"/>
            <w:noWrap/>
          </w:tcPr>
          <w:p w14:paraId="65814AC2" w14:textId="5AEB715A"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93,55%</w:t>
            </w:r>
          </w:p>
        </w:tc>
      </w:tr>
      <w:tr w:rsidR="00DF56DA" w:rsidRPr="0035623A" w14:paraId="3397A5BA"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noWrap/>
            <w:hideMark/>
          </w:tcPr>
          <w:p w14:paraId="112CEC52" w14:textId="77777777" w:rsidR="00DF56DA" w:rsidRPr="0035623A" w:rsidRDefault="00DF56DA" w:rsidP="00DF56DA">
            <w:pPr>
              <w:jc w:val="right"/>
              <w:rPr>
                <w:rFonts w:ascii="Arial" w:eastAsia="Times New Roman" w:hAnsi="Arial" w:cs="Arial"/>
                <w:color w:val="000000"/>
              </w:rPr>
            </w:pPr>
          </w:p>
        </w:tc>
        <w:tc>
          <w:tcPr>
            <w:tcW w:w="1701" w:type="dxa"/>
            <w:noWrap/>
          </w:tcPr>
          <w:p w14:paraId="0372C974" w14:textId="02AEC8FE"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Indiferente</w:t>
            </w:r>
          </w:p>
        </w:tc>
        <w:tc>
          <w:tcPr>
            <w:tcW w:w="1275" w:type="dxa"/>
            <w:noWrap/>
          </w:tcPr>
          <w:p w14:paraId="65A71B70" w14:textId="06615E31"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1462" w:type="dxa"/>
            <w:noWrap/>
          </w:tcPr>
          <w:p w14:paraId="56D48FA6" w14:textId="60672DD5"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3,23%</w:t>
            </w:r>
          </w:p>
        </w:tc>
      </w:tr>
      <w:tr w:rsidR="00DF56DA" w:rsidRPr="0035623A" w14:paraId="18888C87"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noWrap/>
            <w:hideMark/>
          </w:tcPr>
          <w:p w14:paraId="5BBDA2EA" w14:textId="77777777" w:rsidR="00DF56DA" w:rsidRPr="0035623A" w:rsidRDefault="00DF56DA" w:rsidP="00DF56DA">
            <w:pPr>
              <w:jc w:val="right"/>
              <w:rPr>
                <w:rFonts w:ascii="Arial" w:eastAsia="Times New Roman" w:hAnsi="Arial" w:cs="Arial"/>
                <w:color w:val="000000"/>
              </w:rPr>
            </w:pPr>
          </w:p>
        </w:tc>
        <w:tc>
          <w:tcPr>
            <w:tcW w:w="1701" w:type="dxa"/>
            <w:noWrap/>
          </w:tcPr>
          <w:p w14:paraId="151FDCC0" w14:textId="71561F68"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Nada Interesado</w:t>
            </w:r>
          </w:p>
        </w:tc>
        <w:tc>
          <w:tcPr>
            <w:tcW w:w="1275" w:type="dxa"/>
            <w:noWrap/>
          </w:tcPr>
          <w:p w14:paraId="02648141" w14:textId="0FFFBDF0"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1462" w:type="dxa"/>
            <w:noWrap/>
          </w:tcPr>
          <w:p w14:paraId="64BF435F" w14:textId="61265C0E"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3,23%</w:t>
            </w:r>
          </w:p>
        </w:tc>
      </w:tr>
      <w:tr w:rsidR="00DF56DA" w:rsidRPr="0035623A" w14:paraId="0A3248B1" w14:textId="77777777" w:rsidTr="26FE8CD7">
        <w:trPr>
          <w:trHeight w:val="310"/>
        </w:trPr>
        <w:tc>
          <w:tcPr>
            <w:cnfStyle w:val="001000000000" w:firstRow="0" w:lastRow="0" w:firstColumn="1" w:lastColumn="0" w:oddVBand="0" w:evenVBand="0" w:oddHBand="0" w:evenHBand="0" w:firstRowFirstColumn="0" w:firstRowLastColumn="0" w:lastRowFirstColumn="0" w:lastRowLastColumn="0"/>
            <w:tcW w:w="3828" w:type="dxa"/>
            <w:vMerge w:val="restart"/>
            <w:hideMark/>
          </w:tcPr>
          <w:p w14:paraId="4983C892" w14:textId="77777777" w:rsidR="00DF56DA" w:rsidRPr="0035623A" w:rsidRDefault="00DF56DA"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Interés en información arqueológica e histórica</w:t>
            </w:r>
          </w:p>
        </w:tc>
        <w:tc>
          <w:tcPr>
            <w:tcW w:w="1701" w:type="dxa"/>
            <w:hideMark/>
          </w:tcPr>
          <w:p w14:paraId="5FB26559" w14:textId="77777777"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Muy interesado</w:t>
            </w:r>
          </w:p>
        </w:tc>
        <w:tc>
          <w:tcPr>
            <w:tcW w:w="1275" w:type="dxa"/>
            <w:hideMark/>
          </w:tcPr>
          <w:p w14:paraId="59E6FF24"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27</w:t>
            </w:r>
          </w:p>
        </w:tc>
        <w:tc>
          <w:tcPr>
            <w:tcW w:w="1462" w:type="dxa"/>
            <w:hideMark/>
          </w:tcPr>
          <w:p w14:paraId="0DD6F2EE"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87,10%</w:t>
            </w:r>
          </w:p>
        </w:tc>
      </w:tr>
      <w:tr w:rsidR="00DF56DA" w:rsidRPr="0035623A" w14:paraId="63DB6B54"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hideMark/>
          </w:tcPr>
          <w:p w14:paraId="461B5291" w14:textId="77777777" w:rsidR="00DF56DA" w:rsidRPr="0035623A" w:rsidRDefault="00DF56DA" w:rsidP="00DF56DA">
            <w:pPr>
              <w:jc w:val="right"/>
              <w:rPr>
                <w:rFonts w:ascii="Arial" w:eastAsia="Times New Roman" w:hAnsi="Arial" w:cs="Arial"/>
                <w:color w:val="000000"/>
              </w:rPr>
            </w:pPr>
          </w:p>
        </w:tc>
        <w:tc>
          <w:tcPr>
            <w:tcW w:w="1701" w:type="dxa"/>
            <w:hideMark/>
          </w:tcPr>
          <w:p w14:paraId="213B5B38" w14:textId="77777777"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Indiferente</w:t>
            </w:r>
          </w:p>
        </w:tc>
        <w:tc>
          <w:tcPr>
            <w:tcW w:w="1275" w:type="dxa"/>
            <w:hideMark/>
          </w:tcPr>
          <w:p w14:paraId="7D274550"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0</w:t>
            </w:r>
          </w:p>
        </w:tc>
        <w:tc>
          <w:tcPr>
            <w:tcW w:w="1462" w:type="dxa"/>
            <w:hideMark/>
          </w:tcPr>
          <w:p w14:paraId="669B0353"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0%</w:t>
            </w:r>
          </w:p>
        </w:tc>
      </w:tr>
      <w:tr w:rsidR="00DF56DA" w:rsidRPr="0035623A" w14:paraId="4ABCA301" w14:textId="77777777" w:rsidTr="26FE8CD7">
        <w:trPr>
          <w:trHeight w:val="276"/>
        </w:trPr>
        <w:tc>
          <w:tcPr>
            <w:cnfStyle w:val="001000000000" w:firstRow="0" w:lastRow="0" w:firstColumn="1" w:lastColumn="0" w:oddVBand="0" w:evenVBand="0" w:oddHBand="0" w:evenHBand="0" w:firstRowFirstColumn="0" w:firstRowLastColumn="0" w:lastRowFirstColumn="0" w:lastRowLastColumn="0"/>
            <w:tcW w:w="3828" w:type="dxa"/>
            <w:vMerge/>
            <w:hideMark/>
          </w:tcPr>
          <w:p w14:paraId="73B17018" w14:textId="77777777" w:rsidR="00DF56DA" w:rsidRPr="0035623A" w:rsidRDefault="00DF56DA" w:rsidP="00DF56DA">
            <w:pPr>
              <w:jc w:val="right"/>
              <w:rPr>
                <w:rFonts w:ascii="Arial" w:eastAsia="Times New Roman" w:hAnsi="Arial" w:cs="Arial"/>
                <w:color w:val="000000"/>
              </w:rPr>
            </w:pPr>
          </w:p>
        </w:tc>
        <w:tc>
          <w:tcPr>
            <w:tcW w:w="1701" w:type="dxa"/>
            <w:hideMark/>
          </w:tcPr>
          <w:p w14:paraId="79264F36" w14:textId="77777777"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Nada interesado</w:t>
            </w:r>
          </w:p>
        </w:tc>
        <w:tc>
          <w:tcPr>
            <w:tcW w:w="1275" w:type="dxa"/>
            <w:hideMark/>
          </w:tcPr>
          <w:p w14:paraId="4DB9CC9E"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4</w:t>
            </w:r>
          </w:p>
        </w:tc>
        <w:tc>
          <w:tcPr>
            <w:tcW w:w="1462" w:type="dxa"/>
            <w:hideMark/>
          </w:tcPr>
          <w:p w14:paraId="6BEBA8EE"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12,90%</w:t>
            </w:r>
          </w:p>
        </w:tc>
      </w:tr>
      <w:tr w:rsidR="00DF56DA" w:rsidRPr="0035623A" w14:paraId="2C96238D" w14:textId="77777777" w:rsidTr="26FE8CD7">
        <w:trPr>
          <w:trHeight w:val="312"/>
        </w:trPr>
        <w:tc>
          <w:tcPr>
            <w:cnfStyle w:val="001000000000" w:firstRow="0" w:lastRow="0" w:firstColumn="1" w:lastColumn="0" w:oddVBand="0" w:evenVBand="0" w:oddHBand="0" w:evenHBand="0" w:firstRowFirstColumn="0" w:firstRowLastColumn="0" w:lastRowFirstColumn="0" w:lastRowLastColumn="0"/>
            <w:tcW w:w="3828" w:type="dxa"/>
            <w:vMerge w:val="restart"/>
            <w:hideMark/>
          </w:tcPr>
          <w:p w14:paraId="41C6309C" w14:textId="77777777" w:rsidR="00DF56DA" w:rsidRPr="0035623A" w:rsidRDefault="00DF56DA"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Interés en prácticas de sanación ancestral (interpretativa)</w:t>
            </w:r>
          </w:p>
        </w:tc>
        <w:tc>
          <w:tcPr>
            <w:tcW w:w="1701" w:type="dxa"/>
            <w:hideMark/>
          </w:tcPr>
          <w:p w14:paraId="6B43A2F1" w14:textId="77777777"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Muy interesado</w:t>
            </w:r>
          </w:p>
        </w:tc>
        <w:tc>
          <w:tcPr>
            <w:tcW w:w="1275" w:type="dxa"/>
            <w:hideMark/>
          </w:tcPr>
          <w:p w14:paraId="1CCEE253"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24</w:t>
            </w:r>
          </w:p>
        </w:tc>
        <w:tc>
          <w:tcPr>
            <w:tcW w:w="1462" w:type="dxa"/>
            <w:hideMark/>
          </w:tcPr>
          <w:p w14:paraId="47CD5DD9"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77,40%</w:t>
            </w:r>
          </w:p>
        </w:tc>
      </w:tr>
      <w:tr w:rsidR="00DF56DA" w:rsidRPr="0035623A" w14:paraId="7E737F41"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828" w:type="dxa"/>
            <w:vMerge/>
            <w:hideMark/>
          </w:tcPr>
          <w:p w14:paraId="16DEAA46" w14:textId="77777777" w:rsidR="00DF56DA" w:rsidRPr="0035623A" w:rsidRDefault="00DF56DA" w:rsidP="00DF56DA">
            <w:pPr>
              <w:jc w:val="right"/>
              <w:rPr>
                <w:rFonts w:ascii="Arial" w:eastAsia="Times New Roman" w:hAnsi="Arial" w:cs="Arial"/>
                <w:color w:val="000000"/>
              </w:rPr>
            </w:pPr>
          </w:p>
        </w:tc>
        <w:tc>
          <w:tcPr>
            <w:tcW w:w="1701" w:type="dxa"/>
            <w:hideMark/>
          </w:tcPr>
          <w:p w14:paraId="7736EEEE" w14:textId="77777777"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Indiferente</w:t>
            </w:r>
          </w:p>
        </w:tc>
        <w:tc>
          <w:tcPr>
            <w:tcW w:w="1275" w:type="dxa"/>
            <w:hideMark/>
          </w:tcPr>
          <w:p w14:paraId="117926CF"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6</w:t>
            </w:r>
          </w:p>
        </w:tc>
        <w:tc>
          <w:tcPr>
            <w:tcW w:w="1462" w:type="dxa"/>
            <w:hideMark/>
          </w:tcPr>
          <w:p w14:paraId="6FD2A0E6"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19,40%</w:t>
            </w:r>
          </w:p>
        </w:tc>
      </w:tr>
      <w:tr w:rsidR="00DF56DA" w:rsidRPr="0035623A" w14:paraId="425AC567" w14:textId="77777777" w:rsidTr="26FE8CD7">
        <w:trPr>
          <w:trHeight w:val="278"/>
        </w:trPr>
        <w:tc>
          <w:tcPr>
            <w:cnfStyle w:val="001000000000" w:firstRow="0" w:lastRow="0" w:firstColumn="1" w:lastColumn="0" w:oddVBand="0" w:evenVBand="0" w:oddHBand="0" w:evenHBand="0" w:firstRowFirstColumn="0" w:firstRowLastColumn="0" w:lastRowFirstColumn="0" w:lastRowLastColumn="0"/>
            <w:tcW w:w="3828" w:type="dxa"/>
            <w:vMerge/>
            <w:hideMark/>
          </w:tcPr>
          <w:p w14:paraId="2FE5C970" w14:textId="77777777" w:rsidR="00DF56DA" w:rsidRPr="0035623A" w:rsidRDefault="00DF56DA" w:rsidP="00DF56DA">
            <w:pPr>
              <w:jc w:val="right"/>
              <w:rPr>
                <w:rFonts w:ascii="Arial" w:eastAsia="Times New Roman" w:hAnsi="Arial" w:cs="Arial"/>
                <w:color w:val="000000"/>
              </w:rPr>
            </w:pPr>
          </w:p>
        </w:tc>
        <w:tc>
          <w:tcPr>
            <w:tcW w:w="1701" w:type="dxa"/>
            <w:hideMark/>
          </w:tcPr>
          <w:p w14:paraId="1D6DAC06" w14:textId="77777777" w:rsidR="00DF56DA" w:rsidRPr="0035623A" w:rsidRDefault="00DF56DA"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Nada interesado</w:t>
            </w:r>
          </w:p>
        </w:tc>
        <w:tc>
          <w:tcPr>
            <w:tcW w:w="1275" w:type="dxa"/>
            <w:hideMark/>
          </w:tcPr>
          <w:p w14:paraId="136D2FF5"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1462" w:type="dxa"/>
            <w:hideMark/>
          </w:tcPr>
          <w:p w14:paraId="5ED5924F" w14:textId="77777777" w:rsidR="00DF56DA" w:rsidRPr="0035623A" w:rsidRDefault="00DF56DA"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3,20%</w:t>
            </w:r>
          </w:p>
        </w:tc>
      </w:tr>
    </w:tbl>
    <w:p w14:paraId="5A81B9F5" w14:textId="7BCD3B7B" w:rsidR="26FE8CD7" w:rsidRPr="0035623A" w:rsidRDefault="006B2023" w:rsidP="26FE8CD7">
      <w:pPr>
        <w:jc w:val="left"/>
        <w:rPr>
          <w:rFonts w:ascii="Times New Roman" w:eastAsia="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Actividades turísticas propuestas en la encuesta, identificadas como más relevantes y con sus porcentajes </w:t>
      </w:r>
      <w:r w:rsidR="005A0A35" w:rsidRPr="0035623A">
        <w:rPr>
          <w:rFonts w:ascii="Times New Roman" w:eastAsia="Times New Roman" w:hAnsi="Times New Roman" w:cs="Times New Roman"/>
        </w:rPr>
        <w:t>Elaborado por</w:t>
      </w:r>
      <w:r w:rsidR="00966556" w:rsidRPr="0035623A">
        <w:rPr>
          <w:rFonts w:ascii="Times New Roman" w:eastAsia="Times New Roman" w:hAnsi="Times New Roman" w:cs="Times New Roman"/>
        </w:rPr>
        <w:t>:</w:t>
      </w:r>
      <w:r w:rsidR="005A0A35" w:rsidRPr="0035623A">
        <w:rPr>
          <w:rFonts w:ascii="Times New Roman" w:eastAsia="Times New Roman" w:hAnsi="Times New Roman" w:cs="Times New Roman"/>
        </w:rPr>
        <w:t xml:space="preserve"> Andrés Calvachi</w:t>
      </w:r>
    </w:p>
    <w:p w14:paraId="0B6FE229" w14:textId="36CCC498" w:rsidR="00DE3262" w:rsidRPr="0035623A" w:rsidRDefault="00DE3262" w:rsidP="26FE8CD7">
      <w:pPr>
        <w:jc w:val="left"/>
        <w:rPr>
          <w:rFonts w:ascii="Times New Roman" w:eastAsia="Times New Roman" w:hAnsi="Times New Roman" w:cs="Times New Roman"/>
        </w:rPr>
      </w:pPr>
    </w:p>
    <w:p w14:paraId="689EBE21" w14:textId="55E03ED8" w:rsidR="00DE3262" w:rsidRPr="0035623A" w:rsidRDefault="00DE3262" w:rsidP="26FE8CD7">
      <w:pPr>
        <w:jc w:val="left"/>
        <w:rPr>
          <w:rFonts w:ascii="Times New Roman" w:eastAsia="Times New Roman" w:hAnsi="Times New Roman" w:cs="Times New Roman"/>
        </w:rPr>
      </w:pPr>
    </w:p>
    <w:p w14:paraId="16D7DA09" w14:textId="287A963E" w:rsidR="00DE3262" w:rsidRPr="0035623A" w:rsidRDefault="00DE3262" w:rsidP="26FE8CD7">
      <w:pPr>
        <w:jc w:val="left"/>
        <w:rPr>
          <w:rFonts w:ascii="Times New Roman" w:eastAsia="Times New Roman" w:hAnsi="Times New Roman" w:cs="Times New Roman"/>
        </w:rPr>
      </w:pPr>
    </w:p>
    <w:p w14:paraId="01E29CAC" w14:textId="22725703" w:rsidR="00DE3262" w:rsidRPr="0035623A" w:rsidRDefault="00DE3262" w:rsidP="26FE8CD7">
      <w:pPr>
        <w:jc w:val="left"/>
        <w:rPr>
          <w:rFonts w:ascii="Times New Roman" w:eastAsia="Times New Roman" w:hAnsi="Times New Roman" w:cs="Times New Roman"/>
        </w:rPr>
      </w:pPr>
    </w:p>
    <w:p w14:paraId="1780CFE1" w14:textId="2F5D2229" w:rsidR="00DE3262" w:rsidRPr="0035623A" w:rsidRDefault="00DE3262" w:rsidP="26FE8CD7">
      <w:pPr>
        <w:jc w:val="left"/>
        <w:rPr>
          <w:rFonts w:ascii="Times New Roman" w:eastAsia="Times New Roman" w:hAnsi="Times New Roman" w:cs="Times New Roman"/>
        </w:rPr>
      </w:pPr>
    </w:p>
    <w:p w14:paraId="22F45C8F" w14:textId="056DD19E" w:rsidR="00DE3262" w:rsidRPr="0035623A" w:rsidRDefault="00DE3262" w:rsidP="26FE8CD7">
      <w:pPr>
        <w:jc w:val="left"/>
        <w:rPr>
          <w:rFonts w:ascii="Times New Roman" w:eastAsia="Times New Roman" w:hAnsi="Times New Roman" w:cs="Times New Roman"/>
        </w:rPr>
      </w:pPr>
    </w:p>
    <w:p w14:paraId="610F4C00" w14:textId="0D7CEBE9" w:rsidR="00DE3262" w:rsidRPr="0035623A" w:rsidRDefault="00DE3262" w:rsidP="26FE8CD7">
      <w:pPr>
        <w:jc w:val="left"/>
        <w:rPr>
          <w:rFonts w:ascii="Times New Roman" w:eastAsia="Times New Roman" w:hAnsi="Times New Roman" w:cs="Times New Roman"/>
        </w:rPr>
      </w:pPr>
    </w:p>
    <w:p w14:paraId="0C72FA5A" w14:textId="04B1CDB5" w:rsidR="00DE3262" w:rsidRPr="0035623A" w:rsidRDefault="00DE3262" w:rsidP="26FE8CD7">
      <w:pPr>
        <w:jc w:val="left"/>
        <w:rPr>
          <w:rFonts w:ascii="Times New Roman" w:eastAsia="Times New Roman" w:hAnsi="Times New Roman" w:cs="Times New Roman"/>
        </w:rPr>
      </w:pPr>
    </w:p>
    <w:p w14:paraId="342D4D5B" w14:textId="77777777" w:rsidR="00DE3262" w:rsidRPr="0035623A" w:rsidRDefault="00DE3262" w:rsidP="26FE8CD7">
      <w:pPr>
        <w:jc w:val="left"/>
        <w:rPr>
          <w:rFonts w:ascii="Times New Roman" w:hAnsi="Times New Roman" w:cs="Times New Roman"/>
        </w:rPr>
      </w:pPr>
    </w:p>
    <w:p w14:paraId="38FD0C45" w14:textId="1ED6CDEC" w:rsidR="00BF3B23" w:rsidRPr="0035623A" w:rsidRDefault="00BF3B23" w:rsidP="00BF3B23">
      <w:pPr>
        <w:jc w:val="left"/>
        <w:rPr>
          <w:rFonts w:ascii="Times New Roman" w:hAnsi="Times New Roman" w:cs="Times New Roman"/>
          <w:i/>
          <w:iCs/>
        </w:rPr>
      </w:pPr>
      <w:bookmarkStart w:id="91" w:name="_Toc230951496"/>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4</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Preferencia de actividad turística de bienestar e interpretación del patrimonio</w:t>
      </w:r>
      <w:bookmarkEnd w:id="91"/>
    </w:p>
    <w:p w14:paraId="29B3B008" w14:textId="39ED3295" w:rsidR="0031597F" w:rsidRPr="0035623A" w:rsidRDefault="00302F11" w:rsidP="00BF3B23">
      <w:pPr>
        <w:spacing w:line="480" w:lineRule="auto"/>
        <w:rPr>
          <w:rFonts w:ascii="Times New Roman" w:eastAsia="Times New Roman" w:hAnsi="Times New Roman" w:cs="Times New Roman"/>
        </w:rPr>
      </w:pPr>
      <w:r w:rsidRPr="0035623A">
        <w:rPr>
          <w:rFonts w:ascii="Times New Roman" w:eastAsia="Times New Roman" w:hAnsi="Times New Roman" w:cs="Times New Roman"/>
          <w:noProof/>
        </w:rPr>
        <w:drawing>
          <wp:inline distT="0" distB="0" distL="0" distR="0" wp14:anchorId="5BBA53EC" wp14:editId="5330F8CD">
            <wp:extent cx="4702628" cy="3135086"/>
            <wp:effectExtent l="0" t="0" r="3175" b="8255"/>
            <wp:docPr id="19004506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50620" name="Imagen 19004506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9326" cy="3212885"/>
                    </a:xfrm>
                    <a:prstGeom prst="rect">
                      <a:avLst/>
                    </a:prstGeom>
                  </pic:spPr>
                </pic:pic>
              </a:graphicData>
            </a:graphic>
          </wp:inline>
        </w:drawing>
      </w:r>
    </w:p>
    <w:p w14:paraId="26DFA23F" w14:textId="02431C27" w:rsidR="005A0A35" w:rsidRPr="0035623A" w:rsidRDefault="006B2023" w:rsidP="005A0A35">
      <w:pPr>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Gráficos de datos sobre el porcentaje de interés en actividades turísticas propuestas.</w:t>
      </w:r>
      <w:r w:rsidRPr="0035623A">
        <w:rPr>
          <w:rFonts w:ascii="Times New Roman" w:hAnsi="Times New Roman" w:cs="Times New Roman"/>
          <w:b/>
          <w:bCs/>
        </w:rPr>
        <w:t xml:space="preserve"> </w:t>
      </w:r>
      <w:r w:rsidR="005A0A35" w:rsidRPr="0035623A">
        <w:rPr>
          <w:rFonts w:ascii="Times New Roman" w:eastAsia="Times New Roman" w:hAnsi="Times New Roman" w:cs="Times New Roman"/>
        </w:rPr>
        <w:t>Elaborado por</w:t>
      </w:r>
      <w:r w:rsidR="001E601E" w:rsidRPr="0035623A">
        <w:rPr>
          <w:rFonts w:ascii="Times New Roman" w:eastAsia="Times New Roman" w:hAnsi="Times New Roman" w:cs="Times New Roman"/>
        </w:rPr>
        <w:t>:</w:t>
      </w:r>
      <w:r w:rsidR="005A0A35" w:rsidRPr="0035623A">
        <w:rPr>
          <w:rFonts w:ascii="Times New Roman" w:eastAsia="Times New Roman" w:hAnsi="Times New Roman" w:cs="Times New Roman"/>
        </w:rPr>
        <w:t xml:space="preserve"> Andrés Calvachi</w:t>
      </w:r>
      <w:r w:rsidR="005A0A35" w:rsidRPr="0035623A">
        <w:rPr>
          <w:rFonts w:ascii="Times New Roman" w:eastAsia="Times New Roman" w:hAnsi="Times New Roman" w:cs="Times New Roman"/>
          <w:b/>
          <w:bCs/>
        </w:rPr>
        <w:t xml:space="preserve"> </w:t>
      </w:r>
    </w:p>
    <w:p w14:paraId="061841CB" w14:textId="3E142BC3" w:rsidR="00302F11" w:rsidRPr="0035623A" w:rsidRDefault="00765D6F" w:rsidP="001E601E">
      <w:pPr>
        <w:rPr>
          <w:rFonts w:ascii="Times New Roman" w:eastAsia="Times New Roman" w:hAnsi="Times New Roman" w:cs="Times New Roman"/>
        </w:rPr>
      </w:pPr>
      <w:r w:rsidRPr="0035623A">
        <w:rPr>
          <w:rFonts w:ascii="Times New Roman" w:eastAsia="Times New Roman" w:hAnsi="Times New Roman" w:cs="Times New Roman"/>
          <w:b/>
          <w:bCs/>
        </w:rPr>
        <w:t>Interpretación</w:t>
      </w:r>
      <w:r w:rsidRPr="0035623A">
        <w:rPr>
          <w:rFonts w:ascii="Times New Roman" w:eastAsia="Times New Roman" w:hAnsi="Times New Roman" w:cs="Times New Roman"/>
        </w:rPr>
        <w:t>. -</w:t>
      </w:r>
      <w:r w:rsidR="00142A40" w:rsidRPr="0035623A">
        <w:rPr>
          <w:rFonts w:ascii="Times New Roman" w:eastAsia="Times New Roman" w:hAnsi="Times New Roman" w:cs="Times New Roman"/>
        </w:rPr>
        <w:t xml:space="preserve"> </w:t>
      </w:r>
      <w:r w:rsidR="00302F11" w:rsidRPr="0035623A">
        <w:rPr>
          <w:rFonts w:ascii="Times New Roman" w:eastAsia="Times New Roman" w:hAnsi="Times New Roman" w:cs="Times New Roman"/>
        </w:rPr>
        <w:t>Los resultados revelan una tendencia clara hacia experiencias de bienestar vinculadas con entornos naturales y con contenido interpretativo, en tanto las actividades holísticas en contextos urbanos presenta una aceptación moderada (51,60%) lo que sugiere que estos espacios no generan el mismo interés en el visitante debido al desconocimiento o a la percepción de una insuficiente conexión espiritual o cultural. Por el contrario, las actividades en entornos naturales alcanzan una aceptación muy alta 93,55%, lo que sugiere que estos espacios son percibidos como escenarios más adecuados para el tipo de experiencias relacionadas a sanación ancestral.</w:t>
      </w:r>
    </w:p>
    <w:p w14:paraId="6BA0BBEB" w14:textId="79F66F81" w:rsidR="00302F11" w:rsidRPr="0035623A" w:rsidRDefault="00302F11" w:rsidP="001E601E">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Además de lo mencionado las actividades con contenido histórico y arqueológico también presentan un interés elevado 87,10%, lo que evidencia una valoración del turista por el componente educativo y descriptivo en la experiencia de igual forma se evidencia una alta valoración a las prácticas de sanación ancestral </w:t>
      </w:r>
      <w:r w:rsidRPr="0035623A">
        <w:rPr>
          <w:rFonts w:ascii="Times New Roman" w:eastAsia="Times New Roman" w:hAnsi="Times New Roman" w:cs="Times New Roman"/>
        </w:rPr>
        <w:lastRenderedPageBreak/>
        <w:t>77,40%, lo que indica una alta valoración del turista hacia experiencias vivenciales activas y participativas.</w:t>
      </w:r>
    </w:p>
    <w:p w14:paraId="697B6B52" w14:textId="6A4DE2FB" w:rsidR="005F7230" w:rsidRPr="0035623A" w:rsidRDefault="00302F11" w:rsidP="00302F11">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Los resultados en mención dan cuenta de la necesidad de efectuar una propuesta que integre el bienestar y la interpretación cultural diseñando una experiencia que combine a la naturaleza el contenido interpretativo y las prácticas ancestrales como principal elemento en el producto turístico y utilizando el entorno urbano como complemento.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42A40" w:rsidRPr="0035623A" w14:paraId="48479DF4" w14:textId="77777777" w:rsidTr="26FE8CD7">
        <w:trPr>
          <w:tblCellSpacing w:w="15" w:type="dxa"/>
        </w:trPr>
        <w:tc>
          <w:tcPr>
            <w:tcW w:w="0" w:type="auto"/>
            <w:vAlign w:val="center"/>
            <w:hideMark/>
          </w:tcPr>
          <w:p w14:paraId="37F189FE" w14:textId="77777777" w:rsidR="00142A40" w:rsidRPr="0035623A" w:rsidRDefault="00142A40" w:rsidP="26FE8CD7">
            <w:pPr>
              <w:spacing w:line="480" w:lineRule="auto"/>
              <w:rPr>
                <w:rFonts w:ascii="Times New Roman" w:eastAsia="Times New Roman" w:hAnsi="Times New Roman" w:cs="Times New Roman"/>
              </w:rPr>
            </w:pPr>
          </w:p>
        </w:tc>
      </w:tr>
    </w:tbl>
    <w:p w14:paraId="7A8DDDB2" w14:textId="6EEA22D7" w:rsidR="00E45D27" w:rsidRPr="0035623A" w:rsidRDefault="00E45D27" w:rsidP="006077F1">
      <w:pPr>
        <w:pStyle w:val="Ttulo4"/>
        <w:ind w:left="1077"/>
        <w:rPr>
          <w:rFonts w:eastAsia="Times New Roman" w:cs="Times New Roman"/>
        </w:rPr>
      </w:pPr>
      <w:r w:rsidRPr="0035623A">
        <w:rPr>
          <w:rFonts w:eastAsia="Times New Roman" w:cs="Times New Roman"/>
        </w:rPr>
        <w:t xml:space="preserve">Preferencias en relación </w:t>
      </w:r>
      <w:r w:rsidR="2932E8B2" w:rsidRPr="0035623A">
        <w:rPr>
          <w:rFonts w:eastAsia="Times New Roman" w:cs="Times New Roman"/>
        </w:rPr>
        <w:t>con</w:t>
      </w:r>
      <w:r w:rsidRPr="0035623A">
        <w:rPr>
          <w:rFonts w:eastAsia="Times New Roman" w:cs="Times New Roman"/>
        </w:rPr>
        <w:t xml:space="preserve"> experiencia turística</w:t>
      </w:r>
    </w:p>
    <w:p w14:paraId="2B126979" w14:textId="062D322F" w:rsidR="00E45D27" w:rsidRPr="0035623A" w:rsidRDefault="00E45D27" w:rsidP="00E45D27">
      <w:pPr>
        <w:jc w:val="left"/>
        <w:rPr>
          <w:rFonts w:ascii="Times New Roman" w:hAnsi="Times New Roman" w:cs="Times New Roman"/>
        </w:rPr>
      </w:pPr>
      <w:bookmarkStart w:id="92" w:name="_Toc230983739"/>
      <w:r w:rsidRPr="0035623A">
        <w:rPr>
          <w:rFonts w:ascii="Times New Roman" w:hAnsi="Times New Roman" w:cs="Times New Roman"/>
          <w:b/>
          <w:bCs/>
        </w:rPr>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4</w:t>
      </w:r>
      <w:r w:rsidRPr="0035623A">
        <w:rPr>
          <w:rFonts w:ascii="Times New Roman" w:hAnsi="Times New Roman" w:cs="Times New Roman"/>
          <w:b/>
          <w:bCs/>
        </w:rPr>
        <w:fldChar w:fldCharType="end"/>
      </w:r>
      <w:r w:rsidRPr="0035623A">
        <w:br/>
      </w:r>
      <w:r w:rsidRPr="0035623A">
        <w:rPr>
          <w:rFonts w:ascii="Times New Roman" w:hAnsi="Times New Roman" w:cs="Times New Roman"/>
          <w:i/>
          <w:iCs/>
        </w:rPr>
        <w:t xml:space="preserve">Preferencias en relación </w:t>
      </w:r>
      <w:r w:rsidR="751FA91D" w:rsidRPr="0035623A">
        <w:rPr>
          <w:rFonts w:ascii="Times New Roman" w:hAnsi="Times New Roman" w:cs="Times New Roman"/>
          <w:i/>
          <w:iCs/>
        </w:rPr>
        <w:t xml:space="preserve">con </w:t>
      </w:r>
      <w:r w:rsidRPr="0035623A">
        <w:rPr>
          <w:rFonts w:ascii="Times New Roman" w:hAnsi="Times New Roman" w:cs="Times New Roman"/>
          <w:i/>
          <w:iCs/>
        </w:rPr>
        <w:t>experiencia turística</w:t>
      </w:r>
      <w:bookmarkEnd w:id="92"/>
    </w:p>
    <w:p w14:paraId="3CDC502A" w14:textId="633FD681" w:rsidR="00E45D27" w:rsidRPr="0035623A" w:rsidRDefault="00E45D27" w:rsidP="00E45D27">
      <w:pPr>
        <w:pStyle w:val="Descripcin"/>
        <w:rPr>
          <w:rFonts w:ascii="Arial" w:eastAsia="Times New Roman" w:hAnsi="Arial" w:cs="Arial"/>
          <w:b/>
          <w:bCs/>
          <w:color w:val="000000"/>
          <w:sz w:val="20"/>
          <w:szCs w:val="20"/>
          <w:lang w:eastAsia="es-EC"/>
        </w:rPr>
      </w:pPr>
    </w:p>
    <w:tbl>
      <w:tblPr>
        <w:tblStyle w:val="Tablanormal21"/>
        <w:tblW w:w="0" w:type="auto"/>
        <w:tblLook w:val="04A0" w:firstRow="1" w:lastRow="0" w:firstColumn="1" w:lastColumn="0" w:noHBand="0" w:noVBand="1"/>
      </w:tblPr>
      <w:tblGrid>
        <w:gridCol w:w="3119"/>
        <w:gridCol w:w="2635"/>
        <w:gridCol w:w="1255"/>
        <w:gridCol w:w="1230"/>
      </w:tblGrid>
      <w:tr w:rsidR="00E45D27" w:rsidRPr="0035623A" w14:paraId="6BD41F27" w14:textId="77777777" w:rsidTr="26FE8CD7">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119" w:type="dxa"/>
            <w:hideMark/>
          </w:tcPr>
          <w:p w14:paraId="035BDD18" w14:textId="77777777" w:rsidR="00E45D27" w:rsidRPr="0035623A" w:rsidRDefault="00E45D27" w:rsidP="26FE8CD7">
            <w:pPr>
              <w:jc w:val="center"/>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Variable</w:t>
            </w:r>
          </w:p>
        </w:tc>
        <w:tc>
          <w:tcPr>
            <w:tcW w:w="2635" w:type="dxa"/>
            <w:hideMark/>
          </w:tcPr>
          <w:p w14:paraId="763D93C5" w14:textId="77777777" w:rsidR="00E45D27" w:rsidRPr="0035623A" w:rsidRDefault="00E45D27" w:rsidP="26FE8C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Categoría</w:t>
            </w:r>
          </w:p>
        </w:tc>
        <w:tc>
          <w:tcPr>
            <w:tcW w:w="0" w:type="auto"/>
            <w:hideMark/>
          </w:tcPr>
          <w:p w14:paraId="335ADECA" w14:textId="77777777" w:rsidR="00E45D27" w:rsidRPr="0035623A" w:rsidRDefault="00E45D27" w:rsidP="26FE8C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Frecuencia</w:t>
            </w:r>
          </w:p>
        </w:tc>
        <w:tc>
          <w:tcPr>
            <w:tcW w:w="0" w:type="auto"/>
            <w:hideMark/>
          </w:tcPr>
          <w:p w14:paraId="4021CD77" w14:textId="77777777" w:rsidR="00E45D27" w:rsidRPr="0035623A" w:rsidRDefault="00E45D27" w:rsidP="26FE8C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Porcentaje</w:t>
            </w:r>
          </w:p>
        </w:tc>
      </w:tr>
      <w:tr w:rsidR="00DE2253" w:rsidRPr="0035623A" w14:paraId="28317C02" w14:textId="77777777" w:rsidTr="26FE8CD7">
        <w:trPr>
          <w:trHeight w:val="333"/>
        </w:trPr>
        <w:tc>
          <w:tcPr>
            <w:cnfStyle w:val="001000000000" w:firstRow="0" w:lastRow="0" w:firstColumn="1" w:lastColumn="0" w:oddVBand="0" w:evenVBand="0" w:oddHBand="0" w:evenHBand="0" w:firstRowFirstColumn="0" w:firstRowLastColumn="0" w:lastRowFirstColumn="0" w:lastRowLastColumn="0"/>
            <w:tcW w:w="3119" w:type="dxa"/>
            <w:vMerge w:val="restart"/>
            <w:hideMark/>
          </w:tcPr>
          <w:p w14:paraId="43BBFB9A" w14:textId="6E14AE0C" w:rsidR="00DE2253" w:rsidRPr="0035623A" w:rsidRDefault="4C347443"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Preferencias guianza experiencia interpretativa y de bienestar</w:t>
            </w:r>
          </w:p>
        </w:tc>
        <w:tc>
          <w:tcPr>
            <w:tcW w:w="2635" w:type="dxa"/>
            <w:hideMark/>
          </w:tcPr>
          <w:p w14:paraId="1DB01418" w14:textId="20728A62"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Equipos interculturales (guía + Interprete indígena)</w:t>
            </w:r>
          </w:p>
        </w:tc>
        <w:tc>
          <w:tcPr>
            <w:tcW w:w="0" w:type="auto"/>
            <w:hideMark/>
          </w:tcPr>
          <w:p w14:paraId="06FFABB2"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18</w:t>
            </w:r>
          </w:p>
        </w:tc>
        <w:tc>
          <w:tcPr>
            <w:tcW w:w="0" w:type="auto"/>
            <w:hideMark/>
          </w:tcPr>
          <w:p w14:paraId="196A9060"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58,10%</w:t>
            </w:r>
          </w:p>
        </w:tc>
      </w:tr>
      <w:tr w:rsidR="00DE2253" w:rsidRPr="0035623A" w14:paraId="00E23629" w14:textId="77777777" w:rsidTr="26FE8CD7">
        <w:trPr>
          <w:trHeight w:val="142"/>
        </w:trPr>
        <w:tc>
          <w:tcPr>
            <w:cnfStyle w:val="001000000000" w:firstRow="0" w:lastRow="0" w:firstColumn="1" w:lastColumn="0" w:oddVBand="0" w:evenVBand="0" w:oddHBand="0" w:evenHBand="0" w:firstRowFirstColumn="0" w:firstRowLastColumn="0" w:lastRowFirstColumn="0" w:lastRowLastColumn="0"/>
            <w:tcW w:w="3119" w:type="dxa"/>
            <w:vMerge/>
            <w:hideMark/>
          </w:tcPr>
          <w:p w14:paraId="0D6F16FF" w14:textId="77777777" w:rsidR="00DE2253" w:rsidRPr="0035623A" w:rsidRDefault="00DE2253" w:rsidP="00E45D27">
            <w:pPr>
              <w:jc w:val="right"/>
              <w:rPr>
                <w:rFonts w:ascii="Arial" w:eastAsia="Times New Roman" w:hAnsi="Arial" w:cs="Arial"/>
                <w:color w:val="000000"/>
              </w:rPr>
            </w:pPr>
          </w:p>
        </w:tc>
        <w:tc>
          <w:tcPr>
            <w:tcW w:w="2635" w:type="dxa"/>
            <w:hideMark/>
          </w:tcPr>
          <w:p w14:paraId="79D1E5F0" w14:textId="1BFF591E"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Interpretes indígenas</w:t>
            </w:r>
          </w:p>
        </w:tc>
        <w:tc>
          <w:tcPr>
            <w:tcW w:w="0" w:type="auto"/>
            <w:hideMark/>
          </w:tcPr>
          <w:p w14:paraId="046F15F6"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12</w:t>
            </w:r>
          </w:p>
        </w:tc>
        <w:tc>
          <w:tcPr>
            <w:tcW w:w="0" w:type="auto"/>
            <w:hideMark/>
          </w:tcPr>
          <w:p w14:paraId="34AA35E4"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38,70%</w:t>
            </w:r>
          </w:p>
        </w:tc>
      </w:tr>
      <w:tr w:rsidR="00DE2253" w:rsidRPr="0035623A" w14:paraId="30516489" w14:textId="77777777" w:rsidTr="26FE8CD7">
        <w:trPr>
          <w:trHeight w:val="673"/>
        </w:trPr>
        <w:tc>
          <w:tcPr>
            <w:cnfStyle w:val="001000000000" w:firstRow="0" w:lastRow="0" w:firstColumn="1" w:lastColumn="0" w:oddVBand="0" w:evenVBand="0" w:oddHBand="0" w:evenHBand="0" w:firstRowFirstColumn="0" w:firstRowLastColumn="0" w:lastRowFirstColumn="0" w:lastRowLastColumn="0"/>
            <w:tcW w:w="3119" w:type="dxa"/>
            <w:vMerge/>
            <w:hideMark/>
          </w:tcPr>
          <w:p w14:paraId="01447D91" w14:textId="77777777" w:rsidR="00DE2253" w:rsidRPr="0035623A" w:rsidRDefault="00DE2253" w:rsidP="00E45D27">
            <w:pPr>
              <w:jc w:val="right"/>
              <w:rPr>
                <w:rFonts w:ascii="Arial" w:eastAsia="Times New Roman" w:hAnsi="Arial" w:cs="Arial"/>
                <w:color w:val="000000"/>
              </w:rPr>
            </w:pPr>
          </w:p>
        </w:tc>
        <w:tc>
          <w:tcPr>
            <w:tcW w:w="2635" w:type="dxa"/>
            <w:hideMark/>
          </w:tcPr>
          <w:p w14:paraId="3B91DFC5" w14:textId="320456E5"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Interpretes locales mestizos</w:t>
            </w:r>
          </w:p>
        </w:tc>
        <w:tc>
          <w:tcPr>
            <w:tcW w:w="0" w:type="auto"/>
            <w:hideMark/>
          </w:tcPr>
          <w:p w14:paraId="66426177"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0" w:type="auto"/>
            <w:hideMark/>
          </w:tcPr>
          <w:p w14:paraId="1BA1FC1B"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3,20%</w:t>
            </w:r>
          </w:p>
        </w:tc>
      </w:tr>
      <w:tr w:rsidR="00DE2253" w:rsidRPr="0035623A" w14:paraId="4F24570E" w14:textId="77777777" w:rsidTr="26FE8CD7">
        <w:trPr>
          <w:trHeight w:val="70"/>
        </w:trPr>
        <w:tc>
          <w:tcPr>
            <w:cnfStyle w:val="001000000000" w:firstRow="0" w:lastRow="0" w:firstColumn="1" w:lastColumn="0" w:oddVBand="0" w:evenVBand="0" w:oddHBand="0" w:evenHBand="0" w:firstRowFirstColumn="0" w:firstRowLastColumn="0" w:lastRowFirstColumn="0" w:lastRowLastColumn="0"/>
            <w:tcW w:w="3119" w:type="dxa"/>
            <w:vMerge w:val="restart"/>
            <w:hideMark/>
          </w:tcPr>
          <w:p w14:paraId="3D8AB59C" w14:textId="717048EE" w:rsidR="00DE2253" w:rsidRPr="0035623A" w:rsidRDefault="4C347443"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Preferencia de alojamiento en la visita a espacio con relevancia interpretativa y de bienestar</w:t>
            </w:r>
          </w:p>
        </w:tc>
        <w:tc>
          <w:tcPr>
            <w:tcW w:w="2635" w:type="dxa"/>
            <w:hideMark/>
          </w:tcPr>
          <w:p w14:paraId="0D65F359" w14:textId="77777777"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Cabañas</w:t>
            </w:r>
          </w:p>
        </w:tc>
        <w:tc>
          <w:tcPr>
            <w:tcW w:w="0" w:type="auto"/>
            <w:hideMark/>
          </w:tcPr>
          <w:p w14:paraId="1B35505C"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22</w:t>
            </w:r>
          </w:p>
        </w:tc>
        <w:tc>
          <w:tcPr>
            <w:tcW w:w="0" w:type="auto"/>
            <w:hideMark/>
          </w:tcPr>
          <w:p w14:paraId="6758A7A5"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71,00%</w:t>
            </w:r>
          </w:p>
        </w:tc>
      </w:tr>
      <w:tr w:rsidR="00DE2253" w:rsidRPr="0035623A" w14:paraId="5561A1EC" w14:textId="77777777" w:rsidTr="26FE8CD7">
        <w:trPr>
          <w:trHeight w:val="88"/>
        </w:trPr>
        <w:tc>
          <w:tcPr>
            <w:cnfStyle w:val="001000000000" w:firstRow="0" w:lastRow="0" w:firstColumn="1" w:lastColumn="0" w:oddVBand="0" w:evenVBand="0" w:oddHBand="0" w:evenHBand="0" w:firstRowFirstColumn="0" w:firstRowLastColumn="0" w:lastRowFirstColumn="0" w:lastRowLastColumn="0"/>
            <w:tcW w:w="3119" w:type="dxa"/>
            <w:vMerge/>
            <w:hideMark/>
          </w:tcPr>
          <w:p w14:paraId="402CA66D" w14:textId="77777777" w:rsidR="00DE2253" w:rsidRPr="0035623A" w:rsidRDefault="00DE2253" w:rsidP="00E45D27">
            <w:pPr>
              <w:jc w:val="right"/>
              <w:rPr>
                <w:rFonts w:ascii="Arial" w:eastAsia="Times New Roman" w:hAnsi="Arial" w:cs="Arial"/>
                <w:color w:val="000000"/>
              </w:rPr>
            </w:pPr>
          </w:p>
        </w:tc>
        <w:tc>
          <w:tcPr>
            <w:tcW w:w="2635" w:type="dxa"/>
            <w:hideMark/>
          </w:tcPr>
          <w:p w14:paraId="0BF9847C" w14:textId="77777777"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Casa de hacienda</w:t>
            </w:r>
          </w:p>
        </w:tc>
        <w:tc>
          <w:tcPr>
            <w:tcW w:w="0" w:type="auto"/>
            <w:hideMark/>
          </w:tcPr>
          <w:p w14:paraId="7E5C3733"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5</w:t>
            </w:r>
          </w:p>
        </w:tc>
        <w:tc>
          <w:tcPr>
            <w:tcW w:w="0" w:type="auto"/>
            <w:hideMark/>
          </w:tcPr>
          <w:p w14:paraId="32BE9B89"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16,10%</w:t>
            </w:r>
          </w:p>
        </w:tc>
      </w:tr>
      <w:tr w:rsidR="00DE2253" w:rsidRPr="0035623A" w14:paraId="5E3BCBC3" w14:textId="77777777" w:rsidTr="26FE8CD7">
        <w:trPr>
          <w:trHeight w:val="715"/>
        </w:trPr>
        <w:tc>
          <w:tcPr>
            <w:cnfStyle w:val="001000000000" w:firstRow="0" w:lastRow="0" w:firstColumn="1" w:lastColumn="0" w:oddVBand="0" w:evenVBand="0" w:oddHBand="0" w:evenHBand="0" w:firstRowFirstColumn="0" w:firstRowLastColumn="0" w:lastRowFirstColumn="0" w:lastRowLastColumn="0"/>
            <w:tcW w:w="3119" w:type="dxa"/>
            <w:vMerge/>
            <w:hideMark/>
          </w:tcPr>
          <w:p w14:paraId="1D8DBBB2" w14:textId="77777777" w:rsidR="00DE2253" w:rsidRPr="0035623A" w:rsidRDefault="00DE2253" w:rsidP="00E45D27">
            <w:pPr>
              <w:jc w:val="right"/>
              <w:rPr>
                <w:rFonts w:ascii="Arial" w:eastAsia="Times New Roman" w:hAnsi="Arial" w:cs="Arial"/>
                <w:color w:val="000000"/>
              </w:rPr>
            </w:pPr>
          </w:p>
        </w:tc>
        <w:tc>
          <w:tcPr>
            <w:tcW w:w="2635" w:type="dxa"/>
            <w:hideMark/>
          </w:tcPr>
          <w:p w14:paraId="616650C9" w14:textId="77777777"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Camping</w:t>
            </w:r>
          </w:p>
        </w:tc>
        <w:tc>
          <w:tcPr>
            <w:tcW w:w="0" w:type="auto"/>
            <w:hideMark/>
          </w:tcPr>
          <w:p w14:paraId="2D3626E8"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4</w:t>
            </w:r>
          </w:p>
        </w:tc>
        <w:tc>
          <w:tcPr>
            <w:tcW w:w="0" w:type="auto"/>
            <w:hideMark/>
          </w:tcPr>
          <w:p w14:paraId="117F5DBD"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12,90%</w:t>
            </w:r>
          </w:p>
        </w:tc>
      </w:tr>
      <w:tr w:rsidR="00DE2253" w:rsidRPr="0035623A" w14:paraId="79A8A99D" w14:textId="77777777" w:rsidTr="26FE8CD7">
        <w:trPr>
          <w:trHeight w:val="70"/>
        </w:trPr>
        <w:tc>
          <w:tcPr>
            <w:cnfStyle w:val="001000000000" w:firstRow="0" w:lastRow="0" w:firstColumn="1" w:lastColumn="0" w:oddVBand="0" w:evenVBand="0" w:oddHBand="0" w:evenHBand="0" w:firstRowFirstColumn="0" w:firstRowLastColumn="0" w:lastRowFirstColumn="0" w:lastRowLastColumn="0"/>
            <w:tcW w:w="3119" w:type="dxa"/>
            <w:vMerge w:val="restart"/>
            <w:hideMark/>
          </w:tcPr>
          <w:p w14:paraId="3704E935" w14:textId="5E2B32CE" w:rsidR="00DE2253" w:rsidRPr="0035623A" w:rsidRDefault="4C347443"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Tiempo dispuesto para la experiencia interpretativa y de bienestar</w:t>
            </w:r>
          </w:p>
        </w:tc>
        <w:tc>
          <w:tcPr>
            <w:tcW w:w="2635" w:type="dxa"/>
            <w:hideMark/>
          </w:tcPr>
          <w:p w14:paraId="52736946" w14:textId="77777777"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Dos días</w:t>
            </w:r>
          </w:p>
        </w:tc>
        <w:tc>
          <w:tcPr>
            <w:tcW w:w="0" w:type="auto"/>
            <w:hideMark/>
          </w:tcPr>
          <w:p w14:paraId="309A8629"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18</w:t>
            </w:r>
          </w:p>
        </w:tc>
        <w:tc>
          <w:tcPr>
            <w:tcW w:w="0" w:type="auto"/>
            <w:hideMark/>
          </w:tcPr>
          <w:p w14:paraId="3319A3AB"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58,10%</w:t>
            </w:r>
          </w:p>
        </w:tc>
      </w:tr>
      <w:tr w:rsidR="00DE2253" w:rsidRPr="0035623A" w14:paraId="668AD3EA"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119" w:type="dxa"/>
            <w:vMerge/>
            <w:hideMark/>
          </w:tcPr>
          <w:p w14:paraId="567FEBB6" w14:textId="77777777" w:rsidR="00DE2253" w:rsidRPr="0035623A" w:rsidRDefault="00DE2253" w:rsidP="00E45D27">
            <w:pPr>
              <w:jc w:val="right"/>
              <w:rPr>
                <w:rFonts w:ascii="Arial" w:eastAsia="Times New Roman" w:hAnsi="Arial" w:cs="Arial"/>
                <w:color w:val="000000"/>
              </w:rPr>
            </w:pPr>
          </w:p>
        </w:tc>
        <w:tc>
          <w:tcPr>
            <w:tcW w:w="2635" w:type="dxa"/>
            <w:hideMark/>
          </w:tcPr>
          <w:p w14:paraId="048292BE" w14:textId="77777777"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Un día</w:t>
            </w:r>
          </w:p>
        </w:tc>
        <w:tc>
          <w:tcPr>
            <w:tcW w:w="0" w:type="auto"/>
            <w:hideMark/>
          </w:tcPr>
          <w:p w14:paraId="20442C89"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12</w:t>
            </w:r>
          </w:p>
        </w:tc>
        <w:tc>
          <w:tcPr>
            <w:tcW w:w="0" w:type="auto"/>
            <w:hideMark/>
          </w:tcPr>
          <w:p w14:paraId="726D4F5F"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38,70%</w:t>
            </w:r>
          </w:p>
        </w:tc>
      </w:tr>
      <w:tr w:rsidR="00DE2253" w:rsidRPr="0035623A" w14:paraId="29C222EB" w14:textId="77777777" w:rsidTr="26FE8CD7">
        <w:trPr>
          <w:trHeight w:val="264"/>
        </w:trPr>
        <w:tc>
          <w:tcPr>
            <w:cnfStyle w:val="001000000000" w:firstRow="0" w:lastRow="0" w:firstColumn="1" w:lastColumn="0" w:oddVBand="0" w:evenVBand="0" w:oddHBand="0" w:evenHBand="0" w:firstRowFirstColumn="0" w:firstRowLastColumn="0" w:lastRowFirstColumn="0" w:lastRowLastColumn="0"/>
            <w:tcW w:w="3119" w:type="dxa"/>
            <w:vMerge/>
            <w:hideMark/>
          </w:tcPr>
          <w:p w14:paraId="76F0A121" w14:textId="77777777" w:rsidR="00DE2253" w:rsidRPr="0035623A" w:rsidRDefault="00DE2253" w:rsidP="00E45D27">
            <w:pPr>
              <w:jc w:val="right"/>
              <w:rPr>
                <w:rFonts w:ascii="Arial" w:eastAsia="Times New Roman" w:hAnsi="Arial" w:cs="Arial"/>
                <w:color w:val="000000"/>
              </w:rPr>
            </w:pPr>
          </w:p>
        </w:tc>
        <w:tc>
          <w:tcPr>
            <w:tcW w:w="2635" w:type="dxa"/>
            <w:hideMark/>
          </w:tcPr>
          <w:p w14:paraId="08626920" w14:textId="77777777" w:rsidR="00DE2253" w:rsidRPr="0035623A" w:rsidRDefault="4C347443"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Medio día</w:t>
            </w:r>
          </w:p>
        </w:tc>
        <w:tc>
          <w:tcPr>
            <w:tcW w:w="0" w:type="auto"/>
            <w:hideMark/>
          </w:tcPr>
          <w:p w14:paraId="4267A719"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0" w:type="auto"/>
            <w:hideMark/>
          </w:tcPr>
          <w:p w14:paraId="1D8245F2" w14:textId="77777777" w:rsidR="00DE2253" w:rsidRPr="0035623A" w:rsidRDefault="4C347443"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3,20%</w:t>
            </w:r>
          </w:p>
        </w:tc>
      </w:tr>
    </w:tbl>
    <w:p w14:paraId="480ED213" w14:textId="74D5F8F2" w:rsidR="004C326B" w:rsidRPr="0035623A" w:rsidRDefault="00484A39" w:rsidP="00E45D27">
      <w:pPr>
        <w:jc w:val="left"/>
        <w:rPr>
          <w:rFonts w:ascii="Times New Roman" w:hAnsi="Times New Roman" w:cs="Times New Roman"/>
        </w:rPr>
      </w:pPr>
      <w:r w:rsidRPr="0035623A">
        <w:rPr>
          <w:rFonts w:ascii="Times New Roman" w:eastAsia="Times New Roman" w:hAnsi="Times New Roman" w:cs="Times New Roman"/>
          <w:i/>
          <w:iCs/>
        </w:rPr>
        <w:t xml:space="preserve">Nota. </w:t>
      </w:r>
      <w:r w:rsidR="00254227" w:rsidRPr="0035623A">
        <w:rPr>
          <w:rFonts w:ascii="Times New Roman" w:eastAsia="Times New Roman" w:hAnsi="Times New Roman" w:cs="Times New Roman"/>
        </w:rPr>
        <w:t>Preferencias de experiencia turística con los</w:t>
      </w:r>
      <w:r w:rsidRPr="0035623A">
        <w:rPr>
          <w:rFonts w:ascii="Times New Roman" w:eastAsia="Times New Roman" w:hAnsi="Times New Roman" w:cs="Times New Roman"/>
        </w:rPr>
        <w:t xml:space="preserve"> porcentaj</w:t>
      </w:r>
      <w:r w:rsidR="00254227" w:rsidRPr="0035623A">
        <w:rPr>
          <w:rFonts w:ascii="Times New Roman" w:eastAsia="Times New Roman" w:hAnsi="Times New Roman" w:cs="Times New Roman"/>
        </w:rPr>
        <w:t>es</w:t>
      </w:r>
      <w:r w:rsidRPr="0035623A">
        <w:rPr>
          <w:rFonts w:ascii="Times New Roman" w:eastAsia="Times New Roman" w:hAnsi="Times New Roman" w:cs="Times New Roman"/>
        </w:rPr>
        <w:t xml:space="preserve"> de interés </w:t>
      </w:r>
      <w:r w:rsidR="00254227" w:rsidRPr="0035623A">
        <w:rPr>
          <w:rFonts w:ascii="Times New Roman" w:eastAsia="Times New Roman" w:hAnsi="Times New Roman" w:cs="Times New Roman"/>
        </w:rPr>
        <w:t xml:space="preserve">de los encuestados. </w:t>
      </w:r>
      <w:r w:rsidR="005A0A35" w:rsidRPr="0035623A">
        <w:rPr>
          <w:rFonts w:ascii="Times New Roman" w:eastAsia="Times New Roman" w:hAnsi="Times New Roman" w:cs="Times New Roman"/>
        </w:rPr>
        <w:t>Elaborado por Andrés Calvachi</w:t>
      </w:r>
    </w:p>
    <w:p w14:paraId="0E7ED796" w14:textId="08B783CC" w:rsidR="26FE8CD7" w:rsidRPr="0035623A" w:rsidRDefault="26FE8CD7" w:rsidP="26FE8CD7">
      <w:pPr>
        <w:jc w:val="left"/>
        <w:rPr>
          <w:rFonts w:ascii="Times New Roman" w:hAnsi="Times New Roman" w:cs="Times New Roman"/>
          <w:b/>
          <w:bCs/>
        </w:rPr>
      </w:pPr>
    </w:p>
    <w:p w14:paraId="0347E668" w14:textId="77777777" w:rsidR="00DE3262" w:rsidRPr="0035623A" w:rsidRDefault="00DE3262" w:rsidP="26FE8CD7">
      <w:pPr>
        <w:jc w:val="left"/>
        <w:rPr>
          <w:rFonts w:ascii="Times New Roman" w:hAnsi="Times New Roman" w:cs="Times New Roman"/>
          <w:b/>
          <w:bCs/>
        </w:rPr>
      </w:pPr>
    </w:p>
    <w:p w14:paraId="26E35AD0" w14:textId="65E55384" w:rsidR="26FE8CD7" w:rsidRPr="0035623A" w:rsidRDefault="26FE8CD7" w:rsidP="26FE8CD7">
      <w:pPr>
        <w:jc w:val="left"/>
        <w:rPr>
          <w:rFonts w:ascii="Times New Roman" w:hAnsi="Times New Roman" w:cs="Times New Roman"/>
          <w:b/>
          <w:bCs/>
        </w:rPr>
      </w:pPr>
    </w:p>
    <w:p w14:paraId="2BE2DF5B" w14:textId="61570B57" w:rsidR="26FE8CD7" w:rsidRPr="0035623A" w:rsidRDefault="26FE8CD7" w:rsidP="26FE8CD7">
      <w:pPr>
        <w:jc w:val="left"/>
        <w:rPr>
          <w:rFonts w:ascii="Times New Roman" w:hAnsi="Times New Roman" w:cs="Times New Roman"/>
          <w:b/>
          <w:bCs/>
        </w:rPr>
      </w:pPr>
    </w:p>
    <w:p w14:paraId="0A32294B" w14:textId="5734935A" w:rsidR="00E45D27" w:rsidRPr="0035623A" w:rsidRDefault="00E45D27" w:rsidP="00E45D27">
      <w:pPr>
        <w:jc w:val="left"/>
        <w:rPr>
          <w:rFonts w:ascii="Times New Roman" w:hAnsi="Times New Roman" w:cs="Times New Roman"/>
          <w:b/>
          <w:bCs/>
        </w:rPr>
      </w:pPr>
      <w:bookmarkStart w:id="93" w:name="_Toc230951497"/>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5</w:t>
      </w:r>
      <w:r w:rsidRPr="0035623A">
        <w:rPr>
          <w:rFonts w:ascii="Times New Roman" w:hAnsi="Times New Roman" w:cs="Times New Roman"/>
          <w:b/>
          <w:bCs/>
        </w:rPr>
        <w:fldChar w:fldCharType="end"/>
      </w:r>
      <w:r w:rsidRPr="0035623A">
        <w:br/>
      </w:r>
      <w:r w:rsidRPr="0035623A">
        <w:rPr>
          <w:rFonts w:ascii="Times New Roman" w:hAnsi="Times New Roman" w:cs="Times New Roman"/>
          <w:i/>
          <w:iCs/>
        </w:rPr>
        <w:t xml:space="preserve">Preferencias en relación </w:t>
      </w:r>
      <w:r w:rsidR="0477EE3F" w:rsidRPr="0035623A">
        <w:rPr>
          <w:rFonts w:ascii="Times New Roman" w:hAnsi="Times New Roman" w:cs="Times New Roman"/>
          <w:i/>
          <w:iCs/>
        </w:rPr>
        <w:t>con</w:t>
      </w:r>
      <w:r w:rsidRPr="0035623A">
        <w:rPr>
          <w:rFonts w:ascii="Times New Roman" w:hAnsi="Times New Roman" w:cs="Times New Roman"/>
          <w:i/>
          <w:iCs/>
        </w:rPr>
        <w:t xml:space="preserve"> experiencia turística</w:t>
      </w:r>
      <w:bookmarkEnd w:id="93"/>
    </w:p>
    <w:p w14:paraId="319B2ED2" w14:textId="61BB8725" w:rsidR="0031597F" w:rsidRPr="0035623A" w:rsidRDefault="00572AD6" w:rsidP="00E45D27">
      <w:pPr>
        <w:pStyle w:val="Descripcin"/>
        <w:rPr>
          <w:rFonts w:ascii="Times New Roman" w:eastAsia="Times New Roman" w:hAnsi="Times New Roman" w:cs="Times New Roman"/>
        </w:rPr>
      </w:pPr>
      <w:r w:rsidRPr="0035623A">
        <w:rPr>
          <w:rFonts w:ascii="Times New Roman" w:eastAsia="Times New Roman" w:hAnsi="Times New Roman" w:cs="Times New Roman"/>
          <w:noProof/>
        </w:rPr>
        <w:drawing>
          <wp:inline distT="0" distB="0" distL="0" distR="0" wp14:anchorId="723C7539" wp14:editId="0DD08C4D">
            <wp:extent cx="4707467" cy="3303936"/>
            <wp:effectExtent l="0" t="0" r="0" b="0"/>
            <wp:docPr id="17178008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0869" name="Imagen 17178008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24398" cy="3315819"/>
                    </a:xfrm>
                    <a:prstGeom prst="rect">
                      <a:avLst/>
                    </a:prstGeom>
                  </pic:spPr>
                </pic:pic>
              </a:graphicData>
            </a:graphic>
          </wp:inline>
        </w:drawing>
      </w:r>
    </w:p>
    <w:p w14:paraId="0E1FE8AC" w14:textId="4749A5D9" w:rsidR="00DE2253" w:rsidRPr="0035623A" w:rsidRDefault="00254227" w:rsidP="00DE2253">
      <w:pPr>
        <w:jc w:val="left"/>
        <w:rPr>
          <w:rFonts w:ascii="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Gráficos de datos sobre el porcentaje de interés en relación a la experiencia turística.</w:t>
      </w:r>
      <w:r w:rsidRPr="0035623A">
        <w:rPr>
          <w:rFonts w:ascii="Times New Roman" w:hAnsi="Times New Roman" w:cs="Times New Roman"/>
          <w:b/>
          <w:bCs/>
        </w:rPr>
        <w:t xml:space="preserve"> </w:t>
      </w:r>
      <w:r w:rsidR="005A0A35" w:rsidRPr="0035623A">
        <w:rPr>
          <w:rFonts w:ascii="Times New Roman" w:eastAsia="Times New Roman" w:hAnsi="Times New Roman" w:cs="Times New Roman"/>
        </w:rPr>
        <w:t>Elaborado por</w:t>
      </w:r>
      <w:r w:rsidR="004C326B" w:rsidRPr="0035623A">
        <w:rPr>
          <w:rFonts w:ascii="Times New Roman" w:eastAsia="Times New Roman" w:hAnsi="Times New Roman" w:cs="Times New Roman"/>
        </w:rPr>
        <w:t>:</w:t>
      </w:r>
      <w:r w:rsidR="005A0A35" w:rsidRPr="0035623A">
        <w:rPr>
          <w:rFonts w:ascii="Times New Roman" w:eastAsia="Times New Roman" w:hAnsi="Times New Roman" w:cs="Times New Roman"/>
        </w:rPr>
        <w:t xml:space="preserve"> Andrés Calvachi</w:t>
      </w:r>
    </w:p>
    <w:p w14:paraId="3A9DD968" w14:textId="0E2A0AE2" w:rsidR="00E365C1" w:rsidRPr="0035623A" w:rsidRDefault="00E365C1" w:rsidP="00E365C1">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b/>
          <w:bCs/>
        </w:rPr>
        <w:t>Interpretación. -</w:t>
      </w:r>
      <w:r w:rsidR="0062749C"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Los resultados dan </w:t>
      </w:r>
      <w:r w:rsidR="00572AD6" w:rsidRPr="0035623A">
        <w:rPr>
          <w:rFonts w:ascii="Times New Roman" w:eastAsia="Times New Roman" w:hAnsi="Times New Roman" w:cs="Times New Roman"/>
        </w:rPr>
        <w:t>cuenta de preferencias claras en el diseño de la experiencia turística. En primer lugar y en cuanto a la guianza predomina la elección de equipos interculturales (58,10%), seguido por los intérpretes indígenas (38,70%,) la baja preferencia por una dirección exclusiva de guías locales (3,20%) da cuenta por una parte de la valoración que tiene el turista por la autenticidad y el contacto de primera mano con los portadores de saberes ancestrales, y por la otra, refuerza la necesidad de integrar el conocimiento e interpretación ancestral en la experiencia.</w:t>
      </w:r>
    </w:p>
    <w:p w14:paraId="54AA2FF0" w14:textId="1AD08484" w:rsidR="00E365C1" w:rsidRPr="0035623A" w:rsidRDefault="00572AD6" w:rsidP="00E365C1">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Respecto al alojamiento existe una marcada inclinación por las cabañas (71%), lo que da cuenta de una búsqueda equilibrada entre la comodidad y la cercanía con la naturaleza, en tanto opciones más rústicas como el camping tiene menor aceptación.</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lastRenderedPageBreak/>
        <w:t xml:space="preserve">Por último y en cuanto al tiempo, la mayoría de los encuestados han mostrado preferencias a experiencias de dos o más días (58,10%) lo que sugiere una disposición a una inversión más </w:t>
      </w:r>
      <w:r w:rsidR="714C53B6" w:rsidRPr="0035623A">
        <w:rPr>
          <w:rFonts w:ascii="Times New Roman" w:eastAsia="Times New Roman" w:hAnsi="Times New Roman" w:cs="Times New Roman"/>
        </w:rPr>
        <w:t>profunda,</w:t>
      </w:r>
      <w:r w:rsidRPr="0035623A">
        <w:rPr>
          <w:rFonts w:ascii="Times New Roman" w:eastAsia="Times New Roman" w:hAnsi="Times New Roman" w:cs="Times New Roman"/>
        </w:rPr>
        <w:t xml:space="preserve"> aunque un segmento importante de la población considera la viabilidad de propuestas que demanden solo un día (38,70%).</w:t>
      </w:r>
    </w:p>
    <w:p w14:paraId="7642D5D3" w14:textId="13BDCBA7" w:rsidR="005F7230" w:rsidRPr="0035623A" w:rsidRDefault="00572AD6" w:rsidP="004C4DD7">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De los resultados señalados se puede establecer que el diseño de la propuesta debe ser flexible en aspectos como alojamiento y </w:t>
      </w:r>
      <w:r w:rsidR="005F4FDA" w:rsidRPr="0035623A">
        <w:rPr>
          <w:rFonts w:ascii="Times New Roman" w:eastAsia="Times New Roman" w:hAnsi="Times New Roman" w:cs="Times New Roman"/>
        </w:rPr>
        <w:t>duración, resaltando</w:t>
      </w:r>
      <w:r w:rsidRPr="0035623A">
        <w:rPr>
          <w:rFonts w:ascii="Times New Roman" w:eastAsia="Times New Roman" w:hAnsi="Times New Roman" w:cs="Times New Roman"/>
        </w:rPr>
        <w:t xml:space="preserve"> una experiencia con un componente de comodidad y una duración moderadamente larga, en cuanto a la guianza, el diseño necesariamente debe optar por la integración de actores locales principalmente conocedores de saberes ancestrales. </w:t>
      </w:r>
    </w:p>
    <w:p w14:paraId="1D6D1CA3" w14:textId="4C72C648" w:rsidR="0062749C" w:rsidRPr="0035623A" w:rsidRDefault="0062749C" w:rsidP="006077F1">
      <w:pPr>
        <w:pStyle w:val="Ttulo4"/>
        <w:ind w:left="1077"/>
        <w:rPr>
          <w:rFonts w:eastAsia="Times New Roman" w:cs="Times New Roman"/>
        </w:rPr>
      </w:pPr>
      <w:r w:rsidRPr="0035623A">
        <w:rPr>
          <w:rFonts w:eastAsia="Times New Roman" w:cs="Times New Roman"/>
        </w:rPr>
        <w:t>Disposición a pagar</w:t>
      </w:r>
    </w:p>
    <w:p w14:paraId="31F9DE2C" w14:textId="312CFC58" w:rsidR="00716C88" w:rsidRPr="0035623A" w:rsidRDefault="00716C88" w:rsidP="00DE2253">
      <w:pPr>
        <w:jc w:val="left"/>
        <w:rPr>
          <w:rFonts w:ascii="Times New Roman" w:hAnsi="Times New Roman" w:cs="Times New Roman"/>
          <w:b/>
          <w:bCs/>
        </w:rPr>
      </w:pPr>
      <w:bookmarkStart w:id="94" w:name="_Toc230983740"/>
      <w:r w:rsidRPr="0035623A">
        <w:rPr>
          <w:rFonts w:ascii="Times New Roman" w:hAnsi="Times New Roman" w:cs="Times New Roman"/>
          <w:b/>
          <w:bCs/>
        </w:rPr>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5</w:t>
      </w:r>
      <w:r w:rsidRPr="0035623A">
        <w:rPr>
          <w:rFonts w:ascii="Times New Roman" w:hAnsi="Times New Roman" w:cs="Times New Roman"/>
          <w:b/>
          <w:bCs/>
        </w:rPr>
        <w:fldChar w:fldCharType="end"/>
      </w:r>
      <w:r w:rsidR="00DE2253" w:rsidRPr="0035623A">
        <w:rPr>
          <w:rFonts w:ascii="Times New Roman" w:hAnsi="Times New Roman" w:cs="Times New Roman"/>
          <w:b/>
          <w:bCs/>
        </w:rPr>
        <w:br/>
      </w:r>
      <w:r w:rsidRPr="0035623A">
        <w:rPr>
          <w:rFonts w:ascii="Times New Roman" w:hAnsi="Times New Roman" w:cs="Times New Roman"/>
          <w:i/>
          <w:iCs/>
        </w:rPr>
        <w:t>Disposición a pagar</w:t>
      </w:r>
      <w:bookmarkEnd w:id="94"/>
    </w:p>
    <w:p w14:paraId="49E4BBBD" w14:textId="59CD07A3" w:rsidR="00716C88" w:rsidRPr="0035623A" w:rsidRDefault="00716C88" w:rsidP="00716C88">
      <w:pPr>
        <w:pStyle w:val="Descripcin"/>
        <w:rPr>
          <w:rFonts w:ascii="Times New Roman" w:eastAsia="Times New Roman" w:hAnsi="Times New Roman" w:cs="Times New Roman"/>
        </w:rPr>
      </w:pPr>
    </w:p>
    <w:tbl>
      <w:tblPr>
        <w:tblStyle w:val="Tablanormal21"/>
        <w:tblW w:w="0" w:type="auto"/>
        <w:tblLayout w:type="fixed"/>
        <w:tblLook w:val="04A0" w:firstRow="1" w:lastRow="0" w:firstColumn="1" w:lastColumn="0" w:noHBand="0" w:noVBand="1"/>
      </w:tblPr>
      <w:tblGrid>
        <w:gridCol w:w="5665"/>
        <w:gridCol w:w="1276"/>
        <w:gridCol w:w="1320"/>
      </w:tblGrid>
      <w:tr w:rsidR="00716C88" w:rsidRPr="0035623A" w14:paraId="7F510B44" w14:textId="77777777" w:rsidTr="26FE8CD7">
        <w:trPr>
          <w:cnfStyle w:val="100000000000" w:firstRow="1" w:lastRow="0" w:firstColumn="0" w:lastColumn="0" w:oddVBand="0" w:evenVBand="0" w:oddHBand="0"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5665" w:type="dxa"/>
            <w:noWrap/>
            <w:hideMark/>
          </w:tcPr>
          <w:p w14:paraId="7D0D060C" w14:textId="4877A5EC" w:rsidR="0062749C" w:rsidRPr="0035623A" w:rsidRDefault="00716C88"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Disposición a pagar por una experiencia turística interpretativa de sanación ancestral</w:t>
            </w:r>
          </w:p>
        </w:tc>
        <w:tc>
          <w:tcPr>
            <w:tcW w:w="1276" w:type="dxa"/>
            <w:noWrap/>
            <w:hideMark/>
          </w:tcPr>
          <w:p w14:paraId="77ADE940" w14:textId="1D2E9918" w:rsidR="0062749C" w:rsidRPr="0035623A" w:rsidRDefault="00716C88"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Cantidad</w:t>
            </w:r>
          </w:p>
        </w:tc>
        <w:tc>
          <w:tcPr>
            <w:tcW w:w="1320" w:type="dxa"/>
            <w:noWrap/>
            <w:hideMark/>
          </w:tcPr>
          <w:p w14:paraId="65DA35DB" w14:textId="6BF2C633" w:rsidR="0062749C" w:rsidRPr="0035623A" w:rsidRDefault="00716C88"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Porcentaje</w:t>
            </w:r>
          </w:p>
        </w:tc>
      </w:tr>
      <w:tr w:rsidR="00716C88" w:rsidRPr="0035623A" w14:paraId="77A9C7C7" w14:textId="77777777" w:rsidTr="26FE8CD7">
        <w:trPr>
          <w:trHeight w:val="280"/>
        </w:trPr>
        <w:tc>
          <w:tcPr>
            <w:cnfStyle w:val="001000000000" w:firstRow="0" w:lastRow="0" w:firstColumn="1" w:lastColumn="0" w:oddVBand="0" w:evenVBand="0" w:oddHBand="0" w:evenHBand="0" w:firstRowFirstColumn="0" w:firstRowLastColumn="0" w:lastRowFirstColumn="0" w:lastRowLastColumn="0"/>
            <w:tcW w:w="5665" w:type="dxa"/>
            <w:noWrap/>
            <w:hideMark/>
          </w:tcPr>
          <w:p w14:paraId="632A2171" w14:textId="77777777" w:rsidR="00716C88" w:rsidRPr="0035623A" w:rsidRDefault="00716C88" w:rsidP="26FE8CD7">
            <w:pPr>
              <w:jc w:val="left"/>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Depende del precio</w:t>
            </w:r>
          </w:p>
        </w:tc>
        <w:tc>
          <w:tcPr>
            <w:tcW w:w="1276" w:type="dxa"/>
            <w:noWrap/>
            <w:hideMark/>
          </w:tcPr>
          <w:p w14:paraId="6251E210" w14:textId="4C21F320"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5</w:t>
            </w:r>
          </w:p>
        </w:tc>
        <w:tc>
          <w:tcPr>
            <w:tcW w:w="1320" w:type="dxa"/>
            <w:noWrap/>
          </w:tcPr>
          <w:p w14:paraId="7A5A5CDF" w14:textId="2E405EC6"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16,13%</w:t>
            </w:r>
          </w:p>
        </w:tc>
      </w:tr>
      <w:tr w:rsidR="00716C88" w:rsidRPr="0035623A" w14:paraId="6E198FAE" w14:textId="77777777" w:rsidTr="26FE8CD7">
        <w:trPr>
          <w:trHeight w:val="280"/>
        </w:trPr>
        <w:tc>
          <w:tcPr>
            <w:cnfStyle w:val="001000000000" w:firstRow="0" w:lastRow="0" w:firstColumn="1" w:lastColumn="0" w:oddVBand="0" w:evenVBand="0" w:oddHBand="0" w:evenHBand="0" w:firstRowFirstColumn="0" w:firstRowLastColumn="0" w:lastRowFirstColumn="0" w:lastRowLastColumn="0"/>
            <w:tcW w:w="5665" w:type="dxa"/>
            <w:noWrap/>
            <w:hideMark/>
          </w:tcPr>
          <w:p w14:paraId="4762055E" w14:textId="77777777" w:rsidR="00716C88" w:rsidRPr="0035623A" w:rsidRDefault="00716C88" w:rsidP="26FE8CD7">
            <w:pPr>
              <w:jc w:val="left"/>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No</w:t>
            </w:r>
          </w:p>
        </w:tc>
        <w:tc>
          <w:tcPr>
            <w:tcW w:w="1276" w:type="dxa"/>
            <w:noWrap/>
            <w:hideMark/>
          </w:tcPr>
          <w:p w14:paraId="1674CC87" w14:textId="32484C16"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w:t>
            </w:r>
          </w:p>
        </w:tc>
        <w:tc>
          <w:tcPr>
            <w:tcW w:w="1320" w:type="dxa"/>
            <w:noWrap/>
          </w:tcPr>
          <w:p w14:paraId="19D727AB" w14:textId="76808BEC"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3,23%</w:t>
            </w:r>
          </w:p>
        </w:tc>
      </w:tr>
      <w:tr w:rsidR="00716C88" w:rsidRPr="0035623A" w14:paraId="0080DC86" w14:textId="77777777" w:rsidTr="26FE8CD7">
        <w:trPr>
          <w:trHeight w:val="280"/>
        </w:trPr>
        <w:tc>
          <w:tcPr>
            <w:cnfStyle w:val="001000000000" w:firstRow="0" w:lastRow="0" w:firstColumn="1" w:lastColumn="0" w:oddVBand="0" w:evenVBand="0" w:oddHBand="0" w:evenHBand="0" w:firstRowFirstColumn="0" w:firstRowLastColumn="0" w:lastRowFirstColumn="0" w:lastRowLastColumn="0"/>
            <w:tcW w:w="5665" w:type="dxa"/>
            <w:noWrap/>
            <w:hideMark/>
          </w:tcPr>
          <w:p w14:paraId="65A9E7C4" w14:textId="77777777" w:rsidR="00716C88" w:rsidRPr="0035623A" w:rsidRDefault="00716C88" w:rsidP="26FE8CD7">
            <w:pPr>
              <w:jc w:val="left"/>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Sí</w:t>
            </w:r>
          </w:p>
        </w:tc>
        <w:tc>
          <w:tcPr>
            <w:tcW w:w="1276" w:type="dxa"/>
            <w:noWrap/>
            <w:hideMark/>
          </w:tcPr>
          <w:p w14:paraId="422D3739" w14:textId="62319387"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25</w:t>
            </w:r>
          </w:p>
        </w:tc>
        <w:tc>
          <w:tcPr>
            <w:tcW w:w="1320" w:type="dxa"/>
            <w:noWrap/>
          </w:tcPr>
          <w:p w14:paraId="5BAC6A8F" w14:textId="3C84CD34"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80,65%</w:t>
            </w:r>
          </w:p>
        </w:tc>
      </w:tr>
      <w:tr w:rsidR="00716C88" w:rsidRPr="0035623A" w14:paraId="63B37113" w14:textId="77777777" w:rsidTr="26FE8CD7">
        <w:trPr>
          <w:trHeight w:val="280"/>
        </w:trPr>
        <w:tc>
          <w:tcPr>
            <w:cnfStyle w:val="001000000000" w:firstRow="0" w:lastRow="0" w:firstColumn="1" w:lastColumn="0" w:oddVBand="0" w:evenVBand="0" w:oddHBand="0" w:evenHBand="0" w:firstRowFirstColumn="0" w:firstRowLastColumn="0" w:lastRowFirstColumn="0" w:lastRowLastColumn="0"/>
            <w:tcW w:w="5665" w:type="dxa"/>
            <w:noWrap/>
            <w:hideMark/>
          </w:tcPr>
          <w:p w14:paraId="6A98BBB9" w14:textId="11F52B60" w:rsidR="00716C88" w:rsidRPr="0035623A" w:rsidRDefault="00840763" w:rsidP="26FE8CD7">
            <w:pPr>
              <w:jc w:val="left"/>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Total,</w:t>
            </w:r>
            <w:r w:rsidR="00716C88" w:rsidRPr="0035623A">
              <w:rPr>
                <w:rFonts w:ascii="Times New Roman" w:eastAsia="Times New Roman" w:hAnsi="Times New Roman" w:cs="Times New Roman"/>
                <w:color w:val="000000" w:themeColor="text1"/>
                <w:sz w:val="22"/>
                <w:szCs w:val="22"/>
              </w:rPr>
              <w:t xml:space="preserve"> general</w:t>
            </w:r>
          </w:p>
        </w:tc>
        <w:tc>
          <w:tcPr>
            <w:tcW w:w="1276" w:type="dxa"/>
            <w:noWrap/>
            <w:hideMark/>
          </w:tcPr>
          <w:p w14:paraId="00668726" w14:textId="3F7BB4D1"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31</w:t>
            </w:r>
          </w:p>
        </w:tc>
        <w:tc>
          <w:tcPr>
            <w:tcW w:w="1320" w:type="dxa"/>
            <w:noWrap/>
          </w:tcPr>
          <w:p w14:paraId="785B5AB3" w14:textId="4DC11018" w:rsidR="00716C88" w:rsidRPr="0035623A" w:rsidRDefault="00716C88" w:rsidP="26FE8C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100,00%</w:t>
            </w:r>
          </w:p>
        </w:tc>
      </w:tr>
    </w:tbl>
    <w:p w14:paraId="3EBC553F" w14:textId="1DC51538" w:rsidR="005A0A35" w:rsidRPr="0035623A" w:rsidRDefault="00254227" w:rsidP="005F7230">
      <w:pPr>
        <w:jc w:val="left"/>
        <w:rPr>
          <w:rFonts w:ascii="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Porcentajes </w:t>
      </w:r>
      <w:r w:rsidR="003E23E0" w:rsidRPr="0035623A">
        <w:rPr>
          <w:rFonts w:ascii="Times New Roman" w:eastAsia="Times New Roman" w:hAnsi="Times New Roman" w:cs="Times New Roman"/>
        </w:rPr>
        <w:t xml:space="preserve">de disposición a pagar por los encuestados. </w:t>
      </w:r>
      <w:r w:rsidR="005A0A35" w:rsidRPr="0035623A">
        <w:rPr>
          <w:rFonts w:ascii="Times New Roman" w:eastAsia="Times New Roman" w:hAnsi="Times New Roman" w:cs="Times New Roman"/>
        </w:rPr>
        <w:t>Elaborado por</w:t>
      </w:r>
      <w:r w:rsidR="003E23E0" w:rsidRPr="0035623A">
        <w:rPr>
          <w:rFonts w:ascii="Times New Roman" w:eastAsia="Times New Roman" w:hAnsi="Times New Roman" w:cs="Times New Roman"/>
        </w:rPr>
        <w:t xml:space="preserve"> </w:t>
      </w:r>
      <w:r w:rsidR="005A0A35" w:rsidRPr="0035623A">
        <w:rPr>
          <w:rFonts w:ascii="Times New Roman" w:eastAsia="Times New Roman" w:hAnsi="Times New Roman" w:cs="Times New Roman"/>
        </w:rPr>
        <w:t>Andrés Calvachi</w:t>
      </w:r>
    </w:p>
    <w:p w14:paraId="319D7BDF" w14:textId="24F6CB49" w:rsidR="26FE8CD7" w:rsidRPr="0035623A" w:rsidRDefault="26FE8CD7" w:rsidP="26FE8CD7">
      <w:pPr>
        <w:jc w:val="left"/>
        <w:rPr>
          <w:rFonts w:ascii="Times New Roman" w:hAnsi="Times New Roman" w:cs="Times New Roman"/>
          <w:b/>
          <w:bCs/>
        </w:rPr>
      </w:pPr>
    </w:p>
    <w:p w14:paraId="78FE4D74" w14:textId="785EC738" w:rsidR="26FE8CD7" w:rsidRPr="0035623A" w:rsidRDefault="26FE8CD7" w:rsidP="26FE8CD7">
      <w:pPr>
        <w:jc w:val="left"/>
        <w:rPr>
          <w:rFonts w:ascii="Times New Roman" w:hAnsi="Times New Roman" w:cs="Times New Roman"/>
          <w:b/>
          <w:bCs/>
        </w:rPr>
      </w:pPr>
    </w:p>
    <w:p w14:paraId="670DAC53" w14:textId="1298DC2C" w:rsidR="00DE3262" w:rsidRPr="0035623A" w:rsidRDefault="00DE3262" w:rsidP="26FE8CD7">
      <w:pPr>
        <w:jc w:val="left"/>
        <w:rPr>
          <w:rFonts w:ascii="Times New Roman" w:hAnsi="Times New Roman" w:cs="Times New Roman"/>
          <w:b/>
          <w:bCs/>
        </w:rPr>
      </w:pPr>
    </w:p>
    <w:p w14:paraId="0D434CAB" w14:textId="0D13258A" w:rsidR="00DE3262" w:rsidRPr="0035623A" w:rsidRDefault="00DE3262" w:rsidP="26FE8CD7">
      <w:pPr>
        <w:jc w:val="left"/>
        <w:rPr>
          <w:rFonts w:ascii="Times New Roman" w:hAnsi="Times New Roman" w:cs="Times New Roman"/>
          <w:b/>
          <w:bCs/>
        </w:rPr>
      </w:pPr>
    </w:p>
    <w:p w14:paraId="3293CBB7" w14:textId="44757DFB" w:rsidR="00DE3262" w:rsidRPr="0035623A" w:rsidRDefault="00DE3262" w:rsidP="26FE8CD7">
      <w:pPr>
        <w:jc w:val="left"/>
        <w:rPr>
          <w:rFonts w:ascii="Times New Roman" w:hAnsi="Times New Roman" w:cs="Times New Roman"/>
          <w:b/>
          <w:bCs/>
        </w:rPr>
      </w:pPr>
    </w:p>
    <w:p w14:paraId="6A6EDDEC" w14:textId="77777777" w:rsidR="00DE3262" w:rsidRPr="0035623A" w:rsidRDefault="00DE3262" w:rsidP="26FE8CD7">
      <w:pPr>
        <w:jc w:val="left"/>
        <w:rPr>
          <w:rFonts w:ascii="Times New Roman" w:hAnsi="Times New Roman" w:cs="Times New Roman"/>
          <w:b/>
          <w:bCs/>
        </w:rPr>
      </w:pPr>
    </w:p>
    <w:p w14:paraId="2BBE3138" w14:textId="004FBB76" w:rsidR="00716C88" w:rsidRPr="0035623A" w:rsidRDefault="00716C88" w:rsidP="00DE2253">
      <w:pPr>
        <w:jc w:val="left"/>
        <w:rPr>
          <w:rFonts w:ascii="Times New Roman" w:hAnsi="Times New Roman" w:cs="Times New Roman"/>
          <w:b/>
          <w:bCs/>
        </w:rPr>
      </w:pPr>
      <w:bookmarkStart w:id="95" w:name="_Toc230951498"/>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6</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Disposición a pagar</w:t>
      </w:r>
      <w:bookmarkEnd w:id="95"/>
    </w:p>
    <w:p w14:paraId="0306C483" w14:textId="418DACCC" w:rsidR="00716C88" w:rsidRPr="0035623A" w:rsidRDefault="00F20478" w:rsidP="00716C88">
      <w:r w:rsidRPr="0035623A">
        <w:rPr>
          <w:noProof/>
        </w:rPr>
        <w:drawing>
          <wp:inline distT="0" distB="0" distL="0" distR="0" wp14:anchorId="732AF279" wp14:editId="487EA446">
            <wp:extent cx="3951515" cy="2634343"/>
            <wp:effectExtent l="0" t="0" r="0" b="0"/>
            <wp:docPr id="10167883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88348" name="Imagen 10167883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0627" cy="2647084"/>
                    </a:xfrm>
                    <a:prstGeom prst="rect">
                      <a:avLst/>
                    </a:prstGeom>
                  </pic:spPr>
                </pic:pic>
              </a:graphicData>
            </a:graphic>
          </wp:inline>
        </w:drawing>
      </w:r>
    </w:p>
    <w:p w14:paraId="0848E11A" w14:textId="3DECD69C" w:rsidR="003E23E0" w:rsidRPr="0035623A" w:rsidRDefault="003E23E0" w:rsidP="00DE2253">
      <w:pPr>
        <w:jc w:val="left"/>
        <w:rPr>
          <w:rFonts w:ascii="Times New Roman" w:eastAsia="Times New Roman" w:hAnsi="Times New Roman" w:cs="Times New Roman"/>
          <w:i/>
          <w:i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Gráficos de datos sobre el porcentaje de disposición a pagar por los encuestados. </w:t>
      </w:r>
      <w:r w:rsidR="005A0A35" w:rsidRPr="0035623A">
        <w:rPr>
          <w:rFonts w:ascii="Times New Roman" w:eastAsia="Times New Roman" w:hAnsi="Times New Roman" w:cs="Times New Roman"/>
        </w:rPr>
        <w:t>Elaborado por Andrés Calvachi</w:t>
      </w:r>
    </w:p>
    <w:p w14:paraId="153C2079" w14:textId="785086C7" w:rsidR="00716C88" w:rsidRPr="0035623A" w:rsidRDefault="00C533F2" w:rsidP="00716C88">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b/>
          <w:bCs/>
        </w:rPr>
        <w:t>Interpretación. -</w:t>
      </w:r>
      <w:r w:rsidR="003F626E" w:rsidRPr="0035623A">
        <w:t xml:space="preserve"> </w:t>
      </w:r>
      <w:r w:rsidR="003F626E" w:rsidRPr="0035623A">
        <w:rPr>
          <w:rFonts w:ascii="Times New Roman" w:eastAsia="Times New Roman" w:hAnsi="Times New Roman" w:cs="Times New Roman"/>
        </w:rPr>
        <w:t>Los resultados establecen una alta disposición de pago por parte de la encuestados, el 80,65% afirma estar dispuesto a pagar por una experiencia de sanación ancestral, en tanto un 16,13% condiciona su decisión al precio establecido por la experiencia y solo un 3,23% no muestra interés. Estos resultados sugieren la existencia de un mercado receptivo siempre y cuando la oferta turística sea percibida como estructurada, operativa y con contenido valioso, en virtud de ello no se puede limitar la disposición de pago al establecimiento de un precio justificado en una actividad de carácter innovador, sino que además se requiere de un enfoque integral que combine una guianza especializada, la participación activa de los miembros de la comunidad especialmente los yachaks, actividades significativas y servicios complementarios.</w:t>
      </w:r>
    </w:p>
    <w:p w14:paraId="4F48FF10" w14:textId="77777777" w:rsidR="008926B8" w:rsidRPr="0035623A" w:rsidRDefault="00820CD0" w:rsidP="006077F1">
      <w:pPr>
        <w:pStyle w:val="Ttulo2"/>
        <w:ind w:left="360"/>
      </w:pPr>
      <w:bookmarkStart w:id="96" w:name="_Toc229347675"/>
      <w:r w:rsidRPr="0035623A">
        <w:lastRenderedPageBreak/>
        <w:t>Análisis e interpretación de resultados</w:t>
      </w:r>
      <w:bookmarkEnd w:id="96"/>
    </w:p>
    <w:p w14:paraId="49B414B7" w14:textId="0F0C107E" w:rsidR="008926B8" w:rsidRPr="0035623A" w:rsidRDefault="00BC684D" w:rsidP="006077F1">
      <w:pPr>
        <w:pStyle w:val="Ttulo3"/>
        <w:ind w:left="720"/>
      </w:pPr>
      <w:bookmarkStart w:id="97" w:name="_Toc229347676"/>
      <w:r w:rsidRPr="0035623A">
        <w:t>Análisis</w:t>
      </w:r>
      <w:r w:rsidR="007F5295" w:rsidRPr="0035623A">
        <w:t xml:space="preserve"> e interpretación</w:t>
      </w:r>
      <w:r w:rsidR="00FC2E13" w:rsidRPr="0035623A">
        <w:t xml:space="preserve"> </w:t>
      </w:r>
      <w:r w:rsidR="00D620B0" w:rsidRPr="0035623A">
        <w:t>general</w:t>
      </w:r>
      <w:r w:rsidR="007F5295" w:rsidRPr="0035623A">
        <w:t xml:space="preserve"> de la</w:t>
      </w:r>
      <w:r w:rsidR="00FC2E13" w:rsidRPr="0035623A">
        <w:t xml:space="preserve"> entrevista</w:t>
      </w:r>
      <w:bookmarkEnd w:id="97"/>
    </w:p>
    <w:p w14:paraId="37A5BF3D" w14:textId="580FF1F9" w:rsidR="00D85ABB" w:rsidRPr="0035623A" w:rsidRDefault="00D85ABB" w:rsidP="00D85AB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El análisis general revela la existencia de una oportunidad para el desarrollo de una oferta turística de bienestar, aunque se deba tomar en cuenta a la existencia una brecha evidente entre la creciente demanda por experiencias de sanación ancestral y la oferta convencional dominada por actividades como spas y balnearios. Esta dicotomía puede constituirse como el punto de partida para dar vialidad a una propuesta que diversifique la oferta turística en el sector y sea diseñada para satisfacer a un perfil de turista que no solo busca una experiencia de relajación y sanación</w:t>
      </w:r>
      <w:r w:rsidR="00241BC4" w:rsidRPr="0035623A">
        <w:rPr>
          <w:rFonts w:ascii="Times New Roman" w:eastAsia="Times New Roman" w:hAnsi="Times New Roman" w:cs="Times New Roman"/>
        </w:rPr>
        <w:t>,</w:t>
      </w:r>
      <w:r w:rsidRPr="0035623A">
        <w:rPr>
          <w:rFonts w:ascii="Times New Roman" w:eastAsia="Times New Roman" w:hAnsi="Times New Roman" w:cs="Times New Roman"/>
        </w:rPr>
        <w:t xml:space="preserve"> sino que además desea de una conexión cultural y espiritual profunda.</w:t>
      </w:r>
    </w:p>
    <w:p w14:paraId="2C5B7370" w14:textId="3A2E52AE" w:rsidR="009B0187" w:rsidRPr="0035623A" w:rsidRDefault="00D85ABB" w:rsidP="00D85AB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Sin embargo</w:t>
      </w:r>
      <w:r w:rsidR="00336F0B" w:rsidRPr="0035623A">
        <w:rPr>
          <w:rFonts w:ascii="Times New Roman" w:eastAsia="Times New Roman" w:hAnsi="Times New Roman" w:cs="Times New Roman"/>
        </w:rPr>
        <w:t>, s</w:t>
      </w:r>
      <w:r w:rsidRPr="0035623A">
        <w:rPr>
          <w:rFonts w:ascii="Times New Roman" w:eastAsia="Times New Roman" w:hAnsi="Times New Roman" w:cs="Times New Roman"/>
        </w:rPr>
        <w:t xml:space="preserve">e debe tomar en cuenta existencia de problemas asociados con el desarrollo de productos turísticos que sean respetuosos y conscientes de la importancia del patrimonio inmaterial. En este contexto y desde una postura crítica se pone de manifiesto que el potencial interpretativo presente en el </w:t>
      </w:r>
      <w:r w:rsidR="00AF7B6E" w:rsidRPr="0035623A">
        <w:rPr>
          <w:rFonts w:ascii="Times New Roman" w:eastAsia="Times New Roman" w:hAnsi="Times New Roman" w:cs="Times New Roman"/>
        </w:rPr>
        <w:t>Centro Histórico</w:t>
      </w:r>
      <w:r w:rsidRPr="0035623A">
        <w:rPr>
          <w:rFonts w:ascii="Times New Roman" w:eastAsia="Times New Roman" w:hAnsi="Times New Roman" w:cs="Times New Roman"/>
        </w:rPr>
        <w:t xml:space="preserve"> y las pirámides de Cochasquí puede llegar a estancarse en una narrativa que simplemente sea descriptiva</w:t>
      </w:r>
      <w:r w:rsidR="009B0187" w:rsidRPr="0035623A">
        <w:rPr>
          <w:rFonts w:ascii="Times New Roman" w:eastAsia="Times New Roman" w:hAnsi="Times New Roman" w:cs="Times New Roman"/>
        </w:rPr>
        <w:t>,</w:t>
      </w:r>
      <w:r w:rsidRPr="0035623A">
        <w:rPr>
          <w:rFonts w:ascii="Times New Roman" w:eastAsia="Times New Roman" w:hAnsi="Times New Roman" w:cs="Times New Roman"/>
        </w:rPr>
        <w:t xml:space="preserve"> instructiva y de carácter histórico, dejando de un lado al complejo sistema de saberes ancestrales incluyendo a las prácticas de medicina y salud ancestral</w:t>
      </w:r>
      <w:r w:rsidR="009B0187" w:rsidRPr="0035623A">
        <w:rPr>
          <w:rFonts w:ascii="Times New Roman" w:eastAsia="Times New Roman" w:hAnsi="Times New Roman" w:cs="Times New Roman"/>
        </w:rPr>
        <w:t>.</w:t>
      </w:r>
    </w:p>
    <w:p w14:paraId="69D132B5" w14:textId="1E26BC86" w:rsidR="00D85ABB" w:rsidRPr="0035623A" w:rsidRDefault="00D85ABB" w:rsidP="005A0A3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Por lo tanto</w:t>
      </w:r>
      <w:r w:rsidR="00336F0B" w:rsidRPr="0035623A">
        <w:rPr>
          <w:rFonts w:ascii="Times New Roman" w:eastAsia="Times New Roman" w:hAnsi="Times New Roman" w:cs="Times New Roman"/>
        </w:rPr>
        <w:t>,</w:t>
      </w:r>
      <w:r w:rsidRPr="0035623A">
        <w:rPr>
          <w:rFonts w:ascii="Times New Roman" w:eastAsia="Times New Roman" w:hAnsi="Times New Roman" w:cs="Times New Roman"/>
        </w:rPr>
        <w:t xml:space="preserve"> una verdadera interpretación no puede limitarse a explicar el uso de una planta, el valor energético de un monolito, los beneficios que se esperan tras participación en una ceremonia</w:t>
      </w:r>
      <w:r w:rsidR="00241BC4" w:rsidRPr="0035623A">
        <w:rPr>
          <w:rFonts w:ascii="Times New Roman" w:eastAsia="Times New Roman" w:hAnsi="Times New Roman" w:cs="Times New Roman"/>
        </w:rPr>
        <w:t>,</w:t>
      </w:r>
      <w:r w:rsidRPr="0035623A">
        <w:rPr>
          <w:rFonts w:ascii="Times New Roman" w:eastAsia="Times New Roman" w:hAnsi="Times New Roman" w:cs="Times New Roman"/>
        </w:rPr>
        <w:t xml:space="preserve"> sino qué se debe </w:t>
      </w:r>
      <w:r w:rsidR="009B0187" w:rsidRPr="0035623A">
        <w:rPr>
          <w:rFonts w:ascii="Times New Roman" w:eastAsia="Times New Roman" w:hAnsi="Times New Roman" w:cs="Times New Roman"/>
        </w:rPr>
        <w:t>implementar un discurso narrativo que invite al turista a conocer sobre el valor simbólico tras el saber ancestral generando un respeto y apreciación hacia la cosmovisión andina.</w:t>
      </w:r>
    </w:p>
    <w:p w14:paraId="45517544" w14:textId="24E5B10B" w:rsidR="00D85ABB" w:rsidRPr="0035623A" w:rsidRDefault="00D85ABB" w:rsidP="00D85ABB">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lastRenderedPageBreak/>
        <w:t xml:space="preserve"> Por último el desarrollo de una propuesta para </w:t>
      </w:r>
      <w:r w:rsidR="00241BC4" w:rsidRPr="0035623A">
        <w:rPr>
          <w:rFonts w:ascii="Times New Roman" w:eastAsia="Times New Roman" w:hAnsi="Times New Roman" w:cs="Times New Roman"/>
        </w:rPr>
        <w:t>e</w:t>
      </w:r>
      <w:r w:rsidR="009B0187" w:rsidRPr="0035623A">
        <w:rPr>
          <w:rFonts w:ascii="Times New Roman" w:eastAsia="Times New Roman" w:hAnsi="Times New Roman" w:cs="Times New Roman"/>
        </w:rPr>
        <w:t>l</w:t>
      </w:r>
      <w:r w:rsidRPr="0035623A">
        <w:rPr>
          <w:rFonts w:ascii="Times New Roman" w:eastAsia="Times New Roman" w:hAnsi="Times New Roman" w:cs="Times New Roman"/>
        </w:rPr>
        <w:t xml:space="preserve"> producto turístico con estas características debe construirse en base a un componente vivencial y comunitario</w:t>
      </w:r>
      <w:r w:rsidR="009B0187" w:rsidRPr="0035623A">
        <w:rPr>
          <w:rFonts w:ascii="Times New Roman" w:eastAsia="Times New Roman" w:hAnsi="Times New Roman" w:cs="Times New Roman"/>
        </w:rPr>
        <w:t>,</w:t>
      </w:r>
      <w:r w:rsidRPr="0035623A">
        <w:rPr>
          <w:rFonts w:ascii="Times New Roman" w:eastAsia="Times New Roman" w:hAnsi="Times New Roman" w:cs="Times New Roman"/>
        </w:rPr>
        <w:t xml:space="preserve"> </w:t>
      </w:r>
      <w:r w:rsidR="00241BC4" w:rsidRPr="0035623A">
        <w:rPr>
          <w:rFonts w:ascii="Times New Roman" w:eastAsia="Times New Roman" w:hAnsi="Times New Roman" w:cs="Times New Roman"/>
        </w:rPr>
        <w:t>en consecuencia</w:t>
      </w:r>
      <w:r w:rsidR="009B0187" w:rsidRPr="0035623A">
        <w:rPr>
          <w:rFonts w:ascii="Times New Roman" w:eastAsia="Times New Roman" w:hAnsi="Times New Roman" w:cs="Times New Roman"/>
        </w:rPr>
        <w:t>, la experiencia debe</w:t>
      </w:r>
      <w:r w:rsidR="00D13EEE" w:rsidRPr="0035623A">
        <w:rPr>
          <w:rFonts w:ascii="Times New Roman" w:eastAsia="Times New Roman" w:hAnsi="Times New Roman" w:cs="Times New Roman"/>
        </w:rPr>
        <w:t xml:space="preserve"> </w:t>
      </w:r>
      <w:r w:rsidR="009B0187" w:rsidRPr="0035623A">
        <w:rPr>
          <w:rFonts w:ascii="Times New Roman" w:eastAsia="Times New Roman" w:hAnsi="Times New Roman" w:cs="Times New Roman"/>
        </w:rPr>
        <w:t>convertir al visitante en un participante activo de las diferentes prácticas de sanación así como de</w:t>
      </w:r>
      <w:r w:rsidR="00D13EEE" w:rsidRPr="0035623A">
        <w:rPr>
          <w:rFonts w:ascii="Times New Roman" w:eastAsia="Times New Roman" w:hAnsi="Times New Roman" w:cs="Times New Roman"/>
        </w:rPr>
        <w:t xml:space="preserve"> </w:t>
      </w:r>
      <w:r w:rsidR="009B0187" w:rsidRPr="0035623A">
        <w:rPr>
          <w:rFonts w:ascii="Times New Roman" w:eastAsia="Times New Roman" w:hAnsi="Times New Roman" w:cs="Times New Roman"/>
        </w:rPr>
        <w:t>los saberes ancestrales implícitos, de la misma manera este modelo debe garantizar una actividad turística justa que fomenta la inclusión comunitaria asegurando además una contribución económica equitativa para los portadores de los saberes ancestrales.</w:t>
      </w:r>
    </w:p>
    <w:p w14:paraId="45E31926" w14:textId="67FE0C28" w:rsidR="00D620B0" w:rsidRPr="0035623A" w:rsidRDefault="00D620B0" w:rsidP="006077F1">
      <w:pPr>
        <w:pStyle w:val="Ttulo3"/>
        <w:ind w:left="720"/>
      </w:pPr>
      <w:bookmarkStart w:id="98" w:name="_Toc229347677"/>
      <w:r w:rsidRPr="0035623A">
        <w:t>Resultados generales encuesta</w:t>
      </w:r>
      <w:bookmarkEnd w:id="98"/>
    </w:p>
    <w:p w14:paraId="1372B633" w14:textId="0ADAA48C" w:rsidR="00BC684D" w:rsidRPr="0035623A" w:rsidRDefault="00BC684D" w:rsidP="00BC684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El análisis general de las encuestas evidencia entre los aspectos más relevantes una alta </w:t>
      </w:r>
      <w:r w:rsidR="00336F0B" w:rsidRPr="0035623A">
        <w:rPr>
          <w:rFonts w:ascii="Times New Roman" w:eastAsia="Times New Roman" w:hAnsi="Times New Roman" w:cs="Times New Roman"/>
        </w:rPr>
        <w:t>viabilidad,</w:t>
      </w:r>
      <w:r w:rsidRPr="0035623A">
        <w:rPr>
          <w:rFonts w:ascii="Times New Roman" w:eastAsia="Times New Roman" w:hAnsi="Times New Roman" w:cs="Times New Roman"/>
        </w:rPr>
        <w:t xml:space="preserve"> pero además la existencia de algunos elementos que deben tomarse en cuenta para el diseño de la propuesta. </w:t>
      </w:r>
      <w:r w:rsidR="00336F0B" w:rsidRPr="0035623A">
        <w:rPr>
          <w:rFonts w:ascii="Times New Roman" w:eastAsia="Times New Roman" w:hAnsi="Times New Roman" w:cs="Times New Roman"/>
        </w:rPr>
        <w:t>Primeramente,</w:t>
      </w:r>
      <w:r w:rsidRPr="0035623A">
        <w:rPr>
          <w:rFonts w:ascii="Times New Roman" w:eastAsia="Times New Roman" w:hAnsi="Times New Roman" w:cs="Times New Roman"/>
        </w:rPr>
        <w:t xml:space="preserve"> existe una demanda clara por experiencias vinculadas a turismo de bienestar e interpretación del patrimonio, especialmente en entornos naturales y sitios de relevancia cultural e histórica como Cochasquí; sin </w:t>
      </w:r>
      <w:r w:rsidR="00336F0B" w:rsidRPr="0035623A">
        <w:rPr>
          <w:rFonts w:ascii="Times New Roman" w:eastAsia="Times New Roman" w:hAnsi="Times New Roman" w:cs="Times New Roman"/>
        </w:rPr>
        <w:t>embargo,</w:t>
      </w:r>
      <w:r w:rsidRPr="0035623A">
        <w:rPr>
          <w:rFonts w:ascii="Times New Roman" w:eastAsia="Times New Roman" w:hAnsi="Times New Roman" w:cs="Times New Roman"/>
        </w:rPr>
        <w:t xml:space="preserve"> existe un interés menor respecto al desarrollo de experiencias en espacios urbanos, y esto no se da por la falta de un potencial interpretativo sino más bien por una percepción que no vincula a estos lugares con un valor simbólico</w:t>
      </w:r>
      <w:r w:rsidR="00D63910" w:rsidRPr="0035623A">
        <w:rPr>
          <w:rFonts w:ascii="Times New Roman" w:eastAsia="Times New Roman" w:hAnsi="Times New Roman" w:cs="Times New Roman"/>
        </w:rPr>
        <w:t>.</w:t>
      </w:r>
    </w:p>
    <w:p w14:paraId="32C473FB" w14:textId="6BA22E88" w:rsidR="00BC684D" w:rsidRPr="0035623A" w:rsidRDefault="00BC684D" w:rsidP="00BC684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Esta afirmación sugiere que las ofertas turísticas en muchos casos no logran traducir un valor simbólico o espiritual de los saberes ancestrales y experiencias que sean atractivas para el turista y a su vez muestra que tiene una clara preferencia por experiencias en entornos naturales y sitios de relevancia histórica o arqueológica debido a su clara vinculación con los valores antes mencionados.</w:t>
      </w:r>
    </w:p>
    <w:p w14:paraId="35A23987" w14:textId="5E31527F" w:rsidR="00BC684D" w:rsidRPr="0035623A" w:rsidRDefault="00BC684D" w:rsidP="00BC684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Desde una perspectiva enfocada en el desarrollo de la propuesta, los datos muestran una oportunidad derivada de la existencia de una alta disposición para pagar </w:t>
      </w:r>
      <w:r w:rsidRPr="0035623A">
        <w:rPr>
          <w:rFonts w:ascii="Times New Roman" w:eastAsia="Times New Roman" w:hAnsi="Times New Roman" w:cs="Times New Roman"/>
        </w:rPr>
        <w:lastRenderedPageBreak/>
        <w:t xml:space="preserve">por parte de los visitantes, especialmente cuándo la experiencia turística tiene un carácter auténtico, se desarrolla con la participación directa de los actores comunitarios, tiene una duración relativamente prolongada de uno más días y existe un componente cultural, espiritual y educativo. </w:t>
      </w:r>
    </w:p>
    <w:p w14:paraId="0AAB20D7" w14:textId="78C39579" w:rsidR="00BC684D" w:rsidRPr="0035623A" w:rsidRDefault="00BC684D" w:rsidP="00BC684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En este sentido, la propuesta debe orientarse a fortalecer la interpretación y la experiencia en espacios urbanos desde un enfoque complementario a las actividades principales desarrolladas en entornos naturales y en sitios de relevancia histórica y arqueológica en el presente caso las pirámide de Cochasquí, además se debe buscar el diseño de una experiencia inmersiva, emotiva con un componente educativo</w:t>
      </w:r>
      <w:r w:rsidR="00361A8C" w:rsidRPr="0035623A">
        <w:rPr>
          <w:rFonts w:ascii="Times New Roman" w:eastAsia="Times New Roman" w:hAnsi="Times New Roman" w:cs="Times New Roman"/>
        </w:rPr>
        <w:t>;</w:t>
      </w:r>
      <w:r w:rsidRPr="0035623A">
        <w:rPr>
          <w:rFonts w:ascii="Times New Roman" w:eastAsia="Times New Roman" w:hAnsi="Times New Roman" w:cs="Times New Roman"/>
        </w:rPr>
        <w:t xml:space="preserve"> razón por la cual resulta importante la integración entre guías profesionales y conocedores de saberes ancestrales.</w:t>
      </w:r>
    </w:p>
    <w:p w14:paraId="1C8B860D" w14:textId="76472A55" w:rsidR="008926B8" w:rsidRPr="0035623A" w:rsidRDefault="00820CD0" w:rsidP="006077F1">
      <w:pPr>
        <w:pStyle w:val="Ttulo2"/>
        <w:ind w:left="360"/>
      </w:pPr>
      <w:bookmarkStart w:id="99" w:name="_Toc229347678"/>
      <w:r w:rsidRPr="0035623A">
        <w:t>S</w:t>
      </w:r>
      <w:r w:rsidR="00361A8C" w:rsidRPr="0035623A">
        <w:t>í</w:t>
      </w:r>
      <w:r w:rsidRPr="0035623A">
        <w:t>ntesis del capítulo</w:t>
      </w:r>
      <w:bookmarkEnd w:id="99"/>
    </w:p>
    <w:p w14:paraId="0476647A" w14:textId="77777777" w:rsidR="00361A8C" w:rsidRPr="0035623A" w:rsidRDefault="00361A8C" w:rsidP="00361A8C">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El desarrollo del presente capítulo permitió comprender, desde un enfoque metodológico mixto, la relación existente entre el potencial de los saberes ancestrales y su aplicación en el ámbito turístico. Desde la perspectiva cualitativa, las entrevistas realizadas a actores clave evidenciaron que la sanación ancestral posee un importante valor cultural, espiritual y simbólico; sin embargo, su incorporación en la oferta turística actual aún es limitada y carece de una adecuada estructuración interpretativa, especialmente en el desarrollo de experiencias en entornos urbanos. Asimismo, se destacó el papel fundamental de los portadores de saberes ancestrales como actores esenciales para garantizar la autenticidad, el respeto y la adecuada transmisión de estas manifestaciones culturales indígenas.</w:t>
      </w:r>
    </w:p>
    <w:p w14:paraId="4CF93F50" w14:textId="77777777" w:rsidR="00361A8C" w:rsidRPr="0035623A" w:rsidRDefault="00361A8C" w:rsidP="00361A8C">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lastRenderedPageBreak/>
        <w:t>Por su parte, el componente cuantitativo permitió identificar una demanda activa y favorable hacia experiencias turísticas de bienestar vinculadas a los saberes ancestrales. Los resultados evidenciaron que el perfil del visitante interesado prioriza actividades inmersivas en entornos naturales, integradas con componentes educativos, culturales y espirituales. No obstante, también se identificaron limitaciones relacionadas con la baja valoración de los espacios urbanos para este tipo de actividades, situación que podría estar asociada a una débil interpretación patrimonial y a la escasa difusión de estas propuestas.</w:t>
      </w:r>
    </w:p>
    <w:p w14:paraId="10FEB33C" w14:textId="77777777" w:rsidR="00361A8C" w:rsidRPr="0035623A" w:rsidRDefault="00361A8C" w:rsidP="00361A8C">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De manera general, el diagnóstico realizado permitió reconocer oportunidades relevantes, entre ellas el creciente interés del mercado, el potencial territorial y la riqueza cultural existente en sitios como las Pirámides de Cochasquí. Sin embargo, también se identificaron problemáticas asociadas a la falta de estructuración de la oferta turística y a los riesgos de descontextualización de los saberes ancestrales, derivados de interpretaciones subjetivas, parcializadas o irrespetuosas.</w:t>
      </w:r>
    </w:p>
    <w:p w14:paraId="0E647A3D" w14:textId="328C349B" w:rsidR="00A52EAF" w:rsidRPr="0035623A" w:rsidRDefault="00361A8C" w:rsidP="005F723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En este contexto, los hallazgos obtenidos orientan el desarrollo de una propuesta enfocada en la creación de un programa turístico de sanación ancestral, concebido como una respuesta técnica y estructurada a las necesidades identificadas. Dicha propuesta integra componentes de interpretación patrimonial, prácticas de sanación fundamentadas en saberes ancestrales, participación comunitaria y criterios de sostenibilidad, con el propósito de fortalecer la valorización cultural y diversificar la oferta turística.</w:t>
      </w:r>
    </w:p>
    <w:p w14:paraId="068F23A6" w14:textId="77777777" w:rsidR="008926B8" w:rsidRPr="0035623A" w:rsidRDefault="00820CD0">
      <w:pPr>
        <w:pStyle w:val="Ttulo1"/>
      </w:pPr>
      <w:bookmarkStart w:id="100" w:name="_Toc229347679"/>
      <w:r w:rsidRPr="0035623A">
        <w:lastRenderedPageBreak/>
        <w:t>Capítulo III: Propuesta</w:t>
      </w:r>
      <w:bookmarkEnd w:id="100"/>
    </w:p>
    <w:p w14:paraId="6F7DFCB1" w14:textId="77777777" w:rsidR="00696000" w:rsidRPr="0035623A" w:rsidRDefault="00696000" w:rsidP="005F0860">
      <w:pPr>
        <w:pStyle w:val="Prrafodelista"/>
        <w:keepNext/>
        <w:keepLines/>
        <w:numPr>
          <w:ilvl w:val="0"/>
          <w:numId w:val="11"/>
        </w:numPr>
        <w:spacing w:line="480" w:lineRule="auto"/>
        <w:contextualSpacing w:val="0"/>
        <w:jc w:val="left"/>
        <w:outlineLvl w:val="1"/>
        <w:rPr>
          <w:rFonts w:ascii="Times New Roman" w:eastAsia="Times New Roman" w:hAnsi="Times New Roman" w:cs="Times New Roman"/>
          <w:b/>
          <w:bCs/>
          <w:vanish/>
          <w:color w:val="000000"/>
        </w:rPr>
      </w:pPr>
      <w:bookmarkStart w:id="101" w:name="_Toc225181243"/>
      <w:bookmarkStart w:id="102" w:name="_Toc225183238"/>
      <w:bookmarkStart w:id="103" w:name="_Toc227956402"/>
      <w:bookmarkStart w:id="104" w:name="_Toc227956495"/>
      <w:bookmarkStart w:id="105" w:name="_Toc229347680"/>
      <w:bookmarkEnd w:id="101"/>
      <w:bookmarkEnd w:id="102"/>
      <w:bookmarkEnd w:id="103"/>
      <w:bookmarkEnd w:id="104"/>
      <w:bookmarkEnd w:id="105"/>
    </w:p>
    <w:p w14:paraId="46B9556B" w14:textId="10BE4C33" w:rsidR="00FB0E6E" w:rsidRPr="0035623A" w:rsidRDefault="00FB0E6E" w:rsidP="006077F1">
      <w:pPr>
        <w:pStyle w:val="Ttulo2"/>
        <w:ind w:left="360"/>
      </w:pPr>
      <w:bookmarkStart w:id="106" w:name="_Toc229347681"/>
      <w:r w:rsidRPr="0035623A">
        <w:t>Nombre de la propuesta</w:t>
      </w:r>
      <w:bookmarkEnd w:id="106"/>
      <w:r w:rsidRPr="0035623A">
        <w:t xml:space="preserve"> </w:t>
      </w:r>
    </w:p>
    <w:p w14:paraId="7A263085" w14:textId="5F545823" w:rsidR="008D1240" w:rsidRPr="0035623A" w:rsidRDefault="000F2B42" w:rsidP="008D1240">
      <w:pPr>
        <w:spacing w:line="480" w:lineRule="auto"/>
        <w:rPr>
          <w:rFonts w:ascii="Times New Roman" w:eastAsia="Times New Roman" w:hAnsi="Times New Roman" w:cs="Times New Roman"/>
        </w:rPr>
      </w:pPr>
      <w:r>
        <w:rPr>
          <w:rFonts w:ascii="Times New Roman" w:eastAsia="Times New Roman" w:hAnsi="Times New Roman" w:cs="Times New Roman"/>
        </w:rPr>
        <w:t>Raíces vivas: el retorno al orige</w:t>
      </w:r>
      <w:r w:rsidR="00E9550F">
        <w:rPr>
          <w:rFonts w:ascii="Times New Roman" w:eastAsia="Times New Roman" w:hAnsi="Times New Roman" w:cs="Times New Roman"/>
        </w:rPr>
        <w:t>n</w:t>
      </w:r>
    </w:p>
    <w:p w14:paraId="6502E4DE" w14:textId="22746DD3" w:rsidR="007F041B" w:rsidRPr="0035623A" w:rsidRDefault="007F041B" w:rsidP="006077F1">
      <w:pPr>
        <w:pStyle w:val="Ttulo2"/>
        <w:ind w:left="360"/>
      </w:pPr>
      <w:bookmarkStart w:id="107" w:name="_Toc229347682"/>
      <w:r w:rsidRPr="0035623A">
        <w:t>Descripción de la propuesta</w:t>
      </w:r>
      <w:bookmarkEnd w:id="107"/>
    </w:p>
    <w:p w14:paraId="79FD0EAF" w14:textId="77777777" w:rsidR="005F3209" w:rsidRPr="0035623A" w:rsidRDefault="005F3209" w:rsidP="000F2B42">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La presente propuesta tiene como objetivo diseñar un programa turístico interpretativo de sanación ancestral en la ciudad de Quito, específicamente en el Centro Histórico y en las Pirámides de Cochasquí, con la finalidad de diversificar la oferta turística mediante la integración de componentes de turismo de bienestar (wellness) e interpretación patrimonial de los saberes ancestrales.</w:t>
      </w:r>
    </w:p>
    <w:p w14:paraId="7C2942D0" w14:textId="77777777" w:rsidR="005F3209" w:rsidRPr="0035623A" w:rsidRDefault="005F3209" w:rsidP="000F2B42">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La propuesta se plantea como una alternativa innovadora que busca incorporar elementos propios de la cosmovisión, conocimientos, costumbres y tradiciones de los pueblos indígenas, transmitidos de generación en generación, en el desarrollo de experiencias turísticas vivenciales. Estas experiencias pretenden generar en el visitante una conexión emocional, espiritual y cultural significativa, a través de actividades que promuevan el aprendizaje, la reflexión y el contacto con prácticas ancestrales.</w:t>
      </w:r>
    </w:p>
    <w:p w14:paraId="55F50D7D" w14:textId="389E75C7" w:rsidR="005F3209" w:rsidRPr="0035623A" w:rsidRDefault="005F3209" w:rsidP="000F2B42">
      <w:pPr>
        <w:spacing w:before="100" w:beforeAutospacing="1" w:after="100" w:afterAutospacing="1" w:line="480" w:lineRule="auto"/>
        <w:rPr>
          <w:rFonts w:ascii="Times New Roman" w:eastAsia="Times New Roman" w:hAnsi="Times New Roman" w:cs="Times New Roman"/>
        </w:rPr>
      </w:pPr>
      <w:r w:rsidRPr="0035623A">
        <w:rPr>
          <w:rFonts w:ascii="Times New Roman" w:eastAsia="Times New Roman" w:hAnsi="Times New Roman" w:cs="Times New Roman"/>
        </w:rPr>
        <w:t>Para ello, el programa contempla recorridos guiados, actividades sensoriales y la participación en rituales tradicionales. Durante la experiencia, el visitante podrá participar en limpias energéticas con fragancias naturales en el Mercado San Francisco, contemplar el paisaje cultural conformado por el volcán</w:t>
      </w:r>
      <w:r w:rsidR="51B1A768"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Pichincha, el Panecillo y el Centro Histórico desde el Parque Itchimbía. Asimismo, podrá participar en actividades de reflexión junto a los monolitos diseñados por Marko Pogačnik, conocer vestigios </w:t>
      </w:r>
      <w:r w:rsidRPr="0035623A">
        <w:rPr>
          <w:rFonts w:ascii="Times New Roman" w:eastAsia="Times New Roman" w:hAnsi="Times New Roman" w:cs="Times New Roman"/>
        </w:rPr>
        <w:lastRenderedPageBreak/>
        <w:t xml:space="preserve">funerarios asociados a antiguos pobladores </w:t>
      </w:r>
      <w:r w:rsidR="00D63910" w:rsidRPr="0035623A">
        <w:rPr>
          <w:rFonts w:ascii="Times New Roman" w:eastAsia="Times New Roman" w:hAnsi="Times New Roman" w:cs="Times New Roman"/>
        </w:rPr>
        <w:t xml:space="preserve">de Quito y </w:t>
      </w:r>
      <w:r w:rsidRPr="0035623A">
        <w:rPr>
          <w:rFonts w:ascii="Times New Roman" w:eastAsia="Times New Roman" w:hAnsi="Times New Roman" w:cs="Times New Roman"/>
        </w:rPr>
        <w:t>del valle de Perucho y participar en ceremonias de agradecimiento inspiradas en las prácticas de los antiguos Kitu Karas en Cochasquí.</w:t>
      </w:r>
    </w:p>
    <w:p w14:paraId="35134BDA" w14:textId="77777777" w:rsidR="005F3209" w:rsidRPr="0035623A" w:rsidRDefault="005F3209" w:rsidP="000F2B42">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La propuesta plantea que el guía turístico desempeñe un rol fundamental como mediador e intérprete del patrimonio, siendo responsable de contextualizar los espacios visitados y explicar su significado cultural y espiritual. De igual manera, se contempla el trabajo articulado con portadores de saberes ancestrales, especialmente yachaks, quienes liderarán las prácticas rituales con el propósito de garantizar autenticidad, respeto y adecuada transmisión de las tradiciones culturales.</w:t>
      </w:r>
    </w:p>
    <w:p w14:paraId="4051C310" w14:textId="77777777" w:rsidR="005F3209" w:rsidRPr="0035623A" w:rsidRDefault="005F3209" w:rsidP="000F2B42">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En este contexto, el programa está dirigido principalmente a turistas nacionales y extranjeros interesados en experiencias vinculadas al turismo de bienestar, la espiritualidad, el crecimiento personal y el aprendizaje cultural. La propuesta busca posicionarse como una alternativa al turismo convencional predominante en la ciudad, basado principalmente en actividades recreativas, gastronómicas y de esparcimiento urbano, promoviendo a su vez la preservación y difusión de los saberes ancestrales como expresiones culturales de los pueblos indígenas originarios de América.</w:t>
      </w:r>
    </w:p>
    <w:p w14:paraId="320B4198" w14:textId="47CAE9E9" w:rsidR="005F3209" w:rsidRPr="0035623A" w:rsidRDefault="005F3209" w:rsidP="000F2B42">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 xml:space="preserve">Finalmente, la propuesta pretende responder a problemáticas relacionadas con la limitada diversificación de la oferta turística en Quito y con el escaso posicionamiento de experiencias wellness sustentadas en saberes ancestrales. Actualmente, la oferta de turismo de bienestar se concentra principalmente en spas, aguas termales y balnearios; por ello, esta iniciativa busca ampliar las posibilidades del </w:t>
      </w:r>
      <w:r w:rsidRPr="0035623A">
        <w:rPr>
          <w:rFonts w:ascii="Times New Roman" w:eastAsia="Times New Roman" w:hAnsi="Times New Roman" w:cs="Times New Roman"/>
        </w:rPr>
        <w:lastRenderedPageBreak/>
        <w:t>turismo de bienestar mediante experiencias interpretativas y culturales que integren prácticas ancestrales de sanación y conexión espiritual.</w:t>
      </w:r>
    </w:p>
    <w:p w14:paraId="5A2E606B" w14:textId="61B7FDD1" w:rsidR="00B930AD" w:rsidRPr="0035623A" w:rsidRDefault="00B930AD" w:rsidP="006077F1">
      <w:pPr>
        <w:pStyle w:val="Ttulo2"/>
        <w:ind w:left="360"/>
      </w:pPr>
      <w:bookmarkStart w:id="108" w:name="_Toc229347683"/>
      <w:r w:rsidRPr="0035623A">
        <w:t>Justificación</w:t>
      </w:r>
      <w:bookmarkEnd w:id="108"/>
    </w:p>
    <w:p w14:paraId="6B92F9CF" w14:textId="1EA4B3CE" w:rsidR="00587475" w:rsidRPr="0035623A" w:rsidRDefault="00587475" w:rsidP="0058747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La presente propuesta desde un enfoque práctico se justifica a partir de los resultados obtenidos en el diagnóstico</w:t>
      </w:r>
      <w:r w:rsidR="00CE6DD6" w:rsidRPr="0035623A">
        <w:rPr>
          <w:rFonts w:ascii="Times New Roman" w:eastAsia="Times New Roman" w:hAnsi="Times New Roman" w:cs="Times New Roman"/>
        </w:rPr>
        <w:t>;</w:t>
      </w:r>
      <w:r w:rsidRPr="0035623A">
        <w:rPr>
          <w:rFonts w:ascii="Times New Roman" w:eastAsia="Times New Roman" w:hAnsi="Times New Roman" w:cs="Times New Roman"/>
        </w:rPr>
        <w:t xml:space="preserve"> mismos que ponen de manifiesto una clara oportunidad de diversificación en el mercado, de esta forma, los datos muestran una alta demanda por experiencias vinculadas a prácticas de bienestar con componentes culturales y espirituales que se reflejan en el interés por visitas en entornos naturales (93,55%) a sitios con contenido histórico y arqueológico (87,10%) y prácticas de sanación ancestral (77,40%).</w:t>
      </w:r>
      <w:r w:rsidR="00713EF4" w:rsidRPr="0035623A">
        <w:rPr>
          <w:rFonts w:ascii="Times New Roman" w:eastAsia="Times New Roman" w:hAnsi="Times New Roman" w:cs="Times New Roman"/>
        </w:rPr>
        <w:t xml:space="preserve"> </w:t>
      </w:r>
    </w:p>
    <w:p w14:paraId="6BFD8692" w14:textId="1F59FA15" w:rsidR="00587475" w:rsidRPr="0035623A" w:rsidRDefault="00587475" w:rsidP="0058747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Estos resultados evidencian una tendencia hacia experiencias turísticas donde el visitante no solo busca un medio de recreación relajación y </w:t>
      </w:r>
      <w:r w:rsidR="001A5A40" w:rsidRPr="0035623A">
        <w:rPr>
          <w:rFonts w:ascii="Times New Roman" w:eastAsia="Times New Roman" w:hAnsi="Times New Roman" w:cs="Times New Roman"/>
        </w:rPr>
        <w:t>cuidado,</w:t>
      </w:r>
      <w:r w:rsidRPr="0035623A">
        <w:rPr>
          <w:rFonts w:ascii="Times New Roman" w:eastAsia="Times New Roman" w:hAnsi="Times New Roman" w:cs="Times New Roman"/>
        </w:rPr>
        <w:t xml:space="preserve"> sino que además busca conexión cultural y aprendizaje. Sin embargo, las entrevistas efectuadas en actores de actividades turísticas vinculadas a la presente propuesta han señalado que</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estas demandas no han sido atendidas de forma adecuada ya que la oferta turística en la actualidad se centra en actividades convencionales como recorridos o caminatas, balnearios y spas dejando por fuera al valor simbólico e interpretativo de los saberes ancestrales.</w:t>
      </w:r>
    </w:p>
    <w:p w14:paraId="78208D5D" w14:textId="2BB03DD1" w:rsidR="00587475" w:rsidRPr="0035623A" w:rsidRDefault="00587475" w:rsidP="0058747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Conforme a lo señalado, la presente propuesta pretende aportar una solución que sea operativa y estructurada planteando un programa turístico que no solo busque diversificar la </w:t>
      </w:r>
      <w:r w:rsidR="005F7230" w:rsidRPr="0035623A">
        <w:rPr>
          <w:rFonts w:ascii="Times New Roman" w:eastAsia="Times New Roman" w:hAnsi="Times New Roman" w:cs="Times New Roman"/>
        </w:rPr>
        <w:t>oferta,</w:t>
      </w:r>
      <w:r w:rsidRPr="0035623A">
        <w:rPr>
          <w:rFonts w:ascii="Times New Roman" w:eastAsia="Times New Roman" w:hAnsi="Times New Roman" w:cs="Times New Roman"/>
        </w:rPr>
        <w:t xml:space="preserve"> sino que además responda a las expectativas del visitante identificado en aspectos como: una experiencia </w:t>
      </w:r>
      <w:r w:rsidR="008A2814" w:rsidRPr="0035623A">
        <w:rPr>
          <w:rFonts w:ascii="Times New Roman" w:eastAsia="Times New Roman" w:hAnsi="Times New Roman" w:cs="Times New Roman"/>
        </w:rPr>
        <w:t xml:space="preserve">turística </w:t>
      </w:r>
      <w:r w:rsidRPr="0035623A">
        <w:rPr>
          <w:rFonts w:ascii="Times New Roman" w:eastAsia="Times New Roman" w:hAnsi="Times New Roman" w:cs="Times New Roman"/>
        </w:rPr>
        <w:t>activa</w:t>
      </w:r>
      <w:r w:rsidR="008A2814" w:rsidRPr="0035623A">
        <w:rPr>
          <w:rFonts w:ascii="Times New Roman" w:eastAsia="Times New Roman" w:hAnsi="Times New Roman" w:cs="Times New Roman"/>
        </w:rPr>
        <w:t>,</w:t>
      </w:r>
      <w:r w:rsidRPr="0035623A">
        <w:rPr>
          <w:rFonts w:ascii="Times New Roman" w:eastAsia="Times New Roman" w:hAnsi="Times New Roman" w:cs="Times New Roman"/>
        </w:rPr>
        <w:t xml:space="preserve"> dinámica participativa </w:t>
      </w:r>
      <w:r w:rsidRPr="0035623A">
        <w:rPr>
          <w:rFonts w:ascii="Times New Roman" w:eastAsia="Times New Roman" w:hAnsi="Times New Roman" w:cs="Times New Roman"/>
        </w:rPr>
        <w:lastRenderedPageBreak/>
        <w:t>y con contenido simbólico.</w:t>
      </w:r>
      <w:r w:rsidR="00713EF4" w:rsidRPr="0035623A">
        <w:rPr>
          <w:rFonts w:ascii="Times New Roman" w:eastAsia="Times New Roman" w:hAnsi="Times New Roman" w:cs="Times New Roman"/>
        </w:rPr>
        <w:t xml:space="preserve"> </w:t>
      </w:r>
      <w:r w:rsidR="008A2814" w:rsidRPr="0035623A">
        <w:rPr>
          <w:rFonts w:ascii="Times New Roman" w:eastAsia="Times New Roman" w:hAnsi="Times New Roman" w:cs="Times New Roman"/>
        </w:rPr>
        <w:t xml:space="preserve">Desde </w:t>
      </w:r>
      <w:r w:rsidRPr="0035623A">
        <w:rPr>
          <w:rFonts w:ascii="Times New Roman" w:eastAsia="Times New Roman" w:hAnsi="Times New Roman" w:cs="Times New Roman"/>
        </w:rPr>
        <w:t>un enfoque orientado a lo social y cultural</w:t>
      </w:r>
      <w:r w:rsidR="008A2814" w:rsidRPr="0035623A">
        <w:rPr>
          <w:rFonts w:ascii="Times New Roman" w:eastAsia="Times New Roman" w:hAnsi="Times New Roman" w:cs="Times New Roman"/>
        </w:rPr>
        <w:t>,</w:t>
      </w:r>
      <w:r w:rsidRPr="0035623A">
        <w:rPr>
          <w:rFonts w:ascii="Times New Roman" w:eastAsia="Times New Roman" w:hAnsi="Times New Roman" w:cs="Times New Roman"/>
        </w:rPr>
        <w:t xml:space="preserve"> la propuesta también resulta pertinente ya que busca incorporar a los portadores de saberes ancestrales y demás miembros de las comunidades encargadas de conservar estos conocimientos como actores centrales, con el objetivo de difundir y preservar los </w:t>
      </w:r>
      <w:r w:rsidR="008A2814" w:rsidRPr="0035623A">
        <w:rPr>
          <w:rFonts w:ascii="Times New Roman" w:eastAsia="Times New Roman" w:hAnsi="Times New Roman" w:cs="Times New Roman"/>
        </w:rPr>
        <w:t>conocimientos a</w:t>
      </w:r>
      <w:r w:rsidRPr="0035623A">
        <w:rPr>
          <w:rFonts w:ascii="Times New Roman" w:eastAsia="Times New Roman" w:hAnsi="Times New Roman" w:cs="Times New Roman"/>
        </w:rPr>
        <w:t xml:space="preserve"> la vez que se genera un beneficio económico directo para las comunidades.</w:t>
      </w:r>
    </w:p>
    <w:p w14:paraId="13DC3295" w14:textId="57D8B453" w:rsidR="00587475" w:rsidRPr="0035623A" w:rsidRDefault="00587475" w:rsidP="0058747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8A2814" w:rsidRPr="0035623A">
        <w:rPr>
          <w:rFonts w:ascii="Times New Roman" w:eastAsia="Times New Roman" w:hAnsi="Times New Roman" w:cs="Times New Roman"/>
        </w:rPr>
        <w:t xml:space="preserve">A </w:t>
      </w:r>
      <w:r w:rsidRPr="0035623A">
        <w:rPr>
          <w:rFonts w:ascii="Times New Roman" w:eastAsia="Times New Roman" w:hAnsi="Times New Roman" w:cs="Times New Roman"/>
        </w:rPr>
        <w:t>nivel técnico la presente protesta plantea superar una de las principales debilidades detectadas en el diagnóstico radicada</w:t>
      </w:r>
      <w:r w:rsidR="008A2814" w:rsidRPr="0035623A">
        <w:rPr>
          <w:rFonts w:ascii="Times New Roman" w:eastAsia="Times New Roman" w:hAnsi="Times New Roman" w:cs="Times New Roman"/>
        </w:rPr>
        <w:t>s</w:t>
      </w:r>
      <w:r w:rsidRPr="0035623A">
        <w:rPr>
          <w:rFonts w:ascii="Times New Roman" w:eastAsia="Times New Roman" w:hAnsi="Times New Roman" w:cs="Times New Roman"/>
        </w:rPr>
        <w:t xml:space="preserve"> en la falta de una interpretación profunda al proponer experiencias que trascienden de la mera explicación descriptiva y se orienten en el diseño de actividades dinámicas construidas a partir del conocimiento de un significado y un respeto por la cosmovisión andina</w:t>
      </w:r>
      <w:r w:rsidR="008A2814" w:rsidRPr="0035623A">
        <w:rPr>
          <w:rFonts w:ascii="Times New Roman" w:eastAsia="Times New Roman" w:hAnsi="Times New Roman" w:cs="Times New Roman"/>
        </w:rPr>
        <w:t>.</w:t>
      </w:r>
    </w:p>
    <w:p w14:paraId="12C299DA" w14:textId="2340579D" w:rsidR="00587475" w:rsidRPr="0035623A" w:rsidRDefault="00587475" w:rsidP="005F723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8A2814" w:rsidRPr="0035623A">
        <w:rPr>
          <w:rFonts w:ascii="Times New Roman" w:eastAsia="Times New Roman" w:hAnsi="Times New Roman" w:cs="Times New Roman"/>
        </w:rPr>
        <w:t xml:space="preserve">Por </w:t>
      </w:r>
      <w:r w:rsidRPr="0035623A">
        <w:rPr>
          <w:rFonts w:ascii="Times New Roman" w:eastAsia="Times New Roman" w:hAnsi="Times New Roman" w:cs="Times New Roman"/>
        </w:rPr>
        <w:t>último</w:t>
      </w:r>
      <w:r w:rsidR="008A2814" w:rsidRPr="0035623A">
        <w:rPr>
          <w:rFonts w:ascii="Times New Roman" w:eastAsia="Times New Roman" w:hAnsi="Times New Roman" w:cs="Times New Roman"/>
        </w:rPr>
        <w:t>,</w:t>
      </w:r>
      <w:r w:rsidRPr="0035623A">
        <w:rPr>
          <w:rFonts w:ascii="Times New Roman" w:eastAsia="Times New Roman" w:hAnsi="Times New Roman" w:cs="Times New Roman"/>
        </w:rPr>
        <w:t xml:space="preserve"> cabe señalar que la viabilidad de la propuesta se sustenta en tres elementos sustanciales: la</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existencia de una demanda evidenciada en un alto porcentaje de personas dispuestas a pagar por este tipo de experiencias</w:t>
      </w:r>
      <w:r w:rsidR="008A2814" w:rsidRPr="0035623A">
        <w:rPr>
          <w:rFonts w:ascii="Times New Roman" w:eastAsia="Times New Roman" w:hAnsi="Times New Roman" w:cs="Times New Roman"/>
        </w:rPr>
        <w:t xml:space="preserve"> (80,65%)</w:t>
      </w:r>
      <w:r w:rsidRPr="0035623A">
        <w:rPr>
          <w:rFonts w:ascii="Times New Roman" w:eastAsia="Times New Roman" w:hAnsi="Times New Roman" w:cs="Times New Roman"/>
        </w:rPr>
        <w:t>,</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la disponibilidad de recursos culturales, simbólicos</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y con valor en interpretativo en los territorios donde se pretende desarrollar a las actividades; y,</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la posibilidad de articular un modelo de guianza de carácter intercultural que combine las habilidades y destrezas de un guía profesional con el conocimiento y experiencia es saberes ancestrales de los portadores. </w:t>
      </w:r>
    </w:p>
    <w:p w14:paraId="42F99FB1" w14:textId="77777777" w:rsidR="00B930AD" w:rsidRPr="0035623A" w:rsidRDefault="00B930AD" w:rsidP="006077F1">
      <w:pPr>
        <w:pStyle w:val="Ttulo2"/>
        <w:ind w:left="360"/>
      </w:pPr>
      <w:bookmarkStart w:id="109" w:name="_Toc229347684"/>
      <w:r w:rsidRPr="0035623A">
        <w:t>Objetivos de la propuesta</w:t>
      </w:r>
      <w:bookmarkEnd w:id="109"/>
    </w:p>
    <w:p w14:paraId="7D7013ED" w14:textId="1868E407" w:rsidR="00B930AD" w:rsidRPr="0035623A" w:rsidRDefault="00B930AD" w:rsidP="006077F1">
      <w:pPr>
        <w:pStyle w:val="Ttulo3"/>
        <w:ind w:left="720"/>
      </w:pPr>
      <w:r w:rsidRPr="0035623A">
        <w:t xml:space="preserve"> </w:t>
      </w:r>
      <w:bookmarkStart w:id="110" w:name="_Toc229347685"/>
      <w:r w:rsidR="001A40D5" w:rsidRPr="0035623A">
        <w:t xml:space="preserve">Objetivo </w:t>
      </w:r>
      <w:r w:rsidRPr="0035623A">
        <w:t>general</w:t>
      </w:r>
      <w:bookmarkEnd w:id="110"/>
    </w:p>
    <w:p w14:paraId="54B2F664" w14:textId="7C69B37F" w:rsidR="008A2814" w:rsidRPr="0035623A" w:rsidRDefault="008A2814" w:rsidP="00C427DB">
      <w:pPr>
        <w:spacing w:line="480" w:lineRule="auto"/>
        <w:rPr>
          <w:rFonts w:ascii="Times New Roman" w:eastAsia="Times New Roman" w:hAnsi="Times New Roman" w:cs="Times New Roman"/>
        </w:rPr>
      </w:pPr>
      <w:r w:rsidRPr="0035623A">
        <w:rPr>
          <w:rFonts w:ascii="Times New Roman" w:eastAsia="Times New Roman" w:hAnsi="Times New Roman" w:cs="Times New Roman"/>
        </w:rPr>
        <w:t>Diseñar un programa turístico interpretativo de sanación ancestral que contribuya a la diversificación de la oferta turística y cultural de la ciudad de Quito, con énfasis en el Centro Histórico y el Parque Arqueológico de Cochasquí.</w:t>
      </w:r>
    </w:p>
    <w:p w14:paraId="16D7C06A" w14:textId="6F1F0406" w:rsidR="00B930AD" w:rsidRPr="0035623A" w:rsidRDefault="001A40D5" w:rsidP="006077F1">
      <w:pPr>
        <w:pStyle w:val="Ttulo3"/>
        <w:ind w:left="720"/>
      </w:pPr>
      <w:bookmarkStart w:id="111" w:name="_Toc229347686"/>
      <w:r w:rsidRPr="0035623A">
        <w:lastRenderedPageBreak/>
        <w:t xml:space="preserve">Objetivos </w:t>
      </w:r>
      <w:r w:rsidR="00B930AD" w:rsidRPr="0035623A">
        <w:t>específicos</w:t>
      </w:r>
      <w:bookmarkEnd w:id="111"/>
      <w:r w:rsidR="00B930AD" w:rsidRPr="0035623A">
        <w:t xml:space="preserve"> </w:t>
      </w:r>
    </w:p>
    <w:p w14:paraId="0F3F1BAC" w14:textId="77777777" w:rsidR="008A2814" w:rsidRPr="0035623A" w:rsidRDefault="008A2814" w:rsidP="008A2814">
      <w:pPr>
        <w:pStyle w:val="Prrafodelista"/>
        <w:numPr>
          <w:ilvl w:val="0"/>
          <w:numId w:val="16"/>
        </w:numPr>
        <w:spacing w:line="480" w:lineRule="auto"/>
        <w:rPr>
          <w:rFonts w:ascii="Times New Roman" w:eastAsia="Times New Roman" w:hAnsi="Times New Roman" w:cs="Times New Roman"/>
        </w:rPr>
      </w:pPr>
      <w:r w:rsidRPr="0035623A">
        <w:rPr>
          <w:rFonts w:ascii="Times New Roman" w:eastAsia="Times New Roman" w:hAnsi="Times New Roman" w:cs="Times New Roman"/>
        </w:rPr>
        <w:t>Definir los componentes interpretativos del programa turístico de sanación ancestral.</w:t>
      </w:r>
    </w:p>
    <w:p w14:paraId="62E81490" w14:textId="6B4159B8" w:rsidR="008A2814" w:rsidRPr="0035623A" w:rsidRDefault="008A2814" w:rsidP="00C427DB">
      <w:pPr>
        <w:pStyle w:val="Prrafodelista"/>
        <w:numPr>
          <w:ilvl w:val="0"/>
          <w:numId w:val="16"/>
        </w:numPr>
        <w:spacing w:line="480" w:lineRule="auto"/>
        <w:rPr>
          <w:rFonts w:ascii="Times New Roman" w:eastAsia="Times New Roman" w:hAnsi="Times New Roman" w:cs="Times New Roman"/>
        </w:rPr>
      </w:pPr>
      <w:r w:rsidRPr="0035623A">
        <w:rPr>
          <w:rFonts w:ascii="Times New Roman" w:eastAsia="Times New Roman" w:hAnsi="Times New Roman" w:cs="Times New Roman"/>
        </w:rPr>
        <w:t>Diseñar los recorridos, rutas y actividades a desarrollarse entre el Centro Histórico y el Parque Arqueológico de Cochasquí.</w:t>
      </w:r>
    </w:p>
    <w:p w14:paraId="59797C19" w14:textId="649C8004" w:rsidR="008A2814" w:rsidRPr="0035623A" w:rsidRDefault="008A2814" w:rsidP="00C427DB">
      <w:pPr>
        <w:pStyle w:val="Prrafodelista"/>
        <w:numPr>
          <w:ilvl w:val="0"/>
          <w:numId w:val="16"/>
        </w:numPr>
        <w:spacing w:line="480" w:lineRule="auto"/>
        <w:rPr>
          <w:rFonts w:ascii="Times New Roman" w:eastAsia="Times New Roman" w:hAnsi="Times New Roman" w:cs="Times New Roman"/>
        </w:rPr>
      </w:pPr>
      <w:r w:rsidRPr="0035623A">
        <w:rPr>
          <w:rFonts w:ascii="Times New Roman" w:eastAsia="Times New Roman" w:hAnsi="Times New Roman" w:cs="Times New Roman"/>
        </w:rPr>
        <w:t>Establecer lineamientos y buenas prácticas que garanticen una gestión segura, sostenible y respetuosa del patrimonio cultural inmaterial.</w:t>
      </w:r>
    </w:p>
    <w:p w14:paraId="35E40225" w14:textId="5C6A9490" w:rsidR="003D6B15" w:rsidRPr="0035623A" w:rsidRDefault="003D6B15" w:rsidP="006077F1">
      <w:pPr>
        <w:pStyle w:val="Ttulo2"/>
        <w:ind w:left="360"/>
      </w:pPr>
      <w:bookmarkStart w:id="112" w:name="_Toc229347687"/>
      <w:r w:rsidRPr="0035623A">
        <w:t>Viabilidad de la propuesta</w:t>
      </w:r>
      <w:bookmarkEnd w:id="112"/>
    </w:p>
    <w:p w14:paraId="41392D0B" w14:textId="1F485996" w:rsidR="003D6B15" w:rsidRPr="0035623A" w:rsidRDefault="003D6B15" w:rsidP="006077F1">
      <w:pPr>
        <w:pStyle w:val="Ttulo3"/>
        <w:ind w:left="720"/>
      </w:pPr>
      <w:bookmarkStart w:id="113" w:name="_Toc229347688"/>
      <w:r w:rsidRPr="0035623A">
        <w:t>Viabilidad técnica</w:t>
      </w:r>
      <w:bookmarkEnd w:id="113"/>
    </w:p>
    <w:p w14:paraId="23F717CE" w14:textId="5052E035" w:rsidR="008A381D" w:rsidRPr="0035623A" w:rsidRDefault="008A381D" w:rsidP="008A381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La propuesta resulta viable </w:t>
      </w:r>
      <w:r w:rsidR="00C113D9" w:rsidRPr="0035623A">
        <w:rPr>
          <w:rFonts w:ascii="Times New Roman" w:eastAsia="Times New Roman" w:hAnsi="Times New Roman" w:cs="Times New Roman"/>
        </w:rPr>
        <w:t>ya q es una herramienta que</w:t>
      </w:r>
      <w:r w:rsidRPr="0035623A">
        <w:rPr>
          <w:rFonts w:ascii="Times New Roman" w:eastAsia="Times New Roman" w:hAnsi="Times New Roman" w:cs="Times New Roman"/>
        </w:rPr>
        <w:t xml:space="preserve"> permite </w:t>
      </w:r>
      <w:r w:rsidR="00C113D9" w:rsidRPr="0035623A">
        <w:rPr>
          <w:rFonts w:ascii="Times New Roman" w:eastAsia="Times New Roman" w:hAnsi="Times New Roman" w:cs="Times New Roman"/>
        </w:rPr>
        <w:t>al</w:t>
      </w:r>
      <w:r w:rsidRPr="0035623A">
        <w:rPr>
          <w:rFonts w:ascii="Times New Roman" w:eastAsia="Times New Roman" w:hAnsi="Times New Roman" w:cs="Times New Roman"/>
        </w:rPr>
        <w:t xml:space="preserve"> guía turístico estructura</w:t>
      </w:r>
      <w:r w:rsidR="009D3E05" w:rsidRPr="0035623A">
        <w:rPr>
          <w:rFonts w:ascii="Times New Roman" w:eastAsia="Times New Roman" w:hAnsi="Times New Roman" w:cs="Times New Roman"/>
        </w:rPr>
        <w:t>r</w:t>
      </w:r>
      <w:r w:rsidRPr="0035623A">
        <w:rPr>
          <w:rFonts w:ascii="Times New Roman" w:eastAsia="Times New Roman" w:hAnsi="Times New Roman" w:cs="Times New Roman"/>
        </w:rPr>
        <w:t xml:space="preserve"> dirigir una experiencia que resulte progresiva</w:t>
      </w:r>
      <w:r w:rsidR="009D3E05" w:rsidRPr="0035623A">
        <w:rPr>
          <w:rFonts w:ascii="Times New Roman" w:eastAsia="Times New Roman" w:hAnsi="Times New Roman" w:cs="Times New Roman"/>
        </w:rPr>
        <w:t>,</w:t>
      </w:r>
      <w:r w:rsidRPr="0035623A">
        <w:rPr>
          <w:rFonts w:ascii="Times New Roman" w:eastAsia="Times New Roman" w:hAnsi="Times New Roman" w:cs="Times New Roman"/>
        </w:rPr>
        <w:t xml:space="preserve"> dinámica y significativa para el visitante</w:t>
      </w:r>
      <w:r w:rsidR="00190A8A" w:rsidRPr="0035623A">
        <w:rPr>
          <w:rFonts w:ascii="Times New Roman" w:eastAsia="Times New Roman" w:hAnsi="Times New Roman" w:cs="Times New Roman"/>
        </w:rPr>
        <w:t xml:space="preserve">; </w:t>
      </w:r>
      <w:r w:rsidRPr="0035623A">
        <w:rPr>
          <w:rFonts w:ascii="Times New Roman" w:eastAsia="Times New Roman" w:hAnsi="Times New Roman" w:cs="Times New Roman"/>
        </w:rPr>
        <w:t>el recorrido se apoyará en dos escenarios complementarios</w:t>
      </w:r>
      <w:r w:rsidR="00190A8A" w:rsidRPr="0035623A">
        <w:rPr>
          <w:rFonts w:ascii="Times New Roman" w:eastAsia="Times New Roman" w:hAnsi="Times New Roman" w:cs="Times New Roman"/>
        </w:rPr>
        <w:t>,</w:t>
      </w:r>
      <w:r w:rsidRPr="0035623A">
        <w:rPr>
          <w:rFonts w:ascii="Times New Roman" w:eastAsia="Times New Roman" w:hAnsi="Times New Roman" w:cs="Times New Roman"/>
        </w:rPr>
        <w:t xml:space="preserve"> el </w:t>
      </w:r>
      <w:r w:rsidR="009D3E05" w:rsidRPr="0035623A">
        <w:rPr>
          <w:rFonts w:ascii="Times New Roman" w:eastAsia="Times New Roman" w:hAnsi="Times New Roman" w:cs="Times New Roman"/>
        </w:rPr>
        <w:t xml:space="preserve">Centro Histórico </w:t>
      </w:r>
      <w:r w:rsidRPr="0035623A">
        <w:rPr>
          <w:rFonts w:ascii="Times New Roman" w:eastAsia="Times New Roman" w:hAnsi="Times New Roman" w:cs="Times New Roman"/>
        </w:rPr>
        <w:t xml:space="preserve">de </w:t>
      </w:r>
      <w:r w:rsidR="009D3E05" w:rsidRPr="0035623A">
        <w:rPr>
          <w:rFonts w:ascii="Times New Roman" w:eastAsia="Times New Roman" w:hAnsi="Times New Roman" w:cs="Times New Roman"/>
        </w:rPr>
        <w:t xml:space="preserve">Quito </w:t>
      </w:r>
      <w:r w:rsidRPr="0035623A">
        <w:rPr>
          <w:rFonts w:ascii="Times New Roman" w:eastAsia="Times New Roman" w:hAnsi="Times New Roman" w:cs="Times New Roman"/>
        </w:rPr>
        <w:t xml:space="preserve">y el parque arqueológico de </w:t>
      </w:r>
      <w:r w:rsidR="009D3E05" w:rsidRPr="0035623A">
        <w:rPr>
          <w:rFonts w:ascii="Times New Roman" w:eastAsia="Times New Roman" w:hAnsi="Times New Roman" w:cs="Times New Roman"/>
        </w:rPr>
        <w:t>Cochasquí</w:t>
      </w:r>
      <w:r w:rsidRPr="0035623A">
        <w:rPr>
          <w:rFonts w:ascii="Times New Roman" w:eastAsia="Times New Roman" w:hAnsi="Times New Roman" w:cs="Times New Roman"/>
        </w:rPr>
        <w:t xml:space="preserve">, estos espacios le ofrecen al guía los recursos necesarios para construir una narrativa dónde </w:t>
      </w:r>
      <w:r w:rsidR="00190A8A" w:rsidRPr="0035623A">
        <w:rPr>
          <w:rFonts w:ascii="Times New Roman" w:eastAsia="Times New Roman" w:hAnsi="Times New Roman" w:cs="Times New Roman"/>
        </w:rPr>
        <w:t>prevalezca</w:t>
      </w:r>
      <w:r w:rsidRPr="0035623A">
        <w:rPr>
          <w:rFonts w:ascii="Times New Roman" w:eastAsia="Times New Roman" w:hAnsi="Times New Roman" w:cs="Times New Roman"/>
        </w:rPr>
        <w:t xml:space="preserve"> el carácter interpretativo conect</w:t>
      </w:r>
      <w:r w:rsidR="009D3E05" w:rsidRPr="0035623A">
        <w:rPr>
          <w:rFonts w:ascii="Times New Roman" w:eastAsia="Times New Roman" w:hAnsi="Times New Roman" w:cs="Times New Roman"/>
        </w:rPr>
        <w:t>ando a</w:t>
      </w:r>
      <w:r w:rsidRPr="0035623A">
        <w:rPr>
          <w:rFonts w:ascii="Times New Roman" w:eastAsia="Times New Roman" w:hAnsi="Times New Roman" w:cs="Times New Roman"/>
        </w:rPr>
        <w:t>l turista con la cosmovisión andina desde lo simbólico a lo vivencial</w:t>
      </w:r>
      <w:r w:rsidR="009D3E05" w:rsidRPr="0035623A">
        <w:rPr>
          <w:rFonts w:ascii="Times New Roman" w:eastAsia="Times New Roman" w:hAnsi="Times New Roman" w:cs="Times New Roman"/>
        </w:rPr>
        <w:t>.</w:t>
      </w:r>
    </w:p>
    <w:p w14:paraId="5959031D" w14:textId="011B0BA8" w:rsidR="008A381D" w:rsidRPr="0035623A" w:rsidRDefault="009D3E05" w:rsidP="008A381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La </w:t>
      </w:r>
      <w:r w:rsidR="008A381D" w:rsidRPr="0035623A">
        <w:rPr>
          <w:rFonts w:ascii="Times New Roman" w:eastAsia="Times New Roman" w:hAnsi="Times New Roman" w:cs="Times New Roman"/>
        </w:rPr>
        <w:t xml:space="preserve">experiencia en el </w:t>
      </w:r>
      <w:r w:rsidRPr="0035623A">
        <w:rPr>
          <w:rFonts w:ascii="Times New Roman" w:eastAsia="Times New Roman" w:hAnsi="Times New Roman" w:cs="Times New Roman"/>
        </w:rPr>
        <w:t xml:space="preserve">Centro Histórico </w:t>
      </w:r>
      <w:r w:rsidR="008A381D" w:rsidRPr="0035623A">
        <w:rPr>
          <w:rFonts w:ascii="Times New Roman" w:eastAsia="Times New Roman" w:hAnsi="Times New Roman" w:cs="Times New Roman"/>
        </w:rPr>
        <w:t>será la introducción al visitante</w:t>
      </w:r>
      <w:r w:rsidR="00FA7D6C"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en la cual el guía explicará los significados de los espacios</w:t>
      </w:r>
      <w:r w:rsidR="004527DA"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su relación con las culturas prehispánicas y los elementos simbólicos presentes</w:t>
      </w:r>
      <w:r w:rsidR="004527DA"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w:t>
      </w:r>
      <w:r w:rsidR="004527DA" w:rsidRPr="0035623A">
        <w:rPr>
          <w:rFonts w:ascii="Times New Roman" w:eastAsia="Times New Roman" w:hAnsi="Times New Roman" w:cs="Times New Roman"/>
        </w:rPr>
        <w:t xml:space="preserve">a </w:t>
      </w:r>
      <w:r w:rsidR="008A381D" w:rsidRPr="0035623A">
        <w:rPr>
          <w:rFonts w:ascii="Times New Roman" w:eastAsia="Times New Roman" w:hAnsi="Times New Roman" w:cs="Times New Roman"/>
        </w:rPr>
        <w:t xml:space="preserve">partir de esta base el guía conduce el traslado hacia </w:t>
      </w:r>
      <w:r w:rsidRPr="0035623A">
        <w:rPr>
          <w:rFonts w:ascii="Times New Roman" w:eastAsia="Times New Roman" w:hAnsi="Times New Roman" w:cs="Times New Roman"/>
        </w:rPr>
        <w:t xml:space="preserve">Cochasquí, </w:t>
      </w:r>
      <w:r w:rsidR="008A381D" w:rsidRPr="0035623A">
        <w:rPr>
          <w:rFonts w:ascii="Times New Roman" w:eastAsia="Times New Roman" w:hAnsi="Times New Roman" w:cs="Times New Roman"/>
        </w:rPr>
        <w:t xml:space="preserve">lugar en el cual se pretende profundizar la experiencia a través de actividades vivenciales que le permitan al visitante involucrarse de forma directa y participativa con las prácticas de </w:t>
      </w:r>
      <w:r w:rsidRPr="0035623A">
        <w:rPr>
          <w:rFonts w:ascii="Times New Roman" w:eastAsia="Times New Roman" w:hAnsi="Times New Roman" w:cs="Times New Roman"/>
        </w:rPr>
        <w:t>sa</w:t>
      </w:r>
      <w:r w:rsidR="008A381D" w:rsidRPr="0035623A">
        <w:rPr>
          <w:rFonts w:ascii="Times New Roman" w:eastAsia="Times New Roman" w:hAnsi="Times New Roman" w:cs="Times New Roman"/>
        </w:rPr>
        <w:t>nación ancestral.</w:t>
      </w:r>
    </w:p>
    <w:p w14:paraId="46D9621A" w14:textId="48134B50" w:rsidR="008A381D" w:rsidRPr="0035623A" w:rsidRDefault="008A381D" w:rsidP="008A381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lastRenderedPageBreak/>
        <w:t xml:space="preserve"> </w:t>
      </w:r>
      <w:r w:rsidR="009D3E05" w:rsidRPr="0035623A">
        <w:rPr>
          <w:rFonts w:ascii="Times New Roman" w:eastAsia="Times New Roman" w:hAnsi="Times New Roman" w:cs="Times New Roman"/>
        </w:rPr>
        <w:t xml:space="preserve">En </w:t>
      </w:r>
      <w:r w:rsidRPr="0035623A">
        <w:rPr>
          <w:rFonts w:ascii="Times New Roman" w:eastAsia="Times New Roman" w:hAnsi="Times New Roman" w:cs="Times New Roman"/>
        </w:rPr>
        <w:t xml:space="preserve">todo este proceso el </w:t>
      </w:r>
      <w:r w:rsidR="009D3E05" w:rsidRPr="0035623A">
        <w:rPr>
          <w:rFonts w:ascii="Times New Roman" w:eastAsia="Times New Roman" w:hAnsi="Times New Roman" w:cs="Times New Roman"/>
        </w:rPr>
        <w:t xml:space="preserve">guía </w:t>
      </w:r>
      <w:r w:rsidRPr="0035623A">
        <w:rPr>
          <w:rFonts w:ascii="Times New Roman" w:eastAsia="Times New Roman" w:hAnsi="Times New Roman" w:cs="Times New Roman"/>
        </w:rPr>
        <w:t>se concibe como el eje articulador de la experiencia interpretando</w:t>
      </w:r>
      <w:r w:rsidR="009D3E05" w:rsidRPr="0035623A">
        <w:rPr>
          <w:rFonts w:ascii="Times New Roman" w:eastAsia="Times New Roman" w:hAnsi="Times New Roman" w:cs="Times New Roman"/>
        </w:rPr>
        <w:t>,</w:t>
      </w:r>
      <w:r w:rsidRPr="0035623A">
        <w:rPr>
          <w:rFonts w:ascii="Times New Roman" w:eastAsia="Times New Roman" w:hAnsi="Times New Roman" w:cs="Times New Roman"/>
        </w:rPr>
        <w:t xml:space="preserve"> contextualizando y facilitando al turista su conexión con el entorno y los saberes ancestrales objeto de la interpretación. </w:t>
      </w:r>
      <w:r w:rsidR="009D3E05" w:rsidRPr="0035623A">
        <w:rPr>
          <w:rFonts w:ascii="Times New Roman" w:eastAsia="Times New Roman" w:hAnsi="Times New Roman" w:cs="Times New Roman"/>
        </w:rPr>
        <w:t xml:space="preserve">Cabe </w:t>
      </w:r>
      <w:r w:rsidRPr="0035623A">
        <w:rPr>
          <w:rFonts w:ascii="Times New Roman" w:eastAsia="Times New Roman" w:hAnsi="Times New Roman" w:cs="Times New Roman"/>
        </w:rPr>
        <w:t xml:space="preserve">destacar que su rol se complementará con la participación de los </w:t>
      </w:r>
      <w:r w:rsidR="009D3E05" w:rsidRPr="0035623A">
        <w:rPr>
          <w:rFonts w:ascii="Times New Roman" w:eastAsia="Times New Roman" w:hAnsi="Times New Roman" w:cs="Times New Roman"/>
        </w:rPr>
        <w:t>yachaks</w:t>
      </w:r>
      <w:r w:rsidRPr="0035623A">
        <w:rPr>
          <w:rFonts w:ascii="Times New Roman" w:eastAsia="Times New Roman" w:hAnsi="Times New Roman" w:cs="Times New Roman"/>
        </w:rPr>
        <w:t xml:space="preserve"> y sabios locales</w:t>
      </w:r>
      <w:r w:rsidR="006C4D4A" w:rsidRPr="0035623A">
        <w:rPr>
          <w:rFonts w:ascii="Times New Roman" w:eastAsia="Times New Roman" w:hAnsi="Times New Roman" w:cs="Times New Roman"/>
        </w:rPr>
        <w:t>;</w:t>
      </w:r>
      <w:r w:rsidRPr="0035623A">
        <w:rPr>
          <w:rFonts w:ascii="Times New Roman" w:eastAsia="Times New Roman" w:hAnsi="Times New Roman" w:cs="Times New Roman"/>
        </w:rPr>
        <w:t xml:space="preserve"> como es el caso del yacha</w:t>
      </w:r>
      <w:r w:rsidR="009D3E05" w:rsidRPr="0035623A">
        <w:rPr>
          <w:rFonts w:ascii="Times New Roman" w:eastAsia="Times New Roman" w:hAnsi="Times New Roman" w:cs="Times New Roman"/>
        </w:rPr>
        <w:t>k</w:t>
      </w:r>
      <w:r w:rsidRPr="0035623A">
        <w:rPr>
          <w:rFonts w:ascii="Times New Roman" w:eastAsia="Times New Roman" w:hAnsi="Times New Roman" w:cs="Times New Roman"/>
        </w:rPr>
        <w:t xml:space="preserve"> </w:t>
      </w:r>
      <w:r w:rsidR="009D3E05" w:rsidRPr="0035623A">
        <w:rPr>
          <w:rFonts w:ascii="Times New Roman" w:eastAsia="Times New Roman" w:hAnsi="Times New Roman" w:cs="Times New Roman"/>
        </w:rPr>
        <w:t xml:space="preserve">Virgilio Pullas </w:t>
      </w:r>
      <w:r w:rsidRPr="0035623A">
        <w:rPr>
          <w:rFonts w:ascii="Times New Roman" w:eastAsia="Times New Roman" w:hAnsi="Times New Roman" w:cs="Times New Roman"/>
        </w:rPr>
        <w:t>quién será el encargado de dirigir los rituales que aporten autenticidad a la experiencia mientras que el guía asegurará que el visitante comprenda su significado.</w:t>
      </w:r>
    </w:p>
    <w:p w14:paraId="44787ABF" w14:textId="269AA359" w:rsidR="008A381D" w:rsidRPr="0035623A" w:rsidRDefault="009D3E05" w:rsidP="008A381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En </w:t>
      </w:r>
      <w:r w:rsidR="008A381D" w:rsidRPr="0035623A">
        <w:rPr>
          <w:rFonts w:ascii="Times New Roman" w:eastAsia="Times New Roman" w:hAnsi="Times New Roman" w:cs="Times New Roman"/>
        </w:rPr>
        <w:t>virtud de lo anteriormente mencionado</w:t>
      </w:r>
      <w:r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la existencia de infraestructura</w:t>
      </w:r>
      <w:r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accesibilidad y actores locales en ambos espacios permite el guía desarrollar un programa sin ningún tipo de limitación técnica</w:t>
      </w:r>
      <w:r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garantizando una experiencia turística fluida</w:t>
      </w:r>
      <w:r w:rsidR="006C4D4A"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estructurada y significativa</w:t>
      </w:r>
      <w:r w:rsidR="006C4D4A"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por lo antes mencionado</w:t>
      </w:r>
      <w:r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la presente propuesta es viable por la capacidad del guía para transformar </w:t>
      </w:r>
      <w:r w:rsidR="006C4D4A" w:rsidRPr="0035623A">
        <w:rPr>
          <w:rFonts w:ascii="Times New Roman" w:eastAsia="Times New Roman" w:hAnsi="Times New Roman" w:cs="Times New Roman"/>
        </w:rPr>
        <w:t>el</w:t>
      </w:r>
      <w:r w:rsidR="008A381D" w:rsidRPr="0035623A">
        <w:rPr>
          <w:rFonts w:ascii="Times New Roman" w:eastAsia="Times New Roman" w:hAnsi="Times New Roman" w:cs="Times New Roman"/>
        </w:rPr>
        <w:t xml:space="preserve"> espacio y a los elementos simbólicos</w:t>
      </w:r>
      <w:r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culturales y espirituales en una experiencia interpretativa</w:t>
      </w:r>
      <w:r w:rsidR="006C4D4A" w:rsidRPr="0035623A">
        <w:rPr>
          <w:rFonts w:ascii="Times New Roman" w:eastAsia="Times New Roman" w:hAnsi="Times New Roman" w:cs="Times New Roman"/>
        </w:rPr>
        <w:t>,</w:t>
      </w:r>
      <w:r w:rsidR="008A381D" w:rsidRPr="0035623A">
        <w:rPr>
          <w:rFonts w:ascii="Times New Roman" w:eastAsia="Times New Roman" w:hAnsi="Times New Roman" w:cs="Times New Roman"/>
        </w:rPr>
        <w:t xml:space="preserve"> significativa y educativa.</w:t>
      </w:r>
    </w:p>
    <w:p w14:paraId="3E7A73C1" w14:textId="161A3273" w:rsidR="003D6B15" w:rsidRPr="0035623A" w:rsidRDefault="003D6B15" w:rsidP="006077F1">
      <w:pPr>
        <w:pStyle w:val="Ttulo3"/>
        <w:ind w:left="720"/>
      </w:pPr>
      <w:bookmarkStart w:id="114" w:name="_Toc229347689"/>
      <w:r w:rsidRPr="0035623A">
        <w:t>Viabilidad social y cultural</w:t>
      </w:r>
      <w:bookmarkEnd w:id="114"/>
    </w:p>
    <w:p w14:paraId="77577DCC" w14:textId="08C03BBA" w:rsidR="009D3E05" w:rsidRPr="0035623A" w:rsidRDefault="009D3E05" w:rsidP="009D3E0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En el ámbito social y cultural la propuesta </w:t>
      </w:r>
      <w:r w:rsidR="009349CE" w:rsidRPr="0035623A">
        <w:rPr>
          <w:rFonts w:ascii="Times New Roman" w:eastAsia="Times New Roman" w:hAnsi="Times New Roman" w:cs="Times New Roman"/>
        </w:rPr>
        <w:t>es</w:t>
      </w:r>
      <w:r w:rsidRPr="0035623A">
        <w:rPr>
          <w:rFonts w:ascii="Times New Roman" w:eastAsia="Times New Roman" w:hAnsi="Times New Roman" w:cs="Times New Roman"/>
        </w:rPr>
        <w:t xml:space="preserve"> viable en virtud de que</w:t>
      </w:r>
      <w:r w:rsidR="009349CE" w:rsidRPr="0035623A">
        <w:rPr>
          <w:rFonts w:ascii="Times New Roman" w:eastAsia="Times New Roman" w:hAnsi="Times New Roman" w:cs="Times New Roman"/>
        </w:rPr>
        <w:t>,</w:t>
      </w:r>
      <w:r w:rsidRPr="0035623A">
        <w:rPr>
          <w:rFonts w:ascii="Times New Roman" w:eastAsia="Times New Roman" w:hAnsi="Times New Roman" w:cs="Times New Roman"/>
        </w:rPr>
        <w:t xml:space="preserve"> la comunidad participa de forma directa en la experiencia</w:t>
      </w:r>
      <w:r w:rsidR="009349CE" w:rsidRPr="0035623A">
        <w:rPr>
          <w:rFonts w:ascii="Times New Roman" w:eastAsia="Times New Roman" w:hAnsi="Times New Roman" w:cs="Times New Roman"/>
        </w:rPr>
        <w:t>;</w:t>
      </w:r>
      <w:r w:rsidRPr="0035623A">
        <w:rPr>
          <w:rFonts w:ascii="Times New Roman" w:eastAsia="Times New Roman" w:hAnsi="Times New Roman" w:cs="Times New Roman"/>
        </w:rPr>
        <w:t xml:space="preserve"> en este contexto el modelo de guianza requiere de un equipo intercultural que integre necesariamente a los yachaks</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y demás portadores de saberes ancestrales</w:t>
      </w:r>
      <w:r w:rsidR="009349CE" w:rsidRPr="0035623A">
        <w:rPr>
          <w:rFonts w:ascii="Times New Roman" w:eastAsia="Times New Roman" w:hAnsi="Times New Roman" w:cs="Times New Roman"/>
        </w:rPr>
        <w:t>. E</w:t>
      </w:r>
      <w:r w:rsidRPr="0035623A">
        <w:rPr>
          <w:rFonts w:ascii="Times New Roman" w:eastAsia="Times New Roman" w:hAnsi="Times New Roman" w:cs="Times New Roman"/>
        </w:rPr>
        <w:t xml:space="preserve">n el presente contexto la guianza se sustentará en los conocimientos del </w:t>
      </w:r>
      <w:r w:rsidR="00D63910" w:rsidRPr="0035623A">
        <w:rPr>
          <w:rFonts w:ascii="Times New Roman" w:eastAsia="Times New Roman" w:hAnsi="Times New Roman" w:cs="Times New Roman"/>
        </w:rPr>
        <w:t>yachac</w:t>
      </w:r>
      <w:r w:rsidRPr="0035623A">
        <w:rPr>
          <w:rFonts w:ascii="Times New Roman" w:eastAsia="Times New Roman" w:hAnsi="Times New Roman" w:cs="Times New Roman"/>
        </w:rPr>
        <w:t xml:space="preserve"> Virgilio Pullas, para el</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desarrollo de las actividades de</w:t>
      </w:r>
      <w:r w:rsidR="00713EF4"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celebración de rituales en Cochasquí. Por otra </w:t>
      </w:r>
      <w:r w:rsidR="009349CE" w:rsidRPr="0035623A">
        <w:rPr>
          <w:rFonts w:ascii="Times New Roman" w:eastAsia="Times New Roman" w:hAnsi="Times New Roman" w:cs="Times New Roman"/>
        </w:rPr>
        <w:t>parte,</w:t>
      </w:r>
      <w:r w:rsidRPr="0035623A">
        <w:rPr>
          <w:rFonts w:ascii="Times New Roman" w:eastAsia="Times New Roman" w:hAnsi="Times New Roman" w:cs="Times New Roman"/>
        </w:rPr>
        <w:t xml:space="preserve"> en el entorno urbano, el guía se apoyará en los conocimientos de yerbateras y demás actores de la </w:t>
      </w:r>
      <w:r w:rsidRPr="0035623A">
        <w:rPr>
          <w:rFonts w:ascii="Times New Roman" w:eastAsia="Times New Roman" w:hAnsi="Times New Roman" w:cs="Times New Roman"/>
        </w:rPr>
        <w:lastRenderedPageBreak/>
        <w:t>comunidad local que participan en los procesos de limpias principalmente en el mercado de San Francisco.</w:t>
      </w:r>
    </w:p>
    <w:p w14:paraId="5103D689" w14:textId="41C6308C" w:rsidR="00D63910" w:rsidRPr="0035623A" w:rsidRDefault="009D3E05" w:rsidP="00E9550F">
      <w:pPr>
        <w:spacing w:line="480" w:lineRule="auto"/>
        <w:ind w:firstLine="708"/>
      </w:pPr>
      <w:r w:rsidRPr="0035623A">
        <w:rPr>
          <w:rFonts w:ascii="Times New Roman" w:eastAsia="Times New Roman" w:hAnsi="Times New Roman" w:cs="Times New Roman"/>
        </w:rPr>
        <w:t>La participación activa de estos actores se pretende garantizar autenticidad y una experiencia interactiva vivencial y significativa a la vez que se generan ingresos locales y se asegura que los saberes astrales se transmitan de forma respetuosa y contextualizada.</w:t>
      </w:r>
      <w:r w:rsidRPr="0035623A">
        <w:t xml:space="preserve"> </w:t>
      </w:r>
    </w:p>
    <w:p w14:paraId="5D0F656D" w14:textId="7F05EF4B" w:rsidR="00BD101E" w:rsidRPr="0035623A" w:rsidRDefault="00BD101E" w:rsidP="00BD101E">
      <w:pPr>
        <w:jc w:val="left"/>
        <w:rPr>
          <w:rFonts w:ascii="Times New Roman" w:hAnsi="Times New Roman" w:cs="Times New Roman"/>
          <w:b/>
          <w:bCs/>
        </w:rPr>
      </w:pPr>
      <w:bookmarkStart w:id="115" w:name="_Toc230951499"/>
      <w:r w:rsidRPr="0035623A">
        <w:rPr>
          <w:rFonts w:ascii="Times New Roman" w:hAnsi="Times New Roman" w:cs="Times New Roman"/>
          <w:b/>
          <w:bCs/>
        </w:rPr>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7</w:t>
      </w:r>
      <w:r w:rsidRPr="0035623A">
        <w:rPr>
          <w:rFonts w:ascii="Times New Roman" w:hAnsi="Times New Roman" w:cs="Times New Roman"/>
          <w:b/>
          <w:bCs/>
        </w:rPr>
        <w:fldChar w:fldCharType="end"/>
      </w:r>
      <w:r w:rsidRPr="0035623A">
        <w:rPr>
          <w:rFonts w:ascii="Times New Roman" w:hAnsi="Times New Roman" w:cs="Times New Roman"/>
          <w:b/>
          <w:bCs/>
        </w:rPr>
        <w:t xml:space="preserve"> </w:t>
      </w:r>
      <w:r w:rsidRPr="0035623A">
        <w:rPr>
          <w:rFonts w:ascii="Times New Roman" w:hAnsi="Times New Roman" w:cs="Times New Roman"/>
          <w:b/>
          <w:bCs/>
        </w:rPr>
        <w:br/>
      </w:r>
      <w:r w:rsidRPr="0035623A">
        <w:rPr>
          <w:rFonts w:ascii="Times New Roman" w:hAnsi="Times New Roman" w:cs="Times New Roman"/>
          <w:i/>
          <w:iCs/>
        </w:rPr>
        <w:t>Yachak Virgilio Pullas</w:t>
      </w:r>
      <w:bookmarkEnd w:id="115"/>
    </w:p>
    <w:p w14:paraId="2A9BD541" w14:textId="332B276F" w:rsidR="00BD101E" w:rsidRPr="0035623A" w:rsidRDefault="00BD101E" w:rsidP="003E23E0">
      <w:pPr>
        <w:jc w:val="left"/>
      </w:pPr>
      <w:r w:rsidRPr="0035623A">
        <w:rPr>
          <w:noProof/>
        </w:rPr>
        <w:drawing>
          <wp:inline distT="0" distB="0" distL="0" distR="0" wp14:anchorId="1994945C" wp14:editId="78338316">
            <wp:extent cx="2688590" cy="2016362"/>
            <wp:effectExtent l="0" t="0" r="0" b="3175"/>
            <wp:docPr id="138427397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73977" name="Imagen 13842739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69532" cy="2077066"/>
                    </a:xfrm>
                    <a:prstGeom prst="rect">
                      <a:avLst/>
                    </a:prstGeom>
                  </pic:spPr>
                </pic:pic>
              </a:graphicData>
            </a:graphic>
          </wp:inline>
        </w:drawing>
      </w:r>
    </w:p>
    <w:p w14:paraId="543E6E6A" w14:textId="2F991F9E" w:rsidR="009349CE" w:rsidRPr="0035623A" w:rsidRDefault="003E23E0" w:rsidP="00BD101E">
      <w:pPr>
        <w:jc w:val="left"/>
        <w:rPr>
          <w:rFonts w:ascii="Times New Roman" w:hAnsi="Times New Roman" w:cs="Times New Roman"/>
        </w:rPr>
      </w:pPr>
      <w:r w:rsidRPr="0035623A">
        <w:rPr>
          <w:rFonts w:ascii="Times New Roman" w:hAnsi="Times New Roman" w:cs="Times New Roman"/>
        </w:rPr>
        <w:t xml:space="preserve">Nota. Recibimiento para ceremonia de agradecimiento. </w:t>
      </w:r>
      <w:r w:rsidR="009349CE" w:rsidRPr="0035623A">
        <w:rPr>
          <w:rFonts w:ascii="Times New Roman" w:hAnsi="Times New Roman" w:cs="Times New Roman"/>
        </w:rPr>
        <w:t>E</w:t>
      </w:r>
      <w:r w:rsidR="00BD101E" w:rsidRPr="0035623A">
        <w:rPr>
          <w:rFonts w:ascii="Times New Roman" w:hAnsi="Times New Roman" w:cs="Times New Roman"/>
        </w:rPr>
        <w:t>laborado por Andrés Calvachi</w:t>
      </w:r>
    </w:p>
    <w:p w14:paraId="640F5645" w14:textId="565FC802" w:rsidR="00314BD5" w:rsidRPr="0035623A" w:rsidRDefault="00314BD5" w:rsidP="006077F1">
      <w:pPr>
        <w:pStyle w:val="Ttulo3"/>
        <w:ind w:left="720"/>
      </w:pPr>
      <w:bookmarkStart w:id="116" w:name="_Toc229347690"/>
      <w:r w:rsidRPr="0035623A">
        <w:t>Viabilidad económica</w:t>
      </w:r>
      <w:bookmarkEnd w:id="116"/>
      <w:r w:rsidRPr="0035623A">
        <w:t> </w:t>
      </w:r>
    </w:p>
    <w:p w14:paraId="2EA20977" w14:textId="5ED2EB9B" w:rsidR="00E00C34" w:rsidRPr="0035623A" w:rsidRDefault="00E00C34" w:rsidP="00E00C3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La presente propuesta es viable en lo económico ya que no requiere de una inversión </w:t>
      </w:r>
      <w:r w:rsidR="009349CE" w:rsidRPr="0035623A">
        <w:rPr>
          <w:rFonts w:ascii="Times New Roman" w:eastAsia="Times New Roman" w:hAnsi="Times New Roman" w:cs="Times New Roman"/>
        </w:rPr>
        <w:t>costosa</w:t>
      </w:r>
      <w:r w:rsidRPr="0035623A">
        <w:rPr>
          <w:rFonts w:ascii="Times New Roman" w:eastAsia="Times New Roman" w:hAnsi="Times New Roman" w:cs="Times New Roman"/>
        </w:rPr>
        <w:t xml:space="preserve"> para su implementación</w:t>
      </w:r>
      <w:r w:rsidR="009349CE" w:rsidRPr="0035623A">
        <w:rPr>
          <w:rFonts w:ascii="Times New Roman" w:eastAsia="Times New Roman" w:hAnsi="Times New Roman" w:cs="Times New Roman"/>
        </w:rPr>
        <w:t>;</w:t>
      </w:r>
      <w:r w:rsidRPr="0035623A">
        <w:rPr>
          <w:rFonts w:ascii="Times New Roman" w:eastAsia="Times New Roman" w:hAnsi="Times New Roman" w:cs="Times New Roman"/>
        </w:rPr>
        <w:t xml:space="preserve"> los principales costos recaen en la contratación </w:t>
      </w:r>
      <w:r w:rsidR="009349CE" w:rsidRPr="0035623A">
        <w:rPr>
          <w:rFonts w:ascii="Times New Roman" w:eastAsia="Times New Roman" w:hAnsi="Times New Roman" w:cs="Times New Roman"/>
        </w:rPr>
        <w:t>de</w:t>
      </w:r>
      <w:r w:rsidRPr="0035623A">
        <w:rPr>
          <w:rFonts w:ascii="Times New Roman" w:eastAsia="Times New Roman" w:hAnsi="Times New Roman" w:cs="Times New Roman"/>
        </w:rPr>
        <w:t xml:space="preserve"> personal como guías turísticos e intérpretes de saberes ancestrales. En cuanto a los recursos materiales, se contemplan insumos básicos para la interpretación como material informativo y </w:t>
      </w:r>
      <w:r w:rsidR="009349CE" w:rsidRPr="0035623A">
        <w:rPr>
          <w:rFonts w:ascii="Times New Roman" w:eastAsia="Times New Roman" w:hAnsi="Times New Roman" w:cs="Times New Roman"/>
        </w:rPr>
        <w:t>trípticos,</w:t>
      </w:r>
      <w:r w:rsidRPr="0035623A">
        <w:rPr>
          <w:rFonts w:ascii="Times New Roman" w:eastAsia="Times New Roman" w:hAnsi="Times New Roman" w:cs="Times New Roman"/>
        </w:rPr>
        <w:t xml:space="preserve"> así como elementos necesarios para el desarrollo de la ceremonias y rituales destacando a plantas, alimentos y objetos con valor simbólico.</w:t>
      </w:r>
    </w:p>
    <w:p w14:paraId="260AE692" w14:textId="1B4A25FB" w:rsidR="26FE8CD7" w:rsidRPr="0035623A" w:rsidRDefault="00E00C34" w:rsidP="00D63910">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lastRenderedPageBreak/>
        <w:t xml:space="preserve"> </w:t>
      </w:r>
      <w:r w:rsidR="009349CE" w:rsidRPr="0035623A">
        <w:rPr>
          <w:rFonts w:ascii="Times New Roman" w:eastAsia="Times New Roman" w:hAnsi="Times New Roman" w:cs="Times New Roman"/>
        </w:rPr>
        <w:t>En este sentido, la estructura de costos de la presente propuesta es accesible y manejable, lo que facilita su implementación sin requerir una infraestructura operativa compleja. A continuación, se detallan los principales aspectos económicos necesarios para la viabilidad y ejecución de la propuesta.</w:t>
      </w:r>
    </w:p>
    <w:p w14:paraId="0C9A4E34" w14:textId="53B5A0E3" w:rsidR="009678F6" w:rsidRPr="0035623A" w:rsidRDefault="009678F6" w:rsidP="008E47F2">
      <w:pPr>
        <w:spacing w:line="240" w:lineRule="auto"/>
        <w:jc w:val="left"/>
        <w:rPr>
          <w:rFonts w:ascii="Times New Roman" w:hAnsi="Times New Roman" w:cs="Times New Roman"/>
          <w:i/>
          <w:iCs/>
        </w:rPr>
      </w:pPr>
      <w:bookmarkStart w:id="117" w:name="_Toc230983741"/>
      <w:r w:rsidRPr="0035623A">
        <w:rPr>
          <w:rFonts w:ascii="Times New Roman" w:hAnsi="Times New Roman" w:cs="Times New Roman"/>
          <w:b/>
          <w:bCs/>
        </w:rPr>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6</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Viabilidad económica</w:t>
      </w:r>
      <w:bookmarkEnd w:id="117"/>
    </w:p>
    <w:p w14:paraId="27EB1C0D" w14:textId="77777777" w:rsidR="008E47F2" w:rsidRPr="0035623A" w:rsidRDefault="008E47F2" w:rsidP="008E47F2">
      <w:pPr>
        <w:spacing w:line="240" w:lineRule="auto"/>
        <w:ind w:firstLine="708"/>
        <w:jc w:val="left"/>
        <w:rPr>
          <w:rFonts w:ascii="Times New Roman" w:hAnsi="Times New Roman" w:cs="Times New Roman"/>
          <w:b/>
          <w:bCs/>
        </w:rPr>
      </w:pPr>
    </w:p>
    <w:tbl>
      <w:tblPr>
        <w:tblStyle w:val="Tablanormal21"/>
        <w:tblW w:w="5000" w:type="pct"/>
        <w:tblLayout w:type="fixed"/>
        <w:tblLook w:val="04A0" w:firstRow="1" w:lastRow="0" w:firstColumn="1" w:lastColumn="0" w:noHBand="0" w:noVBand="1"/>
      </w:tblPr>
      <w:tblGrid>
        <w:gridCol w:w="1221"/>
        <w:gridCol w:w="1614"/>
        <w:gridCol w:w="3156"/>
        <w:gridCol w:w="1140"/>
        <w:gridCol w:w="1140"/>
      </w:tblGrid>
      <w:tr w:rsidR="00382E5E" w:rsidRPr="0035623A" w14:paraId="7F14A5BD" w14:textId="77777777" w:rsidTr="00F15EE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38" w:type="pct"/>
            <w:noWrap/>
            <w:hideMark/>
          </w:tcPr>
          <w:p w14:paraId="32F48B3A" w14:textId="0C0F132B" w:rsidR="00382E5E" w:rsidRPr="0035623A" w:rsidRDefault="00435295"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Día</w:t>
            </w:r>
            <w:r w:rsidR="00382E5E" w:rsidRPr="0035623A">
              <w:rPr>
                <w:rFonts w:ascii="Times New Roman" w:eastAsia="Times New Roman" w:hAnsi="Times New Roman" w:cs="Times New Roman"/>
                <w:color w:val="000000" w:themeColor="text1"/>
                <w:sz w:val="22"/>
                <w:szCs w:val="22"/>
              </w:rPr>
              <w:t xml:space="preserve"> </w:t>
            </w:r>
          </w:p>
        </w:tc>
        <w:tc>
          <w:tcPr>
            <w:tcW w:w="976" w:type="pct"/>
            <w:noWrap/>
            <w:hideMark/>
          </w:tcPr>
          <w:p w14:paraId="6A8E0436" w14:textId="77777777" w:rsidR="00382E5E" w:rsidRPr="0035623A" w:rsidRDefault="00382E5E"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Detalle</w:t>
            </w:r>
          </w:p>
        </w:tc>
        <w:tc>
          <w:tcPr>
            <w:tcW w:w="1908" w:type="pct"/>
            <w:noWrap/>
            <w:hideMark/>
          </w:tcPr>
          <w:p w14:paraId="65448B25" w14:textId="6A720957" w:rsidR="00382E5E" w:rsidRPr="0035623A" w:rsidRDefault="00CC3184"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Prestador</w:t>
            </w:r>
          </w:p>
        </w:tc>
        <w:tc>
          <w:tcPr>
            <w:tcW w:w="689" w:type="pct"/>
          </w:tcPr>
          <w:p w14:paraId="771CAB94" w14:textId="0529B2BB" w:rsidR="00382E5E" w:rsidRPr="0035623A" w:rsidRDefault="00382E5E"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rPr>
            </w:pPr>
            <w:r w:rsidRPr="0035623A">
              <w:rPr>
                <w:rFonts w:ascii="Times New Roman" w:eastAsia="Times New Roman" w:hAnsi="Times New Roman" w:cs="Times New Roman"/>
                <w:color w:val="000000" w:themeColor="text1"/>
                <w:sz w:val="22"/>
                <w:szCs w:val="22"/>
              </w:rPr>
              <w:t>Valor Unitario</w:t>
            </w:r>
          </w:p>
        </w:tc>
        <w:tc>
          <w:tcPr>
            <w:tcW w:w="689" w:type="pct"/>
            <w:noWrap/>
            <w:hideMark/>
          </w:tcPr>
          <w:p w14:paraId="119AEA21" w14:textId="15B8F445" w:rsidR="00382E5E" w:rsidRPr="0035623A" w:rsidRDefault="00382E5E" w:rsidP="26FE8CD7">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themeColor="text1"/>
                <w:sz w:val="22"/>
                <w:szCs w:val="22"/>
              </w:rPr>
              <w:t>Valor Total</w:t>
            </w:r>
          </w:p>
        </w:tc>
      </w:tr>
      <w:tr w:rsidR="00382E5E" w:rsidRPr="0035623A" w14:paraId="3A74AF87"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val="restart"/>
            <w:noWrap/>
            <w:hideMark/>
          </w:tcPr>
          <w:p w14:paraId="562734E0" w14:textId="5EA7CFC2" w:rsidR="00382E5E" w:rsidRPr="0035623A" w:rsidRDefault="0093476D" w:rsidP="26FE8CD7">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sz w:val="22"/>
                <w:szCs w:val="22"/>
              </w:rPr>
              <w:t>1</w:t>
            </w:r>
          </w:p>
        </w:tc>
        <w:tc>
          <w:tcPr>
            <w:tcW w:w="976" w:type="pct"/>
            <w:noWrap/>
            <w:hideMark/>
          </w:tcPr>
          <w:p w14:paraId="392460E6" w14:textId="54DD196D"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Desayuno</w:t>
            </w:r>
          </w:p>
        </w:tc>
        <w:tc>
          <w:tcPr>
            <w:tcW w:w="1908" w:type="pct"/>
            <w:noWrap/>
            <w:hideMark/>
          </w:tcPr>
          <w:p w14:paraId="43A62422" w14:textId="3A974298"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Restaurante local</w:t>
            </w:r>
          </w:p>
        </w:tc>
        <w:tc>
          <w:tcPr>
            <w:tcW w:w="689" w:type="pct"/>
          </w:tcPr>
          <w:p w14:paraId="74741752" w14:textId="4A5F1E81" w:rsidR="00382E5E" w:rsidRPr="0035623A" w:rsidRDefault="00CC3184"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93476D" w:rsidRPr="0035623A">
              <w:rPr>
                <w:rFonts w:ascii="Times New Roman" w:hAnsi="Times New Roman" w:cs="Times New Roman"/>
                <w:color w:val="000000" w:themeColor="text1"/>
                <w:sz w:val="22"/>
                <w:szCs w:val="22"/>
              </w:rPr>
              <w:t>5</w:t>
            </w:r>
            <w:r w:rsidRPr="0035623A">
              <w:rPr>
                <w:rFonts w:ascii="Times New Roman" w:hAnsi="Times New Roman" w:cs="Times New Roman"/>
                <w:color w:val="000000" w:themeColor="text1"/>
                <w:sz w:val="22"/>
                <w:szCs w:val="22"/>
              </w:rPr>
              <w:t>,00</w:t>
            </w:r>
          </w:p>
        </w:tc>
        <w:tc>
          <w:tcPr>
            <w:tcW w:w="689" w:type="pct"/>
            <w:noWrap/>
            <w:hideMark/>
          </w:tcPr>
          <w:p w14:paraId="57C4F841" w14:textId="037DF7EB"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C963FA">
              <w:rPr>
                <w:rFonts w:ascii="Times New Roman" w:hAnsi="Times New Roman" w:cs="Times New Roman"/>
                <w:color w:val="000000" w:themeColor="text1"/>
                <w:sz w:val="22"/>
                <w:szCs w:val="22"/>
              </w:rPr>
              <w:t>4</w:t>
            </w:r>
            <w:r w:rsidR="00CC3184" w:rsidRPr="0035623A">
              <w:rPr>
                <w:rFonts w:ascii="Times New Roman" w:hAnsi="Times New Roman" w:cs="Times New Roman"/>
                <w:color w:val="000000" w:themeColor="text1"/>
                <w:sz w:val="22"/>
                <w:szCs w:val="22"/>
              </w:rPr>
              <w:t>0</w:t>
            </w:r>
            <w:r w:rsidRPr="0035623A">
              <w:rPr>
                <w:rFonts w:ascii="Times New Roman" w:hAnsi="Times New Roman" w:cs="Times New Roman"/>
                <w:color w:val="000000" w:themeColor="text1"/>
                <w:sz w:val="22"/>
                <w:szCs w:val="22"/>
              </w:rPr>
              <w:t xml:space="preserve">,00 </w:t>
            </w:r>
          </w:p>
        </w:tc>
      </w:tr>
      <w:tr w:rsidR="00382E5E" w:rsidRPr="0035623A" w14:paraId="297CB62D"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hideMark/>
          </w:tcPr>
          <w:p w14:paraId="297EA6AF" w14:textId="77777777" w:rsidR="00382E5E" w:rsidRPr="0035623A" w:rsidRDefault="00382E5E" w:rsidP="008E47F2">
            <w:pPr>
              <w:jc w:val="left"/>
              <w:rPr>
                <w:rFonts w:ascii="Times New Roman" w:eastAsia="Times New Roman" w:hAnsi="Times New Roman" w:cs="Times New Roman"/>
                <w:b w:val="0"/>
                <w:bCs w:val="0"/>
                <w:color w:val="000000"/>
                <w:sz w:val="24"/>
                <w:szCs w:val="24"/>
              </w:rPr>
            </w:pPr>
          </w:p>
        </w:tc>
        <w:tc>
          <w:tcPr>
            <w:tcW w:w="976" w:type="pct"/>
            <w:noWrap/>
            <w:hideMark/>
          </w:tcPr>
          <w:p w14:paraId="7ACD5CD7" w14:textId="43D421C4"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color w:val="000000" w:themeColor="text1"/>
                <w:sz w:val="22"/>
                <w:szCs w:val="22"/>
              </w:rPr>
              <w:t>Almuerzo</w:t>
            </w:r>
          </w:p>
        </w:tc>
        <w:tc>
          <w:tcPr>
            <w:tcW w:w="1908" w:type="pct"/>
            <w:noWrap/>
            <w:hideMark/>
          </w:tcPr>
          <w:p w14:paraId="336F9912" w14:textId="034E177A"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Restaurante comunitario</w:t>
            </w:r>
          </w:p>
        </w:tc>
        <w:tc>
          <w:tcPr>
            <w:tcW w:w="689" w:type="pct"/>
          </w:tcPr>
          <w:p w14:paraId="7FDB274B" w14:textId="29CEEC83" w:rsidR="00382E5E" w:rsidRPr="0035623A" w:rsidRDefault="00CC3184"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93476D" w:rsidRPr="0035623A">
              <w:rPr>
                <w:rFonts w:ascii="Times New Roman" w:hAnsi="Times New Roman" w:cs="Times New Roman"/>
                <w:color w:val="000000" w:themeColor="text1"/>
                <w:sz w:val="22"/>
                <w:szCs w:val="22"/>
              </w:rPr>
              <w:t>8</w:t>
            </w:r>
            <w:r w:rsidRPr="0035623A">
              <w:rPr>
                <w:rFonts w:ascii="Times New Roman" w:hAnsi="Times New Roman" w:cs="Times New Roman"/>
                <w:color w:val="000000" w:themeColor="text1"/>
                <w:sz w:val="22"/>
                <w:szCs w:val="22"/>
              </w:rPr>
              <w:t>,00</w:t>
            </w:r>
          </w:p>
        </w:tc>
        <w:tc>
          <w:tcPr>
            <w:tcW w:w="689" w:type="pct"/>
            <w:noWrap/>
            <w:hideMark/>
          </w:tcPr>
          <w:p w14:paraId="5B500FD8" w14:textId="02543795"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93476D" w:rsidRPr="0035623A">
              <w:rPr>
                <w:rFonts w:ascii="Times New Roman" w:hAnsi="Times New Roman" w:cs="Times New Roman"/>
                <w:color w:val="000000" w:themeColor="text1"/>
                <w:sz w:val="22"/>
                <w:szCs w:val="22"/>
              </w:rPr>
              <w:t>6</w:t>
            </w:r>
            <w:r w:rsidR="00CC3184" w:rsidRPr="0035623A">
              <w:rPr>
                <w:rFonts w:ascii="Times New Roman" w:hAnsi="Times New Roman" w:cs="Times New Roman"/>
                <w:color w:val="000000" w:themeColor="text1"/>
                <w:sz w:val="22"/>
                <w:szCs w:val="22"/>
              </w:rPr>
              <w:t>4</w:t>
            </w:r>
            <w:r w:rsidRPr="0035623A">
              <w:rPr>
                <w:rFonts w:ascii="Times New Roman" w:hAnsi="Times New Roman" w:cs="Times New Roman"/>
                <w:color w:val="000000" w:themeColor="text1"/>
                <w:sz w:val="22"/>
                <w:szCs w:val="22"/>
              </w:rPr>
              <w:t xml:space="preserve">,00 </w:t>
            </w:r>
          </w:p>
        </w:tc>
      </w:tr>
      <w:tr w:rsidR="00382E5E" w:rsidRPr="0035623A" w14:paraId="54327693"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noWrap/>
            <w:hideMark/>
          </w:tcPr>
          <w:p w14:paraId="3065949F" w14:textId="292AA061" w:rsidR="00382E5E" w:rsidRPr="0035623A" w:rsidRDefault="00382E5E" w:rsidP="26FE8CD7">
            <w:pPr>
              <w:jc w:val="left"/>
              <w:rPr>
                <w:rFonts w:ascii="Times New Roman" w:eastAsia="Times New Roman" w:hAnsi="Times New Roman" w:cs="Times New Roman"/>
                <w:b w:val="0"/>
                <w:bCs w:val="0"/>
                <w:color w:val="000000"/>
                <w:sz w:val="22"/>
                <w:szCs w:val="22"/>
              </w:rPr>
            </w:pPr>
          </w:p>
        </w:tc>
        <w:tc>
          <w:tcPr>
            <w:tcW w:w="976" w:type="pct"/>
            <w:noWrap/>
            <w:hideMark/>
          </w:tcPr>
          <w:p w14:paraId="44035B0C" w14:textId="4D4949EE"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t>Cena ligera</w:t>
            </w:r>
          </w:p>
        </w:tc>
        <w:tc>
          <w:tcPr>
            <w:tcW w:w="1908" w:type="pct"/>
            <w:noWrap/>
            <w:hideMark/>
          </w:tcPr>
          <w:p w14:paraId="4FC8B98B" w14:textId="3171A6CB"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t>Servicio local</w:t>
            </w:r>
          </w:p>
        </w:tc>
        <w:tc>
          <w:tcPr>
            <w:tcW w:w="689" w:type="pct"/>
          </w:tcPr>
          <w:p w14:paraId="51C30D86" w14:textId="347F1C07" w:rsidR="00382E5E" w:rsidRPr="0035623A" w:rsidRDefault="00CC3184"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93476D" w:rsidRPr="0035623A">
              <w:rPr>
                <w:rFonts w:ascii="Times New Roman" w:hAnsi="Times New Roman" w:cs="Times New Roman"/>
                <w:color w:val="000000" w:themeColor="text1"/>
                <w:sz w:val="22"/>
                <w:szCs w:val="22"/>
              </w:rPr>
              <w:t>7</w:t>
            </w:r>
            <w:r w:rsidRPr="0035623A">
              <w:rPr>
                <w:rFonts w:ascii="Times New Roman" w:hAnsi="Times New Roman" w:cs="Times New Roman"/>
                <w:color w:val="000000" w:themeColor="text1"/>
                <w:sz w:val="22"/>
                <w:szCs w:val="22"/>
              </w:rPr>
              <w:t>,00</w:t>
            </w:r>
          </w:p>
        </w:tc>
        <w:tc>
          <w:tcPr>
            <w:tcW w:w="689" w:type="pct"/>
            <w:noWrap/>
            <w:hideMark/>
          </w:tcPr>
          <w:p w14:paraId="6282EFB2" w14:textId="31E9809F"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93476D" w:rsidRPr="0035623A">
              <w:rPr>
                <w:rFonts w:ascii="Times New Roman" w:hAnsi="Times New Roman" w:cs="Times New Roman"/>
                <w:color w:val="000000" w:themeColor="text1"/>
                <w:sz w:val="22"/>
                <w:szCs w:val="22"/>
              </w:rPr>
              <w:t>56</w:t>
            </w:r>
            <w:r w:rsidRPr="0035623A">
              <w:rPr>
                <w:rFonts w:ascii="Times New Roman" w:hAnsi="Times New Roman" w:cs="Times New Roman"/>
                <w:color w:val="000000" w:themeColor="text1"/>
                <w:sz w:val="22"/>
                <w:szCs w:val="22"/>
              </w:rPr>
              <w:t xml:space="preserve">,00 </w:t>
            </w:r>
          </w:p>
        </w:tc>
      </w:tr>
      <w:tr w:rsidR="00382E5E" w:rsidRPr="0035623A" w14:paraId="1B5EF522"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val="restart"/>
            <w:noWrap/>
            <w:hideMark/>
          </w:tcPr>
          <w:p w14:paraId="2EFBC95C" w14:textId="77777777" w:rsidR="00382E5E" w:rsidRPr="0035623A" w:rsidRDefault="00382E5E" w:rsidP="26FE8CD7">
            <w:pPr>
              <w:jc w:val="left"/>
              <w:rPr>
                <w:rFonts w:ascii="Times New Roman" w:eastAsia="Times New Roman" w:hAnsi="Times New Roman" w:cs="Times New Roman"/>
                <w:b w:val="0"/>
                <w:bCs w:val="0"/>
                <w:color w:val="000000"/>
                <w:sz w:val="22"/>
                <w:szCs w:val="22"/>
              </w:rPr>
            </w:pPr>
          </w:p>
        </w:tc>
        <w:tc>
          <w:tcPr>
            <w:tcW w:w="976" w:type="pct"/>
            <w:noWrap/>
            <w:hideMark/>
          </w:tcPr>
          <w:p w14:paraId="0C688DBD" w14:textId="73B06AA6"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Servicio de guianza</w:t>
            </w:r>
          </w:p>
        </w:tc>
        <w:tc>
          <w:tcPr>
            <w:tcW w:w="1908" w:type="pct"/>
            <w:noWrap/>
            <w:hideMark/>
          </w:tcPr>
          <w:p w14:paraId="221251CC" w14:textId="1E62BDD2"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Guía turístico local</w:t>
            </w:r>
          </w:p>
        </w:tc>
        <w:tc>
          <w:tcPr>
            <w:tcW w:w="689" w:type="pct"/>
          </w:tcPr>
          <w:p w14:paraId="4073FC1E" w14:textId="1D422098" w:rsidR="00382E5E" w:rsidRPr="0035623A" w:rsidRDefault="00CC3184"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93476D" w:rsidRPr="0035623A">
              <w:rPr>
                <w:rFonts w:ascii="Times New Roman" w:hAnsi="Times New Roman" w:cs="Times New Roman"/>
                <w:color w:val="000000" w:themeColor="text1"/>
                <w:sz w:val="22"/>
                <w:szCs w:val="22"/>
              </w:rPr>
              <w:t>10</w:t>
            </w:r>
            <w:r w:rsidRPr="0035623A">
              <w:rPr>
                <w:rFonts w:ascii="Times New Roman" w:hAnsi="Times New Roman" w:cs="Times New Roman"/>
                <w:color w:val="000000" w:themeColor="text1"/>
                <w:sz w:val="22"/>
                <w:szCs w:val="22"/>
              </w:rPr>
              <w:t>,00</w:t>
            </w:r>
          </w:p>
        </w:tc>
        <w:tc>
          <w:tcPr>
            <w:tcW w:w="689" w:type="pct"/>
            <w:noWrap/>
            <w:hideMark/>
          </w:tcPr>
          <w:p w14:paraId="33D8B330" w14:textId="4068B641"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CC3184" w:rsidRPr="0035623A">
              <w:rPr>
                <w:rFonts w:ascii="Times New Roman" w:hAnsi="Times New Roman" w:cs="Times New Roman"/>
                <w:color w:val="000000" w:themeColor="text1"/>
                <w:sz w:val="22"/>
                <w:szCs w:val="22"/>
              </w:rPr>
              <w:t>80</w:t>
            </w:r>
            <w:r w:rsidRPr="0035623A">
              <w:rPr>
                <w:rFonts w:ascii="Times New Roman" w:hAnsi="Times New Roman" w:cs="Times New Roman"/>
                <w:color w:val="000000" w:themeColor="text1"/>
                <w:sz w:val="22"/>
                <w:szCs w:val="22"/>
              </w:rPr>
              <w:t xml:space="preserve">,00 </w:t>
            </w:r>
          </w:p>
        </w:tc>
      </w:tr>
      <w:tr w:rsidR="00382E5E" w:rsidRPr="0035623A" w14:paraId="75AD39FF"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hideMark/>
          </w:tcPr>
          <w:p w14:paraId="24EED1C6" w14:textId="77777777" w:rsidR="00382E5E" w:rsidRPr="0035623A" w:rsidRDefault="00382E5E" w:rsidP="008E47F2">
            <w:pPr>
              <w:jc w:val="left"/>
              <w:rPr>
                <w:rFonts w:ascii="Times New Roman" w:eastAsia="Times New Roman" w:hAnsi="Times New Roman" w:cs="Times New Roman"/>
                <w:b w:val="0"/>
                <w:bCs w:val="0"/>
                <w:color w:val="000000"/>
                <w:sz w:val="24"/>
                <w:szCs w:val="24"/>
              </w:rPr>
            </w:pPr>
          </w:p>
        </w:tc>
        <w:tc>
          <w:tcPr>
            <w:tcW w:w="976" w:type="pct"/>
            <w:noWrap/>
            <w:hideMark/>
          </w:tcPr>
          <w:p w14:paraId="78F26A26" w14:textId="662C65AF"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t>Ritual ancestral y limpia</w:t>
            </w:r>
          </w:p>
        </w:tc>
        <w:tc>
          <w:tcPr>
            <w:tcW w:w="1908" w:type="pct"/>
            <w:noWrap/>
            <w:hideMark/>
          </w:tcPr>
          <w:p w14:paraId="06DF301D" w14:textId="5BB969EB"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Yachak / Sanadora ancestral</w:t>
            </w:r>
          </w:p>
        </w:tc>
        <w:tc>
          <w:tcPr>
            <w:tcW w:w="689" w:type="pct"/>
          </w:tcPr>
          <w:p w14:paraId="41897084" w14:textId="68702E4B" w:rsidR="00382E5E" w:rsidRPr="0035623A" w:rsidRDefault="00CC3184"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8E7FE8" w:rsidRPr="0035623A">
              <w:rPr>
                <w:rFonts w:ascii="Times New Roman" w:hAnsi="Times New Roman" w:cs="Times New Roman"/>
                <w:color w:val="000000" w:themeColor="text1"/>
                <w:sz w:val="22"/>
                <w:szCs w:val="22"/>
              </w:rPr>
              <w:t>8</w:t>
            </w:r>
            <w:r w:rsidRPr="0035623A">
              <w:rPr>
                <w:rFonts w:ascii="Times New Roman" w:hAnsi="Times New Roman" w:cs="Times New Roman"/>
                <w:color w:val="000000" w:themeColor="text1"/>
                <w:sz w:val="22"/>
                <w:szCs w:val="22"/>
              </w:rPr>
              <w:t>,00</w:t>
            </w:r>
          </w:p>
        </w:tc>
        <w:tc>
          <w:tcPr>
            <w:tcW w:w="689" w:type="pct"/>
            <w:noWrap/>
            <w:hideMark/>
          </w:tcPr>
          <w:p w14:paraId="3B458933" w14:textId="5C18B393"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D9333F" w:rsidRPr="0035623A">
              <w:rPr>
                <w:rFonts w:ascii="Times New Roman" w:hAnsi="Times New Roman" w:cs="Times New Roman"/>
                <w:color w:val="000000" w:themeColor="text1"/>
                <w:sz w:val="22"/>
                <w:szCs w:val="22"/>
              </w:rPr>
              <w:t>6</w:t>
            </w:r>
            <w:r w:rsidR="008E7FE8" w:rsidRPr="0035623A">
              <w:rPr>
                <w:rFonts w:ascii="Times New Roman" w:hAnsi="Times New Roman" w:cs="Times New Roman"/>
                <w:color w:val="000000" w:themeColor="text1"/>
                <w:sz w:val="22"/>
                <w:szCs w:val="22"/>
              </w:rPr>
              <w:t>4</w:t>
            </w:r>
            <w:r w:rsidRPr="0035623A">
              <w:rPr>
                <w:rFonts w:ascii="Times New Roman" w:hAnsi="Times New Roman" w:cs="Times New Roman"/>
                <w:color w:val="000000" w:themeColor="text1"/>
                <w:sz w:val="22"/>
                <w:szCs w:val="22"/>
              </w:rPr>
              <w:t xml:space="preserve">,00 </w:t>
            </w:r>
          </w:p>
        </w:tc>
      </w:tr>
      <w:tr w:rsidR="00382E5E" w:rsidRPr="0035623A" w14:paraId="45D0007D"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val="restart"/>
            <w:noWrap/>
            <w:hideMark/>
          </w:tcPr>
          <w:p w14:paraId="665B236B" w14:textId="77777777" w:rsidR="00382E5E" w:rsidRPr="0035623A" w:rsidRDefault="00382E5E" w:rsidP="0093476D">
            <w:pPr>
              <w:jc w:val="left"/>
              <w:rPr>
                <w:rFonts w:ascii="Times New Roman" w:eastAsia="Times New Roman" w:hAnsi="Times New Roman" w:cs="Times New Roman"/>
                <w:sz w:val="22"/>
                <w:szCs w:val="22"/>
              </w:rPr>
            </w:pPr>
          </w:p>
        </w:tc>
        <w:tc>
          <w:tcPr>
            <w:tcW w:w="976" w:type="pct"/>
            <w:noWrap/>
            <w:hideMark/>
          </w:tcPr>
          <w:p w14:paraId="516AB2F6" w14:textId="2F133376"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Ingreso Parque Arqueológico Cochasquí</w:t>
            </w:r>
          </w:p>
        </w:tc>
        <w:tc>
          <w:tcPr>
            <w:tcW w:w="1908" w:type="pct"/>
            <w:noWrap/>
            <w:hideMark/>
          </w:tcPr>
          <w:p w14:paraId="05606136" w14:textId="198613E3" w:rsidR="00382E5E" w:rsidRPr="0035623A" w:rsidRDefault="0093476D"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t>GAD Provincial de Pichincha</w:t>
            </w:r>
          </w:p>
        </w:tc>
        <w:tc>
          <w:tcPr>
            <w:tcW w:w="689" w:type="pct"/>
          </w:tcPr>
          <w:p w14:paraId="4AF4C560" w14:textId="6B566A29" w:rsidR="00382E5E" w:rsidRPr="0035623A" w:rsidRDefault="00CC3184"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93476D" w:rsidRPr="0035623A">
              <w:rPr>
                <w:rFonts w:ascii="Times New Roman" w:hAnsi="Times New Roman" w:cs="Times New Roman"/>
                <w:color w:val="000000" w:themeColor="text1"/>
                <w:sz w:val="22"/>
                <w:szCs w:val="22"/>
              </w:rPr>
              <w:t>3</w:t>
            </w:r>
            <w:r w:rsidRPr="0035623A">
              <w:rPr>
                <w:rFonts w:ascii="Times New Roman" w:hAnsi="Times New Roman" w:cs="Times New Roman"/>
                <w:color w:val="000000" w:themeColor="text1"/>
                <w:sz w:val="22"/>
                <w:szCs w:val="22"/>
              </w:rPr>
              <w:t>,00</w:t>
            </w:r>
          </w:p>
        </w:tc>
        <w:tc>
          <w:tcPr>
            <w:tcW w:w="689" w:type="pct"/>
            <w:noWrap/>
            <w:hideMark/>
          </w:tcPr>
          <w:p w14:paraId="5D7DFFED" w14:textId="685F4969"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93476D" w:rsidRPr="0035623A">
              <w:rPr>
                <w:rFonts w:ascii="Times New Roman" w:hAnsi="Times New Roman" w:cs="Times New Roman"/>
                <w:color w:val="000000" w:themeColor="text1"/>
                <w:sz w:val="22"/>
                <w:szCs w:val="22"/>
              </w:rPr>
              <w:t>24</w:t>
            </w:r>
            <w:r w:rsidRPr="0035623A">
              <w:rPr>
                <w:rFonts w:ascii="Times New Roman" w:hAnsi="Times New Roman" w:cs="Times New Roman"/>
                <w:color w:val="000000" w:themeColor="text1"/>
                <w:sz w:val="22"/>
                <w:szCs w:val="22"/>
              </w:rPr>
              <w:t xml:space="preserve">,00 </w:t>
            </w:r>
          </w:p>
        </w:tc>
      </w:tr>
      <w:tr w:rsidR="00382E5E" w:rsidRPr="0035623A" w14:paraId="27E87894"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hideMark/>
          </w:tcPr>
          <w:p w14:paraId="57AF89A2" w14:textId="77777777" w:rsidR="00382E5E" w:rsidRPr="0035623A" w:rsidRDefault="00382E5E" w:rsidP="008E47F2">
            <w:pPr>
              <w:jc w:val="left"/>
              <w:rPr>
                <w:rFonts w:ascii="Times New Roman" w:eastAsia="Times New Roman" w:hAnsi="Times New Roman" w:cs="Times New Roman"/>
                <w:b w:val="0"/>
                <w:bCs w:val="0"/>
                <w:color w:val="000000"/>
                <w:sz w:val="24"/>
                <w:szCs w:val="24"/>
              </w:rPr>
            </w:pPr>
          </w:p>
        </w:tc>
        <w:tc>
          <w:tcPr>
            <w:tcW w:w="976" w:type="pct"/>
            <w:noWrap/>
            <w:hideMark/>
          </w:tcPr>
          <w:p w14:paraId="043FFDF9" w14:textId="3DE61205"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sz w:val="22"/>
                <w:szCs w:val="22"/>
              </w:rPr>
              <w:t>Transporte turístico ida y retorno</w:t>
            </w:r>
          </w:p>
        </w:tc>
        <w:tc>
          <w:tcPr>
            <w:tcW w:w="1908" w:type="pct"/>
            <w:noWrap/>
            <w:hideMark/>
          </w:tcPr>
          <w:p w14:paraId="25FEDF13" w14:textId="46E481A3"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DACARTOURS</w:t>
            </w:r>
          </w:p>
        </w:tc>
        <w:tc>
          <w:tcPr>
            <w:tcW w:w="689" w:type="pct"/>
          </w:tcPr>
          <w:p w14:paraId="086CA47A" w14:textId="1EF0B7AB" w:rsidR="00382E5E" w:rsidRPr="0035623A" w:rsidRDefault="00394273"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D9333F" w:rsidRPr="0035623A">
              <w:rPr>
                <w:rFonts w:ascii="Times New Roman" w:hAnsi="Times New Roman" w:cs="Times New Roman"/>
                <w:color w:val="000000" w:themeColor="text1"/>
                <w:sz w:val="22"/>
                <w:szCs w:val="22"/>
              </w:rPr>
              <w:t>17</w:t>
            </w:r>
            <w:r w:rsidRPr="0035623A">
              <w:rPr>
                <w:rFonts w:ascii="Times New Roman" w:hAnsi="Times New Roman" w:cs="Times New Roman"/>
                <w:color w:val="000000" w:themeColor="text1"/>
                <w:sz w:val="22"/>
                <w:szCs w:val="22"/>
              </w:rPr>
              <w:t>,00</w:t>
            </w:r>
          </w:p>
        </w:tc>
        <w:tc>
          <w:tcPr>
            <w:tcW w:w="689" w:type="pct"/>
            <w:noWrap/>
            <w:hideMark/>
          </w:tcPr>
          <w:p w14:paraId="3DC0966C" w14:textId="7CCCD651"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394273" w:rsidRPr="0035623A">
              <w:rPr>
                <w:rFonts w:ascii="Times New Roman" w:hAnsi="Times New Roman" w:cs="Times New Roman"/>
                <w:color w:val="000000" w:themeColor="text1"/>
                <w:sz w:val="22"/>
                <w:szCs w:val="22"/>
              </w:rPr>
              <w:t>1</w:t>
            </w:r>
            <w:r w:rsidR="00D9333F" w:rsidRPr="0035623A">
              <w:rPr>
                <w:rFonts w:ascii="Times New Roman" w:hAnsi="Times New Roman" w:cs="Times New Roman"/>
                <w:color w:val="000000" w:themeColor="text1"/>
                <w:sz w:val="22"/>
                <w:szCs w:val="22"/>
              </w:rPr>
              <w:t>36</w:t>
            </w:r>
            <w:r w:rsidRPr="0035623A">
              <w:rPr>
                <w:rFonts w:ascii="Times New Roman" w:hAnsi="Times New Roman" w:cs="Times New Roman"/>
                <w:color w:val="000000" w:themeColor="text1"/>
                <w:sz w:val="22"/>
                <w:szCs w:val="22"/>
              </w:rPr>
              <w:t xml:space="preserve">,00 </w:t>
            </w:r>
          </w:p>
          <w:p w14:paraId="205781C1" w14:textId="77777777"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58199EC1" w14:textId="77777777"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p w14:paraId="69EC438D" w14:textId="77777777"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r>
      <w:tr w:rsidR="00382E5E" w:rsidRPr="0035623A" w14:paraId="1FE603BB"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val="restart"/>
            <w:noWrap/>
            <w:hideMark/>
          </w:tcPr>
          <w:p w14:paraId="3D0EEC1C" w14:textId="77777777" w:rsidR="00382E5E" w:rsidRPr="0035623A" w:rsidRDefault="00382E5E" w:rsidP="26FE8CD7">
            <w:pPr>
              <w:jc w:val="left"/>
              <w:rPr>
                <w:rFonts w:ascii="Times New Roman" w:eastAsia="Times New Roman" w:hAnsi="Times New Roman" w:cs="Times New Roman"/>
                <w:color w:val="000000"/>
                <w:sz w:val="22"/>
                <w:szCs w:val="22"/>
              </w:rPr>
            </w:pPr>
          </w:p>
          <w:p w14:paraId="005EB3C0" w14:textId="77777777" w:rsidR="00D9333F" w:rsidRPr="0035623A" w:rsidRDefault="00D9333F" w:rsidP="00D9333F">
            <w:pPr>
              <w:rPr>
                <w:rFonts w:ascii="Times New Roman" w:eastAsia="Times New Roman" w:hAnsi="Times New Roman" w:cs="Times New Roman"/>
                <w:sz w:val="22"/>
                <w:szCs w:val="22"/>
              </w:rPr>
            </w:pPr>
          </w:p>
          <w:p w14:paraId="61679C35" w14:textId="77777777" w:rsidR="00D9333F" w:rsidRPr="0035623A" w:rsidRDefault="00D9333F" w:rsidP="00D9333F">
            <w:pPr>
              <w:rPr>
                <w:rFonts w:ascii="Times New Roman" w:eastAsia="Times New Roman" w:hAnsi="Times New Roman" w:cs="Times New Roman"/>
                <w:color w:val="000000"/>
                <w:sz w:val="22"/>
                <w:szCs w:val="22"/>
              </w:rPr>
            </w:pPr>
          </w:p>
          <w:p w14:paraId="66D7E7C6" w14:textId="77777777" w:rsidR="00D9333F" w:rsidRPr="0035623A" w:rsidRDefault="00D9333F" w:rsidP="00D9333F">
            <w:pPr>
              <w:rPr>
                <w:rFonts w:ascii="Times New Roman" w:eastAsia="Times New Roman" w:hAnsi="Times New Roman" w:cs="Times New Roman"/>
                <w:color w:val="000000"/>
                <w:sz w:val="22"/>
                <w:szCs w:val="22"/>
              </w:rPr>
            </w:pPr>
          </w:p>
          <w:p w14:paraId="49A60D81" w14:textId="0260D8CC" w:rsidR="00D9333F" w:rsidRPr="0035623A" w:rsidRDefault="00D9333F" w:rsidP="00D9333F">
            <w:pPr>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sz w:val="22"/>
                <w:szCs w:val="22"/>
              </w:rPr>
              <w:t>2</w:t>
            </w:r>
          </w:p>
          <w:p w14:paraId="1C667F03" w14:textId="03E37FAF" w:rsidR="00D9333F" w:rsidRPr="0035623A" w:rsidRDefault="00D9333F" w:rsidP="00D9333F">
            <w:pPr>
              <w:rPr>
                <w:rFonts w:ascii="Times New Roman" w:eastAsia="Times New Roman" w:hAnsi="Times New Roman" w:cs="Times New Roman"/>
                <w:sz w:val="22"/>
                <w:szCs w:val="22"/>
              </w:rPr>
            </w:pPr>
          </w:p>
        </w:tc>
        <w:tc>
          <w:tcPr>
            <w:tcW w:w="976" w:type="pct"/>
            <w:noWrap/>
            <w:hideMark/>
          </w:tcPr>
          <w:p w14:paraId="2323673D" w14:textId="638E479C"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Material ritual compartido</w:t>
            </w:r>
          </w:p>
        </w:tc>
        <w:tc>
          <w:tcPr>
            <w:tcW w:w="1908" w:type="pct"/>
            <w:noWrap/>
            <w:hideMark/>
          </w:tcPr>
          <w:p w14:paraId="203C5E23" w14:textId="52B3CC20"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Hierbas, sahumerios y flores</w:t>
            </w:r>
          </w:p>
        </w:tc>
        <w:tc>
          <w:tcPr>
            <w:tcW w:w="689" w:type="pct"/>
          </w:tcPr>
          <w:p w14:paraId="3D5CF34A" w14:textId="511F79A1" w:rsidR="00382E5E" w:rsidRPr="0035623A" w:rsidRDefault="00394273"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$ 3,00</w:t>
            </w:r>
          </w:p>
        </w:tc>
        <w:tc>
          <w:tcPr>
            <w:tcW w:w="689" w:type="pct"/>
            <w:noWrap/>
            <w:hideMark/>
          </w:tcPr>
          <w:p w14:paraId="46F4296D" w14:textId="1400246C"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D9333F" w:rsidRPr="0035623A">
              <w:rPr>
                <w:rFonts w:ascii="Times New Roman" w:hAnsi="Times New Roman" w:cs="Times New Roman"/>
                <w:color w:val="000000" w:themeColor="text1"/>
                <w:sz w:val="22"/>
                <w:szCs w:val="22"/>
              </w:rPr>
              <w:t>24</w:t>
            </w:r>
            <w:r w:rsidRPr="0035623A">
              <w:rPr>
                <w:rFonts w:ascii="Times New Roman" w:hAnsi="Times New Roman" w:cs="Times New Roman"/>
                <w:color w:val="000000" w:themeColor="text1"/>
                <w:sz w:val="22"/>
                <w:szCs w:val="22"/>
              </w:rPr>
              <w:t xml:space="preserve">,00 </w:t>
            </w:r>
          </w:p>
        </w:tc>
      </w:tr>
      <w:tr w:rsidR="00382E5E" w:rsidRPr="0035623A" w14:paraId="1F6AD88F"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hideMark/>
          </w:tcPr>
          <w:p w14:paraId="5629DB33" w14:textId="77777777" w:rsidR="00382E5E" w:rsidRPr="0035623A" w:rsidRDefault="00382E5E" w:rsidP="008E47F2">
            <w:pPr>
              <w:jc w:val="left"/>
              <w:rPr>
                <w:rFonts w:ascii="Times New Roman" w:eastAsia="Times New Roman" w:hAnsi="Times New Roman" w:cs="Times New Roman"/>
                <w:b w:val="0"/>
                <w:bCs w:val="0"/>
                <w:color w:val="000000"/>
                <w:sz w:val="24"/>
                <w:szCs w:val="24"/>
              </w:rPr>
            </w:pPr>
          </w:p>
        </w:tc>
        <w:tc>
          <w:tcPr>
            <w:tcW w:w="976" w:type="pct"/>
            <w:noWrap/>
            <w:hideMark/>
          </w:tcPr>
          <w:p w14:paraId="1ECB0B32" w14:textId="55D0F680"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Alojamiento comunitario</w:t>
            </w:r>
            <w:r w:rsidR="00382E5E" w:rsidRPr="0035623A">
              <w:rPr>
                <w:rFonts w:ascii="Times New Roman" w:eastAsia="Times New Roman" w:hAnsi="Times New Roman" w:cs="Times New Roman"/>
                <w:color w:val="000000" w:themeColor="text1"/>
                <w:sz w:val="22"/>
                <w:szCs w:val="22"/>
              </w:rPr>
              <w:t xml:space="preserve"> </w:t>
            </w:r>
          </w:p>
        </w:tc>
        <w:tc>
          <w:tcPr>
            <w:tcW w:w="1908" w:type="pct"/>
            <w:noWrap/>
            <w:hideMark/>
          </w:tcPr>
          <w:p w14:paraId="6E794491" w14:textId="5283B35F"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Hospedaje local</w:t>
            </w:r>
          </w:p>
        </w:tc>
        <w:tc>
          <w:tcPr>
            <w:tcW w:w="689" w:type="pct"/>
          </w:tcPr>
          <w:p w14:paraId="1B5DE010" w14:textId="77C6A4C5" w:rsidR="00382E5E" w:rsidRPr="0035623A" w:rsidRDefault="00394273"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$ 10,00</w:t>
            </w:r>
          </w:p>
        </w:tc>
        <w:tc>
          <w:tcPr>
            <w:tcW w:w="689" w:type="pct"/>
            <w:noWrap/>
            <w:hideMark/>
          </w:tcPr>
          <w:p w14:paraId="3D4872DA" w14:textId="09C12303"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D9333F" w:rsidRPr="0035623A">
              <w:rPr>
                <w:rFonts w:ascii="Times New Roman" w:hAnsi="Times New Roman" w:cs="Times New Roman"/>
                <w:color w:val="000000" w:themeColor="text1"/>
                <w:sz w:val="22"/>
                <w:szCs w:val="22"/>
              </w:rPr>
              <w:t>8</w:t>
            </w:r>
            <w:r w:rsidRPr="0035623A">
              <w:rPr>
                <w:rFonts w:ascii="Times New Roman" w:hAnsi="Times New Roman" w:cs="Times New Roman"/>
                <w:color w:val="000000" w:themeColor="text1"/>
                <w:sz w:val="22"/>
                <w:szCs w:val="22"/>
              </w:rPr>
              <w:t xml:space="preserve">0,00 </w:t>
            </w:r>
          </w:p>
        </w:tc>
      </w:tr>
      <w:tr w:rsidR="00382E5E" w:rsidRPr="0035623A" w14:paraId="6C9AEB36"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hideMark/>
          </w:tcPr>
          <w:p w14:paraId="6102A4BD" w14:textId="77777777" w:rsidR="00382E5E" w:rsidRPr="0035623A" w:rsidRDefault="00382E5E" w:rsidP="008E47F2">
            <w:pPr>
              <w:jc w:val="left"/>
              <w:rPr>
                <w:rFonts w:ascii="Times New Roman" w:eastAsia="Times New Roman" w:hAnsi="Times New Roman" w:cs="Times New Roman"/>
                <w:b w:val="0"/>
                <w:bCs w:val="0"/>
                <w:color w:val="000000"/>
                <w:sz w:val="24"/>
                <w:szCs w:val="24"/>
              </w:rPr>
            </w:pPr>
          </w:p>
        </w:tc>
        <w:tc>
          <w:tcPr>
            <w:tcW w:w="976" w:type="pct"/>
            <w:noWrap/>
            <w:hideMark/>
          </w:tcPr>
          <w:p w14:paraId="3D76C8BE" w14:textId="6A8C99F8"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Desayuno</w:t>
            </w:r>
          </w:p>
          <w:p w14:paraId="10FFF1F3" w14:textId="77777777"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
        </w:tc>
        <w:tc>
          <w:tcPr>
            <w:tcW w:w="1908" w:type="pct"/>
            <w:noWrap/>
            <w:hideMark/>
          </w:tcPr>
          <w:p w14:paraId="45F1B159" w14:textId="1800132F" w:rsidR="00382E5E" w:rsidRPr="0035623A" w:rsidRDefault="00D9333F" w:rsidP="26FE8CD7">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Restaurante local</w:t>
            </w:r>
          </w:p>
        </w:tc>
        <w:tc>
          <w:tcPr>
            <w:tcW w:w="689" w:type="pct"/>
          </w:tcPr>
          <w:p w14:paraId="1941F357" w14:textId="3970FAF3" w:rsidR="00382E5E" w:rsidRPr="0035623A" w:rsidRDefault="00394273"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D9333F" w:rsidRPr="0035623A">
              <w:rPr>
                <w:rFonts w:ascii="Times New Roman" w:hAnsi="Times New Roman" w:cs="Times New Roman"/>
                <w:color w:val="000000" w:themeColor="text1"/>
                <w:sz w:val="22"/>
                <w:szCs w:val="22"/>
              </w:rPr>
              <w:t>5</w:t>
            </w:r>
            <w:r w:rsidRPr="0035623A">
              <w:rPr>
                <w:rFonts w:ascii="Times New Roman" w:hAnsi="Times New Roman" w:cs="Times New Roman"/>
                <w:color w:val="000000" w:themeColor="text1"/>
                <w:sz w:val="22"/>
                <w:szCs w:val="22"/>
              </w:rPr>
              <w:t>,00</w:t>
            </w:r>
          </w:p>
        </w:tc>
        <w:tc>
          <w:tcPr>
            <w:tcW w:w="689" w:type="pct"/>
            <w:noWrap/>
            <w:hideMark/>
          </w:tcPr>
          <w:p w14:paraId="642D7467" w14:textId="53BCF56C" w:rsidR="00382E5E" w:rsidRPr="0035623A" w:rsidRDefault="00382E5E" w:rsidP="26FE8CD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w:t>
            </w:r>
            <w:r w:rsidR="00394273" w:rsidRPr="0035623A">
              <w:rPr>
                <w:rFonts w:ascii="Times New Roman" w:hAnsi="Times New Roman" w:cs="Times New Roman"/>
                <w:color w:val="000000" w:themeColor="text1"/>
                <w:sz w:val="22"/>
                <w:szCs w:val="22"/>
              </w:rPr>
              <w:t>4</w:t>
            </w:r>
            <w:r w:rsidR="00D9333F" w:rsidRPr="0035623A">
              <w:rPr>
                <w:rFonts w:ascii="Times New Roman" w:hAnsi="Times New Roman" w:cs="Times New Roman"/>
                <w:color w:val="000000" w:themeColor="text1"/>
                <w:sz w:val="22"/>
                <w:szCs w:val="22"/>
              </w:rPr>
              <w:t>0</w:t>
            </w:r>
            <w:r w:rsidRPr="0035623A">
              <w:rPr>
                <w:rFonts w:ascii="Times New Roman" w:hAnsi="Times New Roman" w:cs="Times New Roman"/>
                <w:color w:val="000000" w:themeColor="text1"/>
                <w:sz w:val="22"/>
                <w:szCs w:val="22"/>
              </w:rPr>
              <w:t xml:space="preserve">,00 </w:t>
            </w:r>
          </w:p>
          <w:p w14:paraId="3ED781CA" w14:textId="77777777" w:rsidR="00382E5E" w:rsidRPr="0035623A" w:rsidRDefault="00382E5E"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
        </w:tc>
      </w:tr>
      <w:tr w:rsidR="008E7FE8" w:rsidRPr="0035623A" w14:paraId="157BD679"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tcPr>
          <w:p w14:paraId="7F8770A8" w14:textId="77777777" w:rsidR="008E7FE8" w:rsidRPr="0035623A" w:rsidRDefault="008E7FE8" w:rsidP="008E7FE8">
            <w:pPr>
              <w:jc w:val="left"/>
              <w:rPr>
                <w:rFonts w:ascii="Times New Roman" w:eastAsia="Times New Roman" w:hAnsi="Times New Roman" w:cs="Times New Roman"/>
                <w:b w:val="0"/>
                <w:bCs w:val="0"/>
                <w:color w:val="000000"/>
              </w:rPr>
            </w:pPr>
          </w:p>
        </w:tc>
        <w:tc>
          <w:tcPr>
            <w:tcW w:w="976" w:type="pct"/>
            <w:noWrap/>
          </w:tcPr>
          <w:p w14:paraId="09F9ECBF" w14:textId="288B2AB9"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rPr>
            </w:pPr>
            <w:r w:rsidRPr="0035623A">
              <w:rPr>
                <w:rFonts w:ascii="Times New Roman" w:eastAsia="Times New Roman" w:hAnsi="Times New Roman" w:cs="Times New Roman"/>
                <w:color w:val="000000" w:themeColor="text1"/>
                <w:sz w:val="22"/>
                <w:szCs w:val="22"/>
              </w:rPr>
              <w:t>Almuerzo</w:t>
            </w:r>
          </w:p>
        </w:tc>
        <w:tc>
          <w:tcPr>
            <w:tcW w:w="1908" w:type="pct"/>
            <w:noWrap/>
          </w:tcPr>
          <w:p w14:paraId="53FC1DD9" w14:textId="4DB289C9"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35623A">
              <w:rPr>
                <w:rFonts w:ascii="Times New Roman" w:eastAsia="Times New Roman" w:hAnsi="Times New Roman" w:cs="Times New Roman"/>
                <w:color w:val="000000" w:themeColor="text1"/>
                <w:sz w:val="22"/>
                <w:szCs w:val="22"/>
              </w:rPr>
              <w:t>Restaurante comunitario</w:t>
            </w:r>
          </w:p>
        </w:tc>
        <w:tc>
          <w:tcPr>
            <w:tcW w:w="689" w:type="pct"/>
          </w:tcPr>
          <w:p w14:paraId="0A11EC18" w14:textId="60378640"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$ 8,00</w:t>
            </w:r>
          </w:p>
        </w:tc>
        <w:tc>
          <w:tcPr>
            <w:tcW w:w="689" w:type="pct"/>
            <w:noWrap/>
          </w:tcPr>
          <w:p w14:paraId="6C9B1B86" w14:textId="129CA374" w:rsidR="008E7FE8" w:rsidRPr="0035623A" w:rsidRDefault="00C963FA"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lang w:val="es-ES"/>
              </w:rPr>
            </w:pPr>
            <w:r>
              <w:rPr>
                <w:rFonts w:ascii="Times New Roman" w:hAnsi="Times New Roman" w:cs="Times New Roman"/>
                <w:color w:val="000000" w:themeColor="text1"/>
                <w:sz w:val="22"/>
                <w:szCs w:val="22"/>
              </w:rPr>
              <w:t xml:space="preserve"> </w:t>
            </w:r>
            <w:r w:rsidR="008E7FE8" w:rsidRPr="0035623A">
              <w:rPr>
                <w:rFonts w:ascii="Times New Roman" w:hAnsi="Times New Roman" w:cs="Times New Roman"/>
                <w:color w:val="000000" w:themeColor="text1"/>
                <w:sz w:val="22"/>
                <w:szCs w:val="22"/>
              </w:rPr>
              <w:t>$ 64,00</w:t>
            </w:r>
          </w:p>
        </w:tc>
      </w:tr>
      <w:tr w:rsidR="008E7FE8" w:rsidRPr="0035623A" w14:paraId="726E4E36"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vMerge/>
            <w:noWrap/>
            <w:hideMark/>
          </w:tcPr>
          <w:p w14:paraId="0E3E65BD" w14:textId="77777777" w:rsidR="008E7FE8" w:rsidRPr="0035623A" w:rsidRDefault="008E7FE8" w:rsidP="008E7FE8">
            <w:pPr>
              <w:jc w:val="left"/>
              <w:rPr>
                <w:rFonts w:ascii="Times New Roman" w:eastAsia="Times New Roman" w:hAnsi="Times New Roman" w:cs="Times New Roman"/>
                <w:b w:val="0"/>
                <w:bCs w:val="0"/>
                <w:color w:val="000000"/>
                <w:sz w:val="24"/>
                <w:szCs w:val="24"/>
              </w:rPr>
            </w:pPr>
          </w:p>
        </w:tc>
        <w:tc>
          <w:tcPr>
            <w:tcW w:w="976" w:type="pct"/>
            <w:noWrap/>
            <w:hideMark/>
          </w:tcPr>
          <w:p w14:paraId="0AD1C587" w14:textId="727C00DF"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Servicio de guianza</w:t>
            </w:r>
          </w:p>
        </w:tc>
        <w:tc>
          <w:tcPr>
            <w:tcW w:w="1908" w:type="pct"/>
            <w:noWrap/>
            <w:hideMark/>
          </w:tcPr>
          <w:p w14:paraId="2C93728F" w14:textId="6DEC6BEC"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US"/>
              </w:rPr>
            </w:pPr>
            <w:r w:rsidRPr="0035623A">
              <w:rPr>
                <w:rFonts w:ascii="Times New Roman" w:eastAsia="Times New Roman" w:hAnsi="Times New Roman" w:cs="Times New Roman"/>
                <w:color w:val="000000" w:themeColor="text1"/>
                <w:sz w:val="22"/>
                <w:szCs w:val="22"/>
                <w:lang w:val="en-US"/>
              </w:rPr>
              <w:t>Guía turístico local</w:t>
            </w:r>
          </w:p>
        </w:tc>
        <w:tc>
          <w:tcPr>
            <w:tcW w:w="689" w:type="pct"/>
          </w:tcPr>
          <w:p w14:paraId="1A8C09F0" w14:textId="6760A1C4"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lang w:val="es-ES"/>
              </w:rPr>
            </w:pPr>
            <w:r w:rsidRPr="0035623A">
              <w:rPr>
                <w:rFonts w:ascii="Times New Roman" w:hAnsi="Times New Roman" w:cs="Times New Roman"/>
                <w:color w:val="000000" w:themeColor="text1"/>
                <w:sz w:val="22"/>
                <w:szCs w:val="22"/>
              </w:rPr>
              <w:t>$ 10,00</w:t>
            </w:r>
          </w:p>
        </w:tc>
        <w:tc>
          <w:tcPr>
            <w:tcW w:w="689" w:type="pct"/>
            <w:noWrap/>
            <w:hideMark/>
          </w:tcPr>
          <w:p w14:paraId="2F9E995D" w14:textId="55C6373F"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lang w:val="es-ES"/>
              </w:rPr>
              <w:t xml:space="preserve"> </w:t>
            </w:r>
            <w:r w:rsidRPr="0035623A">
              <w:rPr>
                <w:rFonts w:ascii="Times New Roman" w:hAnsi="Times New Roman" w:cs="Times New Roman"/>
                <w:color w:val="000000" w:themeColor="text1"/>
                <w:sz w:val="22"/>
                <w:szCs w:val="22"/>
              </w:rPr>
              <w:t xml:space="preserve">$ 80,00 </w:t>
            </w:r>
          </w:p>
        </w:tc>
      </w:tr>
      <w:tr w:rsidR="008E7FE8" w:rsidRPr="0035623A" w14:paraId="5F9822E5" w14:textId="77777777" w:rsidTr="00F25FB3">
        <w:trPr>
          <w:trHeight w:val="288"/>
        </w:trPr>
        <w:tc>
          <w:tcPr>
            <w:cnfStyle w:val="001000000000" w:firstRow="0" w:lastRow="0" w:firstColumn="1" w:lastColumn="0" w:oddVBand="0" w:evenVBand="0" w:oddHBand="0" w:evenHBand="0" w:firstRowFirstColumn="0" w:firstRowLastColumn="0" w:lastRowFirstColumn="0" w:lastRowLastColumn="0"/>
            <w:tcW w:w="738" w:type="pct"/>
            <w:tcBorders>
              <w:bottom w:val="single" w:sz="4" w:space="0" w:color="auto"/>
            </w:tcBorders>
            <w:noWrap/>
            <w:hideMark/>
          </w:tcPr>
          <w:p w14:paraId="0CBB6E1F" w14:textId="1098203D" w:rsidR="008E7FE8" w:rsidRPr="0035623A" w:rsidRDefault="008E7FE8" w:rsidP="008E7FE8">
            <w:pPr>
              <w:jc w:val="left"/>
              <w:rPr>
                <w:rFonts w:ascii="Times New Roman" w:eastAsia="Times New Roman" w:hAnsi="Times New Roman" w:cs="Times New Roman"/>
                <w:b w:val="0"/>
                <w:bCs w:val="0"/>
                <w:color w:val="000000"/>
                <w:sz w:val="22"/>
                <w:szCs w:val="22"/>
              </w:rPr>
            </w:pPr>
          </w:p>
        </w:tc>
        <w:tc>
          <w:tcPr>
            <w:tcW w:w="976" w:type="pct"/>
            <w:tcBorders>
              <w:bottom w:val="single" w:sz="4" w:space="0" w:color="auto"/>
            </w:tcBorders>
            <w:noWrap/>
            <w:hideMark/>
          </w:tcPr>
          <w:p w14:paraId="0D7C6286" w14:textId="5B56CC5E"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eastAsia="Times New Roman" w:hAnsi="Times New Roman" w:cs="Times New Roman"/>
                <w:color w:val="000000" w:themeColor="text1"/>
                <w:sz w:val="22"/>
                <w:szCs w:val="22"/>
              </w:rPr>
              <w:t>Otros operativos</w:t>
            </w:r>
          </w:p>
        </w:tc>
        <w:tc>
          <w:tcPr>
            <w:tcW w:w="1908" w:type="pct"/>
            <w:tcBorders>
              <w:bottom w:val="single" w:sz="4" w:space="0" w:color="auto"/>
            </w:tcBorders>
            <w:noWrap/>
            <w:hideMark/>
          </w:tcPr>
          <w:p w14:paraId="77DC5830" w14:textId="7E9D706F"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t>Botiquín y logística básica</w:t>
            </w:r>
          </w:p>
        </w:tc>
        <w:tc>
          <w:tcPr>
            <w:tcW w:w="689" w:type="pct"/>
            <w:tcBorders>
              <w:bottom w:val="single" w:sz="4" w:space="0" w:color="auto"/>
            </w:tcBorders>
          </w:tcPr>
          <w:p w14:paraId="283A8C53" w14:textId="0FC4FB41"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$ 2,00</w:t>
            </w:r>
          </w:p>
        </w:tc>
        <w:tc>
          <w:tcPr>
            <w:tcW w:w="689" w:type="pct"/>
            <w:tcBorders>
              <w:bottom w:val="single" w:sz="4" w:space="0" w:color="auto"/>
            </w:tcBorders>
            <w:noWrap/>
            <w:hideMark/>
          </w:tcPr>
          <w:p w14:paraId="5B301B67" w14:textId="45436464"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$ 16,00 </w:t>
            </w:r>
          </w:p>
        </w:tc>
      </w:tr>
      <w:tr w:rsidR="008E7FE8" w:rsidRPr="0035623A" w14:paraId="768FFEE5" w14:textId="77777777" w:rsidTr="00F25FB3">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single" w:sz="4" w:space="0" w:color="auto"/>
              <w:bottom w:val="single" w:sz="4" w:space="0" w:color="auto"/>
            </w:tcBorders>
            <w:noWrap/>
            <w:hideMark/>
          </w:tcPr>
          <w:p w14:paraId="6A7F9B48" w14:textId="49C9E192" w:rsidR="008E7FE8" w:rsidRPr="0035623A" w:rsidRDefault="008E7FE8" w:rsidP="008E7FE8">
            <w:pPr>
              <w:jc w:val="left"/>
              <w:rPr>
                <w:rFonts w:ascii="Times New Roman" w:eastAsia="Times New Roman" w:hAnsi="Times New Roman" w:cs="Times New Roman"/>
                <w:b w:val="0"/>
                <w:bCs w:val="0"/>
                <w:color w:val="000000"/>
                <w:sz w:val="22"/>
                <w:szCs w:val="22"/>
              </w:rPr>
            </w:pPr>
            <w:r w:rsidRPr="0035623A">
              <w:rPr>
                <w:rFonts w:ascii="Times New Roman" w:eastAsia="Times New Roman" w:hAnsi="Times New Roman" w:cs="Times New Roman"/>
                <w:color w:val="000000"/>
                <w:sz w:val="22"/>
                <w:szCs w:val="22"/>
              </w:rPr>
              <w:t>Subtotal</w:t>
            </w:r>
          </w:p>
        </w:tc>
        <w:tc>
          <w:tcPr>
            <w:tcW w:w="976" w:type="pct"/>
            <w:tcBorders>
              <w:top w:val="single" w:sz="4" w:space="0" w:color="auto"/>
              <w:bottom w:val="single" w:sz="4" w:space="0" w:color="auto"/>
            </w:tcBorders>
            <w:noWrap/>
            <w:hideMark/>
          </w:tcPr>
          <w:p w14:paraId="3C750F2B"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08" w:type="pct"/>
            <w:tcBorders>
              <w:top w:val="single" w:sz="4" w:space="0" w:color="auto"/>
              <w:bottom w:val="single" w:sz="4" w:space="0" w:color="auto"/>
            </w:tcBorders>
            <w:noWrap/>
            <w:hideMark/>
          </w:tcPr>
          <w:p w14:paraId="71D3C1AE"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
        </w:tc>
        <w:tc>
          <w:tcPr>
            <w:tcW w:w="689" w:type="pct"/>
            <w:tcBorders>
              <w:top w:val="single" w:sz="4" w:space="0" w:color="auto"/>
              <w:bottom w:val="single" w:sz="4" w:space="0" w:color="auto"/>
            </w:tcBorders>
          </w:tcPr>
          <w:p w14:paraId="7741964E" w14:textId="2D49D3E0"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$ 96,00</w:t>
            </w:r>
          </w:p>
        </w:tc>
        <w:tc>
          <w:tcPr>
            <w:tcW w:w="689" w:type="pct"/>
            <w:tcBorders>
              <w:top w:val="single" w:sz="4" w:space="0" w:color="auto"/>
              <w:bottom w:val="single" w:sz="4" w:space="0" w:color="auto"/>
            </w:tcBorders>
            <w:noWrap/>
            <w:hideMark/>
          </w:tcPr>
          <w:p w14:paraId="63BA20FA" w14:textId="4A7A3B6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35623A">
              <w:rPr>
                <w:rFonts w:ascii="Times New Roman" w:hAnsi="Times New Roman" w:cs="Times New Roman"/>
                <w:color w:val="000000" w:themeColor="text1"/>
                <w:sz w:val="22"/>
                <w:szCs w:val="22"/>
              </w:rPr>
              <w:t xml:space="preserve"> $ 768,00 </w:t>
            </w:r>
          </w:p>
        </w:tc>
      </w:tr>
      <w:tr w:rsidR="008E7FE8" w:rsidRPr="0035623A" w14:paraId="6BAE644D"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single" w:sz="4" w:space="0" w:color="auto"/>
              <w:bottom w:val="nil"/>
            </w:tcBorders>
            <w:noWrap/>
          </w:tcPr>
          <w:p w14:paraId="2ABD0596" w14:textId="77777777" w:rsidR="008E7FE8" w:rsidRPr="0035623A" w:rsidRDefault="008E7FE8" w:rsidP="008E7FE8">
            <w:pPr>
              <w:jc w:val="left"/>
              <w:rPr>
                <w:rFonts w:ascii="Times New Roman" w:eastAsia="Times New Roman" w:hAnsi="Times New Roman" w:cs="Times New Roman"/>
                <w:color w:val="000000" w:themeColor="text1"/>
                <w:sz w:val="22"/>
                <w:szCs w:val="22"/>
              </w:rPr>
            </w:pPr>
          </w:p>
        </w:tc>
        <w:tc>
          <w:tcPr>
            <w:tcW w:w="976" w:type="pct"/>
            <w:tcBorders>
              <w:top w:val="single" w:sz="4" w:space="0" w:color="auto"/>
              <w:bottom w:val="nil"/>
            </w:tcBorders>
            <w:noWrap/>
          </w:tcPr>
          <w:p w14:paraId="308C09C2"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08" w:type="pct"/>
            <w:tcBorders>
              <w:top w:val="single" w:sz="4" w:space="0" w:color="auto"/>
              <w:bottom w:val="nil"/>
            </w:tcBorders>
            <w:noWrap/>
          </w:tcPr>
          <w:p w14:paraId="075F2F25" w14:textId="7EE00B1D" w:rsidR="008E7FE8" w:rsidRPr="0035623A" w:rsidRDefault="008E7FE8" w:rsidP="008E7F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Margen de imprevistos 2%</w:t>
            </w:r>
          </w:p>
        </w:tc>
        <w:tc>
          <w:tcPr>
            <w:tcW w:w="689" w:type="pct"/>
            <w:tcBorders>
              <w:top w:val="single" w:sz="4" w:space="0" w:color="auto"/>
              <w:bottom w:val="nil"/>
            </w:tcBorders>
          </w:tcPr>
          <w:p w14:paraId="69A065D9" w14:textId="6236D624"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$ 1,92</w:t>
            </w:r>
          </w:p>
        </w:tc>
        <w:tc>
          <w:tcPr>
            <w:tcW w:w="689" w:type="pct"/>
            <w:tcBorders>
              <w:top w:val="single" w:sz="4" w:space="0" w:color="auto"/>
              <w:bottom w:val="nil"/>
            </w:tcBorders>
            <w:noWrap/>
          </w:tcPr>
          <w:p w14:paraId="497013A4" w14:textId="4CB14320"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 </w:t>
            </w:r>
            <w:r w:rsidR="00F25FB3" w:rsidRPr="0035623A">
              <w:rPr>
                <w:rFonts w:ascii="Times New Roman" w:hAnsi="Times New Roman" w:cs="Times New Roman"/>
                <w:color w:val="000000" w:themeColor="text1"/>
                <w:sz w:val="22"/>
                <w:szCs w:val="22"/>
              </w:rPr>
              <w:t>15</w:t>
            </w:r>
            <w:r w:rsidRPr="0035623A">
              <w:rPr>
                <w:rFonts w:ascii="Times New Roman" w:hAnsi="Times New Roman" w:cs="Times New Roman"/>
                <w:color w:val="000000" w:themeColor="text1"/>
                <w:sz w:val="22"/>
                <w:szCs w:val="22"/>
              </w:rPr>
              <w:t>,</w:t>
            </w:r>
            <w:r w:rsidR="00F25FB3" w:rsidRPr="0035623A">
              <w:rPr>
                <w:rFonts w:ascii="Times New Roman" w:hAnsi="Times New Roman" w:cs="Times New Roman"/>
                <w:color w:val="000000" w:themeColor="text1"/>
                <w:sz w:val="22"/>
                <w:szCs w:val="22"/>
              </w:rPr>
              <w:t>36</w:t>
            </w:r>
          </w:p>
        </w:tc>
      </w:tr>
      <w:tr w:rsidR="008E7FE8" w:rsidRPr="0035623A" w14:paraId="4BFC50FE"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nil"/>
              <w:bottom w:val="nil"/>
            </w:tcBorders>
            <w:noWrap/>
          </w:tcPr>
          <w:p w14:paraId="275FDF89" w14:textId="77777777" w:rsidR="008E7FE8" w:rsidRPr="0035623A" w:rsidRDefault="008E7FE8" w:rsidP="008E7FE8">
            <w:pPr>
              <w:jc w:val="left"/>
              <w:rPr>
                <w:rFonts w:ascii="Times New Roman" w:eastAsia="Times New Roman" w:hAnsi="Times New Roman" w:cs="Times New Roman"/>
                <w:color w:val="000000" w:themeColor="text1"/>
                <w:sz w:val="22"/>
                <w:szCs w:val="22"/>
              </w:rPr>
            </w:pPr>
          </w:p>
        </w:tc>
        <w:tc>
          <w:tcPr>
            <w:tcW w:w="976" w:type="pct"/>
            <w:tcBorders>
              <w:top w:val="nil"/>
              <w:bottom w:val="nil"/>
            </w:tcBorders>
            <w:noWrap/>
          </w:tcPr>
          <w:p w14:paraId="240F47C3"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08" w:type="pct"/>
            <w:tcBorders>
              <w:top w:val="nil"/>
              <w:bottom w:val="nil"/>
            </w:tcBorders>
            <w:noWrap/>
          </w:tcPr>
          <w:p w14:paraId="7940D822" w14:textId="53A0E2C3" w:rsidR="008E7FE8" w:rsidRPr="0035623A" w:rsidRDefault="008E7FE8" w:rsidP="008E7F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Gastos Administrativos 8%</w:t>
            </w:r>
          </w:p>
        </w:tc>
        <w:tc>
          <w:tcPr>
            <w:tcW w:w="689" w:type="pct"/>
            <w:tcBorders>
              <w:top w:val="nil"/>
              <w:bottom w:val="nil"/>
            </w:tcBorders>
          </w:tcPr>
          <w:p w14:paraId="47B07774" w14:textId="0AA7D318"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$ 7,68</w:t>
            </w:r>
          </w:p>
        </w:tc>
        <w:tc>
          <w:tcPr>
            <w:tcW w:w="689" w:type="pct"/>
            <w:tcBorders>
              <w:top w:val="nil"/>
              <w:bottom w:val="nil"/>
            </w:tcBorders>
            <w:noWrap/>
          </w:tcPr>
          <w:p w14:paraId="57E37495" w14:textId="6CCB4A38"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F25FB3" w:rsidRPr="0035623A">
              <w:rPr>
                <w:rFonts w:ascii="Times New Roman" w:hAnsi="Times New Roman" w:cs="Times New Roman"/>
                <w:color w:val="000000" w:themeColor="text1"/>
                <w:sz w:val="22"/>
                <w:szCs w:val="22"/>
              </w:rPr>
              <w:t>61</w:t>
            </w:r>
            <w:r w:rsidRPr="0035623A">
              <w:rPr>
                <w:rFonts w:ascii="Times New Roman" w:hAnsi="Times New Roman" w:cs="Times New Roman"/>
                <w:color w:val="000000" w:themeColor="text1"/>
                <w:sz w:val="22"/>
                <w:szCs w:val="22"/>
              </w:rPr>
              <w:t>,4</w:t>
            </w:r>
            <w:r w:rsidR="00F25FB3" w:rsidRPr="0035623A">
              <w:rPr>
                <w:rFonts w:ascii="Times New Roman" w:hAnsi="Times New Roman" w:cs="Times New Roman"/>
                <w:color w:val="000000" w:themeColor="text1"/>
                <w:sz w:val="22"/>
                <w:szCs w:val="22"/>
              </w:rPr>
              <w:t>4</w:t>
            </w:r>
          </w:p>
        </w:tc>
      </w:tr>
      <w:tr w:rsidR="008E7FE8" w:rsidRPr="0035623A" w14:paraId="1C35294F"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nil"/>
              <w:bottom w:val="nil"/>
            </w:tcBorders>
            <w:noWrap/>
          </w:tcPr>
          <w:p w14:paraId="45511884" w14:textId="77777777" w:rsidR="008E7FE8" w:rsidRPr="0035623A" w:rsidRDefault="008E7FE8" w:rsidP="008E7FE8">
            <w:pPr>
              <w:jc w:val="left"/>
              <w:rPr>
                <w:rFonts w:ascii="Times New Roman" w:eastAsia="Times New Roman" w:hAnsi="Times New Roman" w:cs="Times New Roman"/>
                <w:color w:val="000000" w:themeColor="text1"/>
                <w:sz w:val="22"/>
                <w:szCs w:val="22"/>
              </w:rPr>
            </w:pPr>
          </w:p>
        </w:tc>
        <w:tc>
          <w:tcPr>
            <w:tcW w:w="976" w:type="pct"/>
            <w:tcBorders>
              <w:top w:val="nil"/>
              <w:bottom w:val="nil"/>
            </w:tcBorders>
            <w:noWrap/>
          </w:tcPr>
          <w:p w14:paraId="53265B4A"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08" w:type="pct"/>
            <w:tcBorders>
              <w:top w:val="nil"/>
              <w:bottom w:val="nil"/>
            </w:tcBorders>
            <w:noWrap/>
          </w:tcPr>
          <w:p w14:paraId="01890FD6" w14:textId="0E0CE8BE" w:rsidR="008E7FE8" w:rsidRPr="0035623A" w:rsidRDefault="008E7FE8" w:rsidP="008E7F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Margen de utilidad 20%</w:t>
            </w:r>
          </w:p>
        </w:tc>
        <w:tc>
          <w:tcPr>
            <w:tcW w:w="689" w:type="pct"/>
            <w:tcBorders>
              <w:top w:val="nil"/>
              <w:bottom w:val="nil"/>
            </w:tcBorders>
          </w:tcPr>
          <w:p w14:paraId="02313214" w14:textId="530D0EFF"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$ 19,20</w:t>
            </w:r>
          </w:p>
        </w:tc>
        <w:tc>
          <w:tcPr>
            <w:tcW w:w="689" w:type="pct"/>
            <w:tcBorders>
              <w:top w:val="nil"/>
              <w:bottom w:val="nil"/>
            </w:tcBorders>
            <w:noWrap/>
          </w:tcPr>
          <w:p w14:paraId="345AD89F" w14:textId="028E41A4"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F25FB3" w:rsidRPr="0035623A">
              <w:rPr>
                <w:rFonts w:ascii="Times New Roman" w:hAnsi="Times New Roman" w:cs="Times New Roman"/>
                <w:color w:val="000000" w:themeColor="text1"/>
                <w:sz w:val="22"/>
                <w:szCs w:val="22"/>
              </w:rPr>
              <w:t>153</w:t>
            </w:r>
            <w:r w:rsidRPr="0035623A">
              <w:rPr>
                <w:rFonts w:ascii="Times New Roman" w:hAnsi="Times New Roman" w:cs="Times New Roman"/>
                <w:color w:val="000000" w:themeColor="text1"/>
                <w:sz w:val="22"/>
                <w:szCs w:val="22"/>
              </w:rPr>
              <w:t>,</w:t>
            </w:r>
            <w:r w:rsidR="00F25FB3" w:rsidRPr="0035623A">
              <w:rPr>
                <w:rFonts w:ascii="Times New Roman" w:hAnsi="Times New Roman" w:cs="Times New Roman"/>
                <w:color w:val="000000" w:themeColor="text1"/>
                <w:sz w:val="22"/>
                <w:szCs w:val="22"/>
              </w:rPr>
              <w:t>60</w:t>
            </w:r>
          </w:p>
        </w:tc>
      </w:tr>
      <w:tr w:rsidR="008E7FE8" w:rsidRPr="0035623A" w14:paraId="0B6AC28A"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nil"/>
              <w:bottom w:val="nil"/>
            </w:tcBorders>
            <w:noWrap/>
          </w:tcPr>
          <w:p w14:paraId="26707DC9" w14:textId="77777777" w:rsidR="008E7FE8" w:rsidRPr="0035623A" w:rsidRDefault="008E7FE8" w:rsidP="008E7FE8">
            <w:pPr>
              <w:jc w:val="left"/>
              <w:rPr>
                <w:rFonts w:ascii="Times New Roman" w:eastAsia="Times New Roman" w:hAnsi="Times New Roman" w:cs="Times New Roman"/>
                <w:color w:val="000000" w:themeColor="text1"/>
                <w:sz w:val="22"/>
                <w:szCs w:val="22"/>
              </w:rPr>
            </w:pPr>
          </w:p>
        </w:tc>
        <w:tc>
          <w:tcPr>
            <w:tcW w:w="976" w:type="pct"/>
            <w:tcBorders>
              <w:top w:val="nil"/>
              <w:bottom w:val="nil"/>
            </w:tcBorders>
            <w:noWrap/>
          </w:tcPr>
          <w:p w14:paraId="44964F6D"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08" w:type="pct"/>
            <w:tcBorders>
              <w:top w:val="nil"/>
              <w:bottom w:val="nil"/>
            </w:tcBorders>
            <w:noWrap/>
          </w:tcPr>
          <w:p w14:paraId="5571E668" w14:textId="79A016F1" w:rsidR="008E7FE8" w:rsidRPr="0035623A" w:rsidRDefault="008E7FE8" w:rsidP="008E7F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TOTAL</w:t>
            </w:r>
          </w:p>
        </w:tc>
        <w:tc>
          <w:tcPr>
            <w:tcW w:w="689" w:type="pct"/>
            <w:tcBorders>
              <w:top w:val="nil"/>
              <w:bottom w:val="nil"/>
            </w:tcBorders>
          </w:tcPr>
          <w:p w14:paraId="0DA10D82" w14:textId="5C676ECB"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$ 124,80</w:t>
            </w:r>
          </w:p>
        </w:tc>
        <w:tc>
          <w:tcPr>
            <w:tcW w:w="689" w:type="pct"/>
            <w:tcBorders>
              <w:top w:val="nil"/>
              <w:bottom w:val="nil"/>
            </w:tcBorders>
            <w:noWrap/>
          </w:tcPr>
          <w:p w14:paraId="768FF303" w14:textId="3C4238D9"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F25FB3" w:rsidRPr="0035623A">
              <w:rPr>
                <w:rFonts w:ascii="Times New Roman" w:hAnsi="Times New Roman" w:cs="Times New Roman"/>
                <w:color w:val="000000" w:themeColor="text1"/>
                <w:sz w:val="22"/>
                <w:szCs w:val="22"/>
              </w:rPr>
              <w:t>998.4</w:t>
            </w:r>
          </w:p>
        </w:tc>
      </w:tr>
      <w:tr w:rsidR="008E7FE8" w:rsidRPr="0035623A" w14:paraId="3A8B1A21"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nil"/>
              <w:bottom w:val="single" w:sz="4" w:space="0" w:color="auto"/>
            </w:tcBorders>
            <w:noWrap/>
          </w:tcPr>
          <w:p w14:paraId="61AAC0F2" w14:textId="77777777" w:rsidR="008E7FE8" w:rsidRPr="0035623A" w:rsidRDefault="008E7FE8" w:rsidP="008E7FE8">
            <w:pPr>
              <w:jc w:val="left"/>
              <w:rPr>
                <w:rFonts w:ascii="Times New Roman" w:eastAsia="Times New Roman" w:hAnsi="Times New Roman" w:cs="Times New Roman"/>
                <w:color w:val="000000" w:themeColor="text1"/>
                <w:sz w:val="22"/>
                <w:szCs w:val="22"/>
              </w:rPr>
            </w:pPr>
          </w:p>
        </w:tc>
        <w:tc>
          <w:tcPr>
            <w:tcW w:w="976" w:type="pct"/>
            <w:tcBorders>
              <w:top w:val="nil"/>
              <w:bottom w:val="single" w:sz="4" w:space="0" w:color="auto"/>
            </w:tcBorders>
            <w:noWrap/>
          </w:tcPr>
          <w:p w14:paraId="6EB8F581" w14:textId="77777777"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p>
        </w:tc>
        <w:tc>
          <w:tcPr>
            <w:tcW w:w="1908" w:type="pct"/>
            <w:tcBorders>
              <w:top w:val="nil"/>
              <w:bottom w:val="single" w:sz="4" w:space="0" w:color="auto"/>
            </w:tcBorders>
            <w:noWrap/>
          </w:tcPr>
          <w:p w14:paraId="48AF3DCA" w14:textId="23CE9DEC" w:rsidR="008E7FE8" w:rsidRPr="0035623A" w:rsidRDefault="008E7FE8" w:rsidP="008E7F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IVA 15%</w:t>
            </w:r>
          </w:p>
        </w:tc>
        <w:tc>
          <w:tcPr>
            <w:tcW w:w="689" w:type="pct"/>
            <w:tcBorders>
              <w:top w:val="nil"/>
              <w:bottom w:val="single" w:sz="4" w:space="0" w:color="auto"/>
            </w:tcBorders>
          </w:tcPr>
          <w:p w14:paraId="05E245D4" w14:textId="310B4AEB"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$ 18,72</w:t>
            </w:r>
          </w:p>
        </w:tc>
        <w:tc>
          <w:tcPr>
            <w:tcW w:w="689" w:type="pct"/>
            <w:tcBorders>
              <w:top w:val="nil"/>
              <w:bottom w:val="single" w:sz="4" w:space="0" w:color="auto"/>
            </w:tcBorders>
            <w:noWrap/>
          </w:tcPr>
          <w:p w14:paraId="549D8884" w14:textId="7156C62D"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xml:space="preserve">$ </w:t>
            </w:r>
            <w:r w:rsidR="00F25FB3" w:rsidRPr="0035623A">
              <w:rPr>
                <w:rFonts w:ascii="Times New Roman" w:hAnsi="Times New Roman" w:cs="Times New Roman"/>
                <w:color w:val="000000" w:themeColor="text1"/>
                <w:sz w:val="22"/>
                <w:szCs w:val="22"/>
              </w:rPr>
              <w:t>149</w:t>
            </w:r>
            <w:r w:rsidRPr="0035623A">
              <w:rPr>
                <w:rFonts w:ascii="Times New Roman" w:hAnsi="Times New Roman" w:cs="Times New Roman"/>
                <w:color w:val="000000" w:themeColor="text1"/>
                <w:sz w:val="22"/>
                <w:szCs w:val="22"/>
              </w:rPr>
              <w:t>,</w:t>
            </w:r>
            <w:r w:rsidR="00F25FB3" w:rsidRPr="0035623A">
              <w:rPr>
                <w:rFonts w:ascii="Times New Roman" w:hAnsi="Times New Roman" w:cs="Times New Roman"/>
                <w:color w:val="000000" w:themeColor="text1"/>
                <w:sz w:val="22"/>
                <w:szCs w:val="22"/>
              </w:rPr>
              <w:t>76</w:t>
            </w:r>
          </w:p>
        </w:tc>
      </w:tr>
      <w:tr w:rsidR="008E7FE8" w:rsidRPr="0035623A" w14:paraId="29B41805" w14:textId="77777777" w:rsidTr="00F15EE7">
        <w:trPr>
          <w:trHeight w:val="288"/>
        </w:trPr>
        <w:tc>
          <w:tcPr>
            <w:cnfStyle w:val="001000000000" w:firstRow="0" w:lastRow="0" w:firstColumn="1" w:lastColumn="0" w:oddVBand="0" w:evenVBand="0" w:oddHBand="0" w:evenHBand="0" w:firstRowFirstColumn="0" w:firstRowLastColumn="0" w:lastRowFirstColumn="0" w:lastRowLastColumn="0"/>
            <w:tcW w:w="738" w:type="pct"/>
            <w:tcBorders>
              <w:top w:val="single" w:sz="4" w:space="0" w:color="auto"/>
              <w:bottom w:val="single" w:sz="4" w:space="0" w:color="auto"/>
            </w:tcBorders>
            <w:noWrap/>
          </w:tcPr>
          <w:p w14:paraId="272A675C" w14:textId="05C8B941" w:rsidR="008E7FE8" w:rsidRPr="0035623A" w:rsidRDefault="008E7FE8" w:rsidP="008E7FE8">
            <w:pPr>
              <w:jc w:val="left"/>
              <w:rPr>
                <w:rFonts w:ascii="Times New Roman" w:eastAsia="Times New Roman" w:hAnsi="Times New Roman" w:cs="Times New Roman"/>
                <w:color w:val="000000" w:themeColor="text1"/>
                <w:sz w:val="22"/>
                <w:szCs w:val="22"/>
              </w:rPr>
            </w:pPr>
          </w:p>
        </w:tc>
        <w:tc>
          <w:tcPr>
            <w:tcW w:w="976" w:type="pct"/>
            <w:tcBorders>
              <w:top w:val="single" w:sz="4" w:space="0" w:color="auto"/>
              <w:bottom w:val="single" w:sz="4" w:space="0" w:color="auto"/>
            </w:tcBorders>
            <w:noWrap/>
          </w:tcPr>
          <w:p w14:paraId="20CBF876" w14:textId="77BAC2D9"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p>
        </w:tc>
        <w:tc>
          <w:tcPr>
            <w:tcW w:w="1908" w:type="pct"/>
            <w:tcBorders>
              <w:top w:val="single" w:sz="4" w:space="0" w:color="auto"/>
              <w:bottom w:val="single" w:sz="4" w:space="0" w:color="auto"/>
            </w:tcBorders>
            <w:noWrap/>
          </w:tcPr>
          <w:p w14:paraId="4C0777A5" w14:textId="488D2E4A" w:rsidR="008E7FE8" w:rsidRPr="0035623A" w:rsidRDefault="008E7FE8" w:rsidP="008E7F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b/>
                <w:bCs/>
                <w:color w:val="000000"/>
                <w:sz w:val="22"/>
                <w:szCs w:val="22"/>
              </w:rPr>
              <w:t>Precio de venta</w:t>
            </w:r>
          </w:p>
        </w:tc>
        <w:tc>
          <w:tcPr>
            <w:tcW w:w="689" w:type="pct"/>
            <w:tcBorders>
              <w:top w:val="single" w:sz="4" w:space="0" w:color="auto"/>
              <w:bottom w:val="single" w:sz="4" w:space="0" w:color="auto"/>
            </w:tcBorders>
          </w:tcPr>
          <w:p w14:paraId="5585D84C" w14:textId="02D7FF0A"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$ 143,52</w:t>
            </w:r>
          </w:p>
        </w:tc>
        <w:tc>
          <w:tcPr>
            <w:tcW w:w="689" w:type="pct"/>
            <w:tcBorders>
              <w:top w:val="single" w:sz="4" w:space="0" w:color="auto"/>
              <w:bottom w:val="single" w:sz="4" w:space="0" w:color="auto"/>
            </w:tcBorders>
            <w:noWrap/>
          </w:tcPr>
          <w:p w14:paraId="0AC7AFE8" w14:textId="661E7E05" w:rsidR="008E7FE8" w:rsidRPr="0035623A" w:rsidRDefault="008E7FE8" w:rsidP="008E7FE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5623A">
              <w:rPr>
                <w:rFonts w:ascii="Times New Roman" w:hAnsi="Times New Roman" w:cs="Times New Roman"/>
                <w:color w:val="000000" w:themeColor="text1"/>
                <w:sz w:val="22"/>
                <w:szCs w:val="22"/>
              </w:rPr>
              <w:t>$ 1</w:t>
            </w:r>
            <w:r w:rsidR="00F25FB3" w:rsidRPr="0035623A">
              <w:rPr>
                <w:rFonts w:ascii="Times New Roman" w:hAnsi="Times New Roman" w:cs="Times New Roman"/>
                <w:color w:val="000000" w:themeColor="text1"/>
                <w:sz w:val="22"/>
                <w:szCs w:val="22"/>
              </w:rPr>
              <w:t>14</w:t>
            </w:r>
            <w:r w:rsidRPr="0035623A">
              <w:rPr>
                <w:rFonts w:ascii="Times New Roman" w:hAnsi="Times New Roman" w:cs="Times New Roman"/>
                <w:color w:val="000000" w:themeColor="text1"/>
                <w:sz w:val="22"/>
                <w:szCs w:val="22"/>
              </w:rPr>
              <w:t>8,</w:t>
            </w:r>
            <w:r w:rsidR="00F25FB3" w:rsidRPr="0035623A">
              <w:rPr>
                <w:rFonts w:ascii="Times New Roman" w:hAnsi="Times New Roman" w:cs="Times New Roman"/>
                <w:color w:val="000000" w:themeColor="text1"/>
                <w:sz w:val="22"/>
                <w:szCs w:val="22"/>
              </w:rPr>
              <w:t>16</w:t>
            </w:r>
          </w:p>
        </w:tc>
      </w:tr>
    </w:tbl>
    <w:p w14:paraId="1254C284" w14:textId="069FCA5B" w:rsidR="26FE8CD7" w:rsidRPr="0035623A" w:rsidRDefault="003E23E0" w:rsidP="26FE8CD7">
      <w:pPr>
        <w:jc w:val="left"/>
        <w:rPr>
          <w:rFonts w:ascii="Times New Roman" w:hAnsi="Times New Roman" w:cs="Times New Roman"/>
        </w:rPr>
      </w:pPr>
      <w:r w:rsidRPr="0035623A">
        <w:rPr>
          <w:rFonts w:ascii="Times New Roman" w:eastAsia="Times New Roman" w:hAnsi="Times New Roman" w:cs="Times New Roman"/>
          <w:i/>
          <w:iCs/>
        </w:rPr>
        <w:t xml:space="preserve">Nota. </w:t>
      </w:r>
      <w:r w:rsidR="004A53AB" w:rsidRPr="0035623A">
        <w:rPr>
          <w:rFonts w:ascii="Times New Roman" w:eastAsia="Times New Roman" w:hAnsi="Times New Roman" w:cs="Times New Roman"/>
        </w:rPr>
        <w:t xml:space="preserve">Costos por persona para la ejecución de la ruta con un mínimo operativo de </w:t>
      </w:r>
      <w:r w:rsidR="00F25FB3" w:rsidRPr="0035623A">
        <w:rPr>
          <w:rFonts w:ascii="Times New Roman" w:eastAsia="Times New Roman" w:hAnsi="Times New Roman" w:cs="Times New Roman"/>
        </w:rPr>
        <w:t>8</w:t>
      </w:r>
      <w:r w:rsidR="007A5195" w:rsidRPr="0035623A">
        <w:rPr>
          <w:rFonts w:ascii="Times New Roman" w:eastAsia="Times New Roman" w:hAnsi="Times New Roman" w:cs="Times New Roman"/>
        </w:rPr>
        <w:t xml:space="preserve"> </w:t>
      </w:r>
      <w:r w:rsidR="00F25FB3" w:rsidRPr="0035623A">
        <w:rPr>
          <w:rFonts w:ascii="Times New Roman" w:eastAsia="Times New Roman" w:hAnsi="Times New Roman" w:cs="Times New Roman"/>
        </w:rPr>
        <w:t>turist</w:t>
      </w:r>
      <w:r w:rsidR="004A53AB" w:rsidRPr="0035623A">
        <w:rPr>
          <w:rFonts w:ascii="Times New Roman" w:eastAsia="Times New Roman" w:hAnsi="Times New Roman" w:cs="Times New Roman"/>
        </w:rPr>
        <w:t xml:space="preserve">as. </w:t>
      </w:r>
      <w:r w:rsidR="00D82052" w:rsidRPr="0035623A">
        <w:rPr>
          <w:rFonts w:ascii="Times New Roman" w:hAnsi="Times New Roman" w:cs="Times New Roman"/>
          <w:b/>
          <w:bCs/>
        </w:rPr>
        <w:t>E</w:t>
      </w:r>
      <w:r w:rsidR="00BD101E" w:rsidRPr="0035623A">
        <w:rPr>
          <w:rFonts w:ascii="Times New Roman" w:hAnsi="Times New Roman" w:cs="Times New Roman"/>
        </w:rPr>
        <w:t>laborado por Andrés Calvachi</w:t>
      </w:r>
    </w:p>
    <w:p w14:paraId="64027899" w14:textId="5E31657A" w:rsidR="00BD101E" w:rsidRPr="0035623A" w:rsidRDefault="00BD101E" w:rsidP="00BD101E">
      <w:pPr>
        <w:jc w:val="left"/>
        <w:rPr>
          <w:rFonts w:ascii="Times New Roman" w:hAnsi="Times New Roman" w:cs="Times New Roman"/>
          <w:b/>
          <w:bCs/>
        </w:rPr>
      </w:pPr>
      <w:bookmarkStart w:id="118" w:name="_Toc230951500"/>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8</w:t>
      </w:r>
      <w:r w:rsidRPr="0035623A">
        <w:rPr>
          <w:rFonts w:ascii="Times New Roman" w:hAnsi="Times New Roman" w:cs="Times New Roman"/>
          <w:b/>
          <w:bCs/>
        </w:rPr>
        <w:fldChar w:fldCharType="end"/>
      </w:r>
      <w:r w:rsidRPr="0035623A">
        <w:rPr>
          <w:rFonts w:ascii="Times New Roman" w:hAnsi="Times New Roman" w:cs="Times New Roman"/>
          <w:b/>
          <w:bCs/>
        </w:rPr>
        <w:br/>
      </w:r>
      <w:r w:rsidR="005B7935" w:rsidRPr="0035623A">
        <w:rPr>
          <w:rFonts w:ascii="Times New Roman" w:hAnsi="Times New Roman" w:cs="Times New Roman"/>
          <w:i/>
          <w:iCs/>
        </w:rPr>
        <w:t>Tríptico</w:t>
      </w:r>
      <w:r w:rsidRPr="0035623A">
        <w:rPr>
          <w:rFonts w:ascii="Times New Roman" w:hAnsi="Times New Roman" w:cs="Times New Roman"/>
          <w:i/>
          <w:iCs/>
        </w:rPr>
        <w:t xml:space="preserve"> (materiales)</w:t>
      </w:r>
      <w:bookmarkEnd w:id="118"/>
    </w:p>
    <w:p w14:paraId="57CB7678" w14:textId="22C3C49B" w:rsidR="00BD101E" w:rsidRPr="0035623A" w:rsidRDefault="00BD101E" w:rsidP="009678F6">
      <w:pPr>
        <w:rPr>
          <w:rFonts w:ascii="Times New Roman" w:hAnsi="Times New Roman" w:cs="Times New Roman"/>
          <w:b/>
          <w:bCs/>
        </w:rPr>
      </w:pPr>
      <w:r w:rsidRPr="0035623A">
        <w:rPr>
          <w:rFonts w:ascii="Times New Roman" w:hAnsi="Times New Roman" w:cs="Times New Roman"/>
          <w:b/>
          <w:bCs/>
          <w:noProof/>
        </w:rPr>
        <w:drawing>
          <wp:inline distT="0" distB="0" distL="0" distR="0" wp14:anchorId="0D45B73E" wp14:editId="2A86E195">
            <wp:extent cx="4639734" cy="3093156"/>
            <wp:effectExtent l="0" t="0" r="8890" b="0"/>
            <wp:docPr id="119308776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87767" name="Imagen 11930877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55557" cy="3103705"/>
                    </a:xfrm>
                    <a:prstGeom prst="rect">
                      <a:avLst/>
                    </a:prstGeom>
                  </pic:spPr>
                </pic:pic>
              </a:graphicData>
            </a:graphic>
          </wp:inline>
        </w:drawing>
      </w:r>
      <w:r w:rsidRPr="0035623A">
        <w:rPr>
          <w:rFonts w:ascii="Times New Roman" w:hAnsi="Times New Roman" w:cs="Times New Roman"/>
          <w:b/>
          <w:bCs/>
          <w:noProof/>
        </w:rPr>
        <w:drawing>
          <wp:inline distT="0" distB="0" distL="0" distR="0" wp14:anchorId="4B5A2C20" wp14:editId="420C14D8">
            <wp:extent cx="4632140" cy="3090333"/>
            <wp:effectExtent l="0" t="0" r="0" b="0"/>
            <wp:docPr id="10860549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54948" name="Imagen 10860549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69062" cy="3114965"/>
                    </a:xfrm>
                    <a:prstGeom prst="rect">
                      <a:avLst/>
                    </a:prstGeom>
                  </pic:spPr>
                </pic:pic>
              </a:graphicData>
            </a:graphic>
          </wp:inline>
        </w:drawing>
      </w:r>
    </w:p>
    <w:p w14:paraId="6EBE700D" w14:textId="044E632E" w:rsidR="00BD101E" w:rsidRPr="0035623A" w:rsidRDefault="004A53AB" w:rsidP="009678F6">
      <w:r w:rsidRPr="0035623A">
        <w:rPr>
          <w:rFonts w:ascii="Times New Roman" w:hAnsi="Times New Roman" w:cs="Times New Roman"/>
          <w:i/>
          <w:iCs/>
        </w:rPr>
        <w:t>Nota.</w:t>
      </w:r>
      <w:r w:rsidRPr="0035623A">
        <w:rPr>
          <w:rFonts w:ascii="Times New Roman" w:hAnsi="Times New Roman" w:cs="Times New Roman"/>
        </w:rPr>
        <w:t xml:space="preserve"> Tríptico informativo para promocionar la ruta y entregado en el kit para el tour como herramienta interpretativa. </w:t>
      </w:r>
      <w:r w:rsidR="006B136A" w:rsidRPr="0035623A">
        <w:rPr>
          <w:rFonts w:ascii="Times New Roman" w:hAnsi="Times New Roman" w:cs="Times New Roman"/>
        </w:rPr>
        <w:t>E</w:t>
      </w:r>
      <w:r w:rsidR="00BD101E" w:rsidRPr="0035623A">
        <w:rPr>
          <w:rFonts w:ascii="Times New Roman" w:hAnsi="Times New Roman" w:cs="Times New Roman"/>
        </w:rPr>
        <w:t>laborado por Andrés Calvachi</w:t>
      </w:r>
    </w:p>
    <w:p w14:paraId="4AA47D38" w14:textId="06E0B73A" w:rsidR="00D15D83" w:rsidRPr="0035623A" w:rsidRDefault="00D15D83" w:rsidP="006077F1">
      <w:pPr>
        <w:pStyle w:val="Ttulo3"/>
        <w:ind w:left="720"/>
      </w:pPr>
      <w:bookmarkStart w:id="119" w:name="_Toc229347691"/>
      <w:r w:rsidRPr="0035623A">
        <w:lastRenderedPageBreak/>
        <w:t>Viabilidad ambiental</w:t>
      </w:r>
      <w:bookmarkEnd w:id="119"/>
    </w:p>
    <w:p w14:paraId="510DED87" w14:textId="445A96A6" w:rsidR="008A3963" w:rsidRPr="0035623A" w:rsidRDefault="008A3963"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En el </w:t>
      </w:r>
      <w:r w:rsidR="00713EF4" w:rsidRPr="0035623A">
        <w:rPr>
          <w:rFonts w:ascii="Times New Roman" w:eastAsia="Times New Roman" w:hAnsi="Times New Roman" w:cs="Times New Roman"/>
        </w:rPr>
        <w:t xml:space="preserve">presente apartado, la propuesta se fundamenta en los principios de sostenibilidad y uso responsable de los recursos. De esta manera, todas las actividades de guianza turística incluyendo la visita </w:t>
      </w:r>
      <w:r w:rsidR="00A60350" w:rsidRPr="0035623A">
        <w:rPr>
          <w:rFonts w:ascii="Times New Roman" w:eastAsia="Times New Roman" w:hAnsi="Times New Roman" w:cs="Times New Roman"/>
        </w:rPr>
        <w:t>a</w:t>
      </w:r>
      <w:r w:rsidR="00713EF4" w:rsidRPr="0035623A">
        <w:rPr>
          <w:rFonts w:ascii="Times New Roman" w:eastAsia="Times New Roman" w:hAnsi="Times New Roman" w:cs="Times New Roman"/>
        </w:rPr>
        <w:t xml:space="preserve"> sitios naturales y/o </w:t>
      </w:r>
      <w:r w:rsidR="00A60350" w:rsidRPr="0035623A">
        <w:rPr>
          <w:rFonts w:ascii="Times New Roman" w:eastAsia="Times New Roman" w:hAnsi="Times New Roman" w:cs="Times New Roman"/>
        </w:rPr>
        <w:t>de</w:t>
      </w:r>
      <w:r w:rsidR="00713EF4" w:rsidRPr="0035623A">
        <w:rPr>
          <w:rFonts w:ascii="Times New Roman" w:eastAsia="Times New Roman" w:hAnsi="Times New Roman" w:cs="Times New Roman"/>
        </w:rPr>
        <w:t xml:space="preserve"> importancia cultural y arqueológica se deben desarrollar bajo directrices orientadas a la prevención de impactos negativos y el respeto del valor simbólico inmerso.</w:t>
      </w:r>
    </w:p>
    <w:p w14:paraId="1E5E21F9" w14:textId="28940A7E" w:rsidR="008A3963" w:rsidRPr="0035623A" w:rsidRDefault="00713EF4"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En el caso del </w:t>
      </w:r>
      <w:r w:rsidR="00A60350" w:rsidRPr="0035623A">
        <w:rPr>
          <w:rFonts w:ascii="Times New Roman" w:eastAsia="Times New Roman" w:hAnsi="Times New Roman" w:cs="Times New Roman"/>
        </w:rPr>
        <w:t>P</w:t>
      </w:r>
      <w:r w:rsidRPr="0035623A">
        <w:rPr>
          <w:rFonts w:ascii="Times New Roman" w:eastAsia="Times New Roman" w:hAnsi="Times New Roman" w:cs="Times New Roman"/>
        </w:rPr>
        <w:t xml:space="preserve">arque </w:t>
      </w:r>
      <w:r w:rsidR="00A60350" w:rsidRPr="0035623A">
        <w:rPr>
          <w:rFonts w:ascii="Times New Roman" w:eastAsia="Times New Roman" w:hAnsi="Times New Roman" w:cs="Times New Roman"/>
        </w:rPr>
        <w:t>A</w:t>
      </w:r>
      <w:r w:rsidRPr="0035623A">
        <w:rPr>
          <w:rFonts w:ascii="Times New Roman" w:eastAsia="Times New Roman" w:hAnsi="Times New Roman" w:cs="Times New Roman"/>
        </w:rPr>
        <w:t>rqueológico de Cochasquí, la experiencia se desarrolla en un entorno natural</w:t>
      </w:r>
      <w:r w:rsidR="00A60350" w:rsidRPr="0035623A">
        <w:rPr>
          <w:rFonts w:ascii="Times New Roman" w:eastAsia="Times New Roman" w:hAnsi="Times New Roman" w:cs="Times New Roman"/>
        </w:rPr>
        <w:t>,</w:t>
      </w:r>
      <w:r w:rsidRPr="0035623A">
        <w:rPr>
          <w:rFonts w:ascii="Times New Roman" w:eastAsia="Times New Roman" w:hAnsi="Times New Roman" w:cs="Times New Roman"/>
        </w:rPr>
        <w:t xml:space="preserve"> razón por la cual se debe incorporar un enfoque de educación ambiental previsto en acciones como la inclusión de mensajes de sensibilización concientización y conservación ambiental como parte de las actividades interpretativas a manos del guía turístico, incluyendo aspectos como el reconocimiento al valor de la flora y fauna del hogar.</w:t>
      </w:r>
    </w:p>
    <w:p w14:paraId="2364986D" w14:textId="650939D4" w:rsidR="00D15D83" w:rsidRPr="0035623A" w:rsidRDefault="00713EF4"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De esta manera se promueve a través de la presente propuesta una experiencia turística de carácter responsable que fomente la conciencia ambiental y respeto por el patrimonio natural y cultural.</w:t>
      </w:r>
    </w:p>
    <w:p w14:paraId="59CD3467" w14:textId="77777777" w:rsidR="00766A2F" w:rsidRPr="0035623A" w:rsidRDefault="00766A2F" w:rsidP="006077F1">
      <w:pPr>
        <w:pStyle w:val="Ttulo2"/>
        <w:ind w:left="360"/>
      </w:pPr>
      <w:bookmarkStart w:id="120" w:name="_Toc229347692"/>
      <w:r w:rsidRPr="0035623A">
        <w:t>Impacto de la propuesta</w:t>
      </w:r>
      <w:bookmarkEnd w:id="120"/>
    </w:p>
    <w:p w14:paraId="58DFAAEB" w14:textId="3390F362" w:rsidR="00713EF4" w:rsidRPr="0035623A" w:rsidRDefault="008A3963"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713EF4" w:rsidRPr="0035623A">
        <w:rPr>
          <w:rFonts w:ascii="Times New Roman" w:eastAsia="Times New Roman" w:hAnsi="Times New Roman" w:cs="Times New Roman"/>
        </w:rPr>
        <w:t xml:space="preserve">La </w:t>
      </w:r>
      <w:r w:rsidRPr="0035623A">
        <w:rPr>
          <w:rFonts w:ascii="Times New Roman" w:eastAsia="Times New Roman" w:hAnsi="Times New Roman" w:cs="Times New Roman"/>
        </w:rPr>
        <w:t xml:space="preserve">implementación del programa </w:t>
      </w:r>
      <w:r w:rsidR="00713EF4" w:rsidRPr="0035623A">
        <w:rPr>
          <w:rFonts w:ascii="Times New Roman" w:eastAsia="Times New Roman" w:hAnsi="Times New Roman" w:cs="Times New Roman"/>
        </w:rPr>
        <w:t>turístico interpretativo proyect</w:t>
      </w:r>
      <w:r w:rsidR="006077F1" w:rsidRPr="0035623A">
        <w:rPr>
          <w:rFonts w:ascii="Times New Roman" w:eastAsia="Times New Roman" w:hAnsi="Times New Roman" w:cs="Times New Roman"/>
        </w:rPr>
        <w:t>a</w:t>
      </w:r>
      <w:r w:rsidR="00713EF4" w:rsidRPr="0035623A">
        <w:rPr>
          <w:rFonts w:ascii="Times New Roman" w:eastAsia="Times New Roman" w:hAnsi="Times New Roman" w:cs="Times New Roman"/>
        </w:rPr>
        <w:t xml:space="preserve"> un impacto positivo en los ámbitos turísticos, culturales y social</w:t>
      </w:r>
      <w:r w:rsidR="006077F1" w:rsidRPr="0035623A">
        <w:rPr>
          <w:rFonts w:ascii="Times New Roman" w:eastAsia="Times New Roman" w:hAnsi="Times New Roman" w:cs="Times New Roman"/>
        </w:rPr>
        <w:t>es</w:t>
      </w:r>
      <w:r w:rsidR="00713EF4" w:rsidRPr="0035623A">
        <w:rPr>
          <w:rFonts w:ascii="Times New Roman" w:eastAsia="Times New Roman" w:hAnsi="Times New Roman" w:cs="Times New Roman"/>
        </w:rPr>
        <w:t xml:space="preserve"> gracias a la incorporación de la experiencia innovadora centrada en el bienestar y la interpretación </w:t>
      </w:r>
      <w:r w:rsidR="006077F1" w:rsidRPr="0035623A">
        <w:rPr>
          <w:rFonts w:ascii="Times New Roman" w:eastAsia="Times New Roman" w:hAnsi="Times New Roman" w:cs="Times New Roman"/>
        </w:rPr>
        <w:t xml:space="preserve">de </w:t>
      </w:r>
      <w:r w:rsidR="00713EF4" w:rsidRPr="0035623A">
        <w:rPr>
          <w:rFonts w:ascii="Times New Roman" w:eastAsia="Times New Roman" w:hAnsi="Times New Roman" w:cs="Times New Roman"/>
        </w:rPr>
        <w:t>saberes.</w:t>
      </w:r>
    </w:p>
    <w:p w14:paraId="3A121AD5" w14:textId="4B9F9A55" w:rsidR="008A3963" w:rsidRPr="0035623A" w:rsidRDefault="00713EF4"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En el ámbito turístico, la propuesta contribuye a la diversificación de la oferta local en función de incluir experiencias que son poco desarrolladas y se encuentran orientadas a la sanación, la espiritualidad y la conexión para el entorno, en virtud de lo mencionado</w:t>
      </w:r>
      <w:r w:rsidR="00145D57" w:rsidRPr="0035623A">
        <w:rPr>
          <w:rFonts w:ascii="Times New Roman" w:eastAsia="Times New Roman" w:hAnsi="Times New Roman" w:cs="Times New Roman"/>
        </w:rPr>
        <w:t>,</w:t>
      </w:r>
      <w:r w:rsidRPr="0035623A">
        <w:rPr>
          <w:rFonts w:ascii="Times New Roman" w:eastAsia="Times New Roman" w:hAnsi="Times New Roman" w:cs="Times New Roman"/>
        </w:rPr>
        <w:t xml:space="preserve"> l</w:t>
      </w:r>
      <w:r w:rsidR="00145D57" w:rsidRPr="0035623A">
        <w:rPr>
          <w:rFonts w:ascii="Times New Roman" w:eastAsia="Times New Roman" w:hAnsi="Times New Roman" w:cs="Times New Roman"/>
        </w:rPr>
        <w:t>a</w:t>
      </w:r>
      <w:r w:rsidRPr="0035623A">
        <w:rPr>
          <w:rFonts w:ascii="Times New Roman" w:eastAsia="Times New Roman" w:hAnsi="Times New Roman" w:cs="Times New Roman"/>
        </w:rPr>
        <w:t xml:space="preserve"> presente propuesta pretende generar un impacto en la transformación </w:t>
      </w:r>
      <w:r w:rsidRPr="0035623A">
        <w:rPr>
          <w:rFonts w:ascii="Times New Roman" w:eastAsia="Times New Roman" w:hAnsi="Times New Roman" w:cs="Times New Roman"/>
        </w:rPr>
        <w:lastRenderedPageBreak/>
        <w:t>de la experiencia turística bajo un enfoque consciente y significativo donde el visitante ocupa un rol activo en las dinámicas y en las actividades,</w:t>
      </w:r>
    </w:p>
    <w:p w14:paraId="639C4348" w14:textId="3E3CE3B5" w:rsidR="008A3963" w:rsidRPr="0035623A" w:rsidRDefault="00713EF4"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Desde el contexto cultural, el programa promueve la difusión de prácticas y saberes ancestrales fortaleciendo la identidad cultural y la transmisión de estos conocimientos, esto implica una mayor visibilidad a favor de los sitios </w:t>
      </w:r>
      <w:r w:rsidR="00145D57" w:rsidRPr="0035623A">
        <w:rPr>
          <w:rFonts w:ascii="Times New Roman" w:eastAsia="Times New Roman" w:hAnsi="Times New Roman" w:cs="Times New Roman"/>
        </w:rPr>
        <w:t>involucrados,</w:t>
      </w:r>
      <w:r w:rsidRPr="0035623A">
        <w:rPr>
          <w:rFonts w:ascii="Times New Roman" w:eastAsia="Times New Roman" w:hAnsi="Times New Roman" w:cs="Times New Roman"/>
        </w:rPr>
        <w:t xml:space="preserve"> así como una mayor concientización y reconocimiento de su valor simbólico</w:t>
      </w:r>
    </w:p>
    <w:p w14:paraId="7CCDFC31" w14:textId="330D39EC" w:rsidR="008A3963" w:rsidRPr="0035623A" w:rsidRDefault="00713EF4"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En el ámbito social la presente propuesta permite fomentar la </w:t>
      </w:r>
      <w:r w:rsidR="01128B03" w:rsidRPr="0035623A">
        <w:rPr>
          <w:rFonts w:ascii="Times New Roman" w:eastAsia="Times New Roman" w:hAnsi="Times New Roman" w:cs="Times New Roman"/>
        </w:rPr>
        <w:t>participación</w:t>
      </w:r>
      <w:r w:rsidRPr="0035623A">
        <w:rPr>
          <w:rFonts w:ascii="Times New Roman" w:eastAsia="Times New Roman" w:hAnsi="Times New Roman" w:cs="Times New Roman"/>
        </w:rPr>
        <w:t xml:space="preserve"> de la comunidad local a través de su inclusión en la oferta turística específicamente en la prestación de servicios como guianza transporte alimentación y apoyo este conjunto de dinámicas permite generar dinamismo y desarrollo en la economía local fortaleciendo el vínculo entre el turismo y la comunidad.</w:t>
      </w:r>
    </w:p>
    <w:p w14:paraId="0550D83E" w14:textId="168E42B0" w:rsidR="008A3963" w:rsidRPr="0035623A" w:rsidRDefault="00713EF4" w:rsidP="008A3963">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E20DEA" w:rsidRPr="0035623A">
        <w:rPr>
          <w:rFonts w:ascii="Times New Roman" w:eastAsia="Times New Roman" w:hAnsi="Times New Roman" w:cs="Times New Roman"/>
        </w:rPr>
        <w:t xml:space="preserve">En </w:t>
      </w:r>
      <w:r w:rsidRPr="0035623A">
        <w:rPr>
          <w:rFonts w:ascii="Times New Roman" w:eastAsia="Times New Roman" w:hAnsi="Times New Roman" w:cs="Times New Roman"/>
        </w:rPr>
        <w:t>virtud de lo señalado la propuesta se encamina en impulsar un modelo más inclusivo sostenible y orientado hacia experiencias transformadoras que beneficien tanto el visitante como al guía y miembros de comunidades involucradas</w:t>
      </w:r>
      <w:r w:rsidR="00145D57" w:rsidRPr="0035623A">
        <w:rPr>
          <w:rFonts w:ascii="Times New Roman" w:eastAsia="Times New Roman" w:hAnsi="Times New Roman" w:cs="Times New Roman"/>
        </w:rPr>
        <w:t>.</w:t>
      </w:r>
    </w:p>
    <w:p w14:paraId="06B90F75" w14:textId="49B6CCCE" w:rsidR="00C37A77" w:rsidRPr="0035623A" w:rsidRDefault="00C37A77" w:rsidP="006077F1">
      <w:pPr>
        <w:pStyle w:val="Ttulo2"/>
        <w:ind w:left="360"/>
      </w:pPr>
      <w:bookmarkStart w:id="121" w:name="_Toc229347693"/>
      <w:r w:rsidRPr="0035623A">
        <w:t>Desarrollo de la Propuesta</w:t>
      </w:r>
      <w:bookmarkEnd w:id="121"/>
    </w:p>
    <w:p w14:paraId="303BF7BC" w14:textId="7CE560A2" w:rsidR="00E137A4" w:rsidRPr="0035623A" w:rsidRDefault="00E137A4" w:rsidP="006077F1">
      <w:pPr>
        <w:pStyle w:val="Ttulo3"/>
        <w:ind w:left="720"/>
      </w:pPr>
      <w:bookmarkStart w:id="122" w:name="_Toc229347694"/>
      <w:r w:rsidRPr="0035623A">
        <w:t>Tipo de programa</w:t>
      </w:r>
      <w:bookmarkEnd w:id="122"/>
    </w:p>
    <w:p w14:paraId="59AE927B" w14:textId="2099C789" w:rsidR="00E20DEA" w:rsidRPr="0035623A" w:rsidRDefault="00713EF4" w:rsidP="00E20DE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La presente propuesta responde a un modelo integral que articula al turismo cultural</w:t>
      </w:r>
      <w:r w:rsidR="00E20DEA" w:rsidRPr="0035623A">
        <w:rPr>
          <w:rFonts w:ascii="Times New Roman" w:eastAsia="Times New Roman" w:hAnsi="Times New Roman" w:cs="Times New Roman"/>
        </w:rPr>
        <w:t xml:space="preserve"> sustentado en la interpretación del patrimonio inmaterial,</w:t>
      </w:r>
      <w:r w:rsidRPr="0035623A">
        <w:rPr>
          <w:rFonts w:ascii="Times New Roman" w:eastAsia="Times New Roman" w:hAnsi="Times New Roman" w:cs="Times New Roman"/>
        </w:rPr>
        <w:t xml:space="preserve"> turismo de bienestar y turismo comunitario en una sola experiencia. </w:t>
      </w:r>
      <w:r w:rsidR="00E20DEA" w:rsidRPr="0035623A">
        <w:rPr>
          <w:rFonts w:ascii="Times New Roman" w:eastAsia="Times New Roman" w:hAnsi="Times New Roman" w:cs="Times New Roman"/>
        </w:rPr>
        <w:t>Así</w:t>
      </w:r>
      <w:r w:rsidRPr="0035623A">
        <w:rPr>
          <w:rFonts w:ascii="Times New Roman" w:eastAsia="Times New Roman" w:hAnsi="Times New Roman" w:cs="Times New Roman"/>
        </w:rPr>
        <w:t xml:space="preserve">, en la primera fase el guía </w:t>
      </w:r>
      <w:r w:rsidR="00C963FA">
        <w:rPr>
          <w:rFonts w:ascii="Times New Roman" w:eastAsia="Times New Roman" w:hAnsi="Times New Roman" w:cs="Times New Roman"/>
        </w:rPr>
        <w:t>introduce</w:t>
      </w:r>
      <w:r w:rsidRPr="0035623A">
        <w:rPr>
          <w:rFonts w:ascii="Times New Roman" w:eastAsia="Times New Roman" w:hAnsi="Times New Roman" w:cs="Times New Roman"/>
        </w:rPr>
        <w:t xml:space="preserve"> al visitante en la interpretación del patrimonio y la cosmovisión andina</w:t>
      </w:r>
      <w:r w:rsidR="00E20DEA" w:rsidRPr="0035623A">
        <w:rPr>
          <w:rFonts w:ascii="Times New Roman" w:eastAsia="Times New Roman" w:hAnsi="Times New Roman" w:cs="Times New Roman"/>
        </w:rPr>
        <w:t>,</w:t>
      </w:r>
      <w:r w:rsidRPr="0035623A">
        <w:rPr>
          <w:rFonts w:ascii="Times New Roman" w:eastAsia="Times New Roman" w:hAnsi="Times New Roman" w:cs="Times New Roman"/>
        </w:rPr>
        <w:t xml:space="preserve"> generando un conocimiento contextualizado y necesario para comprender</w:t>
      </w:r>
      <w:r w:rsidR="00E9550F">
        <w:rPr>
          <w:rFonts w:ascii="Times New Roman" w:eastAsia="Times New Roman" w:hAnsi="Times New Roman" w:cs="Times New Roman"/>
        </w:rPr>
        <w:t xml:space="preserve"> la experiencia</w:t>
      </w:r>
      <w:r w:rsidR="00E20DEA" w:rsidRPr="0035623A">
        <w:rPr>
          <w:rFonts w:ascii="Times New Roman" w:eastAsia="Times New Roman" w:hAnsi="Times New Roman" w:cs="Times New Roman"/>
        </w:rPr>
        <w:t>.</w:t>
      </w:r>
      <w:r w:rsidRPr="0035623A">
        <w:rPr>
          <w:rFonts w:ascii="Times New Roman" w:eastAsia="Times New Roman" w:hAnsi="Times New Roman" w:cs="Times New Roman"/>
        </w:rPr>
        <w:t xml:space="preserve"> </w:t>
      </w:r>
    </w:p>
    <w:p w14:paraId="21F17EDE" w14:textId="6693D9A1" w:rsidR="00713EF4" w:rsidRPr="0035623A" w:rsidRDefault="00713EF4" w:rsidP="00E20DE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Posteriormente</w:t>
      </w:r>
      <w:r w:rsidR="00E20DEA" w:rsidRPr="0035623A">
        <w:rPr>
          <w:rFonts w:ascii="Times New Roman" w:eastAsia="Times New Roman" w:hAnsi="Times New Roman" w:cs="Times New Roman"/>
        </w:rPr>
        <w:t>,</w:t>
      </w:r>
      <w:r w:rsidRPr="0035623A">
        <w:rPr>
          <w:rFonts w:ascii="Times New Roman" w:eastAsia="Times New Roman" w:hAnsi="Times New Roman" w:cs="Times New Roman"/>
        </w:rPr>
        <w:t xml:space="preserve"> se encuentra componentes de bienestar que se desarrolla a través de la participación del visitante en las prácticas de sanación ancestral orientadas </w:t>
      </w:r>
      <w:r w:rsidRPr="0035623A">
        <w:rPr>
          <w:rFonts w:ascii="Times New Roman" w:eastAsia="Times New Roman" w:hAnsi="Times New Roman" w:cs="Times New Roman"/>
        </w:rPr>
        <w:lastRenderedPageBreak/>
        <w:t xml:space="preserve">al equilibrio físico mental y espiritual. </w:t>
      </w:r>
      <w:r w:rsidR="00E20DEA" w:rsidRPr="0035623A">
        <w:rPr>
          <w:rFonts w:ascii="Times New Roman" w:eastAsia="Times New Roman" w:hAnsi="Times New Roman" w:cs="Times New Roman"/>
        </w:rPr>
        <w:t xml:space="preserve">Por </w:t>
      </w:r>
      <w:r w:rsidR="00E13AA1" w:rsidRPr="0035623A">
        <w:rPr>
          <w:rFonts w:ascii="Times New Roman" w:eastAsia="Times New Roman" w:hAnsi="Times New Roman" w:cs="Times New Roman"/>
        </w:rPr>
        <w:t>último,</w:t>
      </w:r>
      <w:r w:rsidRPr="0035623A">
        <w:rPr>
          <w:rFonts w:ascii="Times New Roman" w:eastAsia="Times New Roman" w:hAnsi="Times New Roman" w:cs="Times New Roman"/>
        </w:rPr>
        <w:t xml:space="preserve"> se encuentra el enfoque comunitario que se concreta a través de la intervención directa de los portadores y conocedores de saberes ancestrales específicamente los </w:t>
      </w:r>
      <w:r w:rsidR="00E20DEA" w:rsidRPr="0035623A">
        <w:rPr>
          <w:rFonts w:ascii="Times New Roman" w:eastAsia="Times New Roman" w:hAnsi="Times New Roman" w:cs="Times New Roman"/>
        </w:rPr>
        <w:t>y</w:t>
      </w:r>
      <w:r w:rsidRPr="0035623A">
        <w:rPr>
          <w:rFonts w:ascii="Times New Roman" w:eastAsia="Times New Roman" w:hAnsi="Times New Roman" w:cs="Times New Roman"/>
        </w:rPr>
        <w:t>acha</w:t>
      </w:r>
      <w:r w:rsidR="00E20DEA" w:rsidRPr="0035623A">
        <w:rPr>
          <w:rFonts w:ascii="Times New Roman" w:eastAsia="Times New Roman" w:hAnsi="Times New Roman" w:cs="Times New Roman"/>
        </w:rPr>
        <w:t>k</w:t>
      </w:r>
      <w:r w:rsidRPr="0035623A">
        <w:rPr>
          <w:rFonts w:ascii="Times New Roman" w:eastAsia="Times New Roman" w:hAnsi="Times New Roman" w:cs="Times New Roman"/>
        </w:rPr>
        <w:t xml:space="preserve">s encargados de </w:t>
      </w:r>
      <w:r w:rsidR="00E20DEA" w:rsidRPr="0035623A">
        <w:rPr>
          <w:rFonts w:ascii="Times New Roman" w:eastAsia="Times New Roman" w:hAnsi="Times New Roman" w:cs="Times New Roman"/>
        </w:rPr>
        <w:t>dirigir</w:t>
      </w:r>
      <w:r w:rsidRPr="0035623A">
        <w:rPr>
          <w:rFonts w:ascii="Times New Roman" w:eastAsia="Times New Roman" w:hAnsi="Times New Roman" w:cs="Times New Roman"/>
        </w:rPr>
        <w:t xml:space="preserve"> las prácticas y de servir como apoyos en las actividades interpretativas a cargo de guía.</w:t>
      </w:r>
    </w:p>
    <w:p w14:paraId="489CCDC9" w14:textId="036031FB" w:rsidR="00713EF4" w:rsidRPr="0035623A" w:rsidRDefault="00713EF4" w:rsidP="00E20DE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E20DEA" w:rsidRPr="0035623A">
        <w:rPr>
          <w:rFonts w:ascii="Times New Roman" w:eastAsia="Times New Roman" w:hAnsi="Times New Roman" w:cs="Times New Roman"/>
        </w:rPr>
        <w:t xml:space="preserve">De </w:t>
      </w:r>
      <w:r w:rsidRPr="0035623A">
        <w:rPr>
          <w:rFonts w:ascii="Times New Roman" w:eastAsia="Times New Roman" w:hAnsi="Times New Roman" w:cs="Times New Roman"/>
        </w:rPr>
        <w:t>esta manera el presente programa pretende combinar la interpretación del patrimonio</w:t>
      </w:r>
      <w:r w:rsidR="00E20DEA" w:rsidRPr="0035623A">
        <w:rPr>
          <w:rFonts w:ascii="Times New Roman" w:eastAsia="Times New Roman" w:hAnsi="Times New Roman" w:cs="Times New Roman"/>
        </w:rPr>
        <w:t>,</w:t>
      </w:r>
      <w:r w:rsidRPr="0035623A">
        <w:rPr>
          <w:rFonts w:ascii="Times New Roman" w:eastAsia="Times New Roman" w:hAnsi="Times New Roman" w:cs="Times New Roman"/>
        </w:rPr>
        <w:t xml:space="preserve"> la experiencia vivencial </w:t>
      </w:r>
      <w:r w:rsidR="00E20DEA" w:rsidRPr="0035623A">
        <w:rPr>
          <w:rFonts w:ascii="Times New Roman" w:eastAsia="Times New Roman" w:hAnsi="Times New Roman" w:cs="Times New Roman"/>
        </w:rPr>
        <w:t xml:space="preserve">de sanación </w:t>
      </w:r>
      <w:r w:rsidRPr="0035623A">
        <w:rPr>
          <w:rFonts w:ascii="Times New Roman" w:eastAsia="Times New Roman" w:hAnsi="Times New Roman" w:cs="Times New Roman"/>
        </w:rPr>
        <w:t>y la participación comunitaria de forma coherente y articulada</w:t>
      </w:r>
      <w:r w:rsidR="00E20DEA" w:rsidRPr="0035623A">
        <w:rPr>
          <w:rFonts w:ascii="Times New Roman" w:eastAsia="Times New Roman" w:hAnsi="Times New Roman" w:cs="Times New Roman"/>
        </w:rPr>
        <w:t>.</w:t>
      </w:r>
      <w:r w:rsidRPr="0035623A">
        <w:rPr>
          <w:rFonts w:ascii="Times New Roman" w:eastAsia="Times New Roman" w:hAnsi="Times New Roman" w:cs="Times New Roman"/>
        </w:rPr>
        <w:t xml:space="preserve"> </w:t>
      </w:r>
    </w:p>
    <w:p w14:paraId="788D4417" w14:textId="7DFE4B48" w:rsidR="00E137A4" w:rsidRPr="0035623A" w:rsidRDefault="00E137A4" w:rsidP="006077F1">
      <w:pPr>
        <w:pStyle w:val="Ttulo3"/>
        <w:ind w:left="720"/>
      </w:pPr>
      <w:bookmarkStart w:id="123" w:name="_Toc229347695"/>
      <w:r w:rsidRPr="0035623A">
        <w:t>Público objetivo</w:t>
      </w:r>
      <w:bookmarkEnd w:id="123"/>
    </w:p>
    <w:p w14:paraId="5E7A109A" w14:textId="61B229CE" w:rsidR="00E137A4" w:rsidRPr="0035623A" w:rsidRDefault="00E137A4" w:rsidP="00E137A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9678F6" w:rsidRPr="0035623A">
        <w:rPr>
          <w:rFonts w:ascii="Times New Roman" w:eastAsia="Times New Roman" w:hAnsi="Times New Roman" w:cs="Times New Roman"/>
        </w:rPr>
        <w:t xml:space="preserve">Tomando </w:t>
      </w:r>
      <w:r w:rsidRPr="0035623A">
        <w:rPr>
          <w:rFonts w:ascii="Times New Roman" w:eastAsia="Times New Roman" w:hAnsi="Times New Roman" w:cs="Times New Roman"/>
        </w:rPr>
        <w:t xml:space="preserve">en cuenta aspectos como el potencial que tiene Ecuador incluyendo por supuesto a los atractivos turísticos ubicados tanto en el </w:t>
      </w:r>
      <w:r w:rsidR="00AF7B6E" w:rsidRPr="0035623A">
        <w:rPr>
          <w:rFonts w:ascii="Times New Roman" w:eastAsia="Times New Roman" w:hAnsi="Times New Roman" w:cs="Times New Roman"/>
        </w:rPr>
        <w:t>Centro Histórico</w:t>
      </w:r>
      <w:r w:rsidRPr="0035623A">
        <w:rPr>
          <w:rFonts w:ascii="Times New Roman" w:eastAsia="Times New Roman" w:hAnsi="Times New Roman" w:cs="Times New Roman"/>
        </w:rPr>
        <w:t xml:space="preserve"> </w:t>
      </w:r>
      <w:r w:rsidR="009678F6" w:rsidRPr="0035623A">
        <w:rPr>
          <w:rFonts w:ascii="Times New Roman" w:eastAsia="Times New Roman" w:hAnsi="Times New Roman" w:cs="Times New Roman"/>
        </w:rPr>
        <w:t>como</w:t>
      </w:r>
      <w:r w:rsidRPr="0035623A">
        <w:rPr>
          <w:rFonts w:ascii="Times New Roman" w:eastAsia="Times New Roman" w:hAnsi="Times New Roman" w:cs="Times New Roman"/>
        </w:rPr>
        <w:t xml:space="preserve"> en las pirámides de</w:t>
      </w:r>
      <w:r w:rsidR="009678F6" w:rsidRPr="0035623A">
        <w:rPr>
          <w:rFonts w:ascii="Times New Roman" w:eastAsia="Times New Roman" w:hAnsi="Times New Roman" w:cs="Times New Roman"/>
        </w:rPr>
        <w:t xml:space="preserve"> Cochasquí</w:t>
      </w:r>
      <w:r w:rsidRPr="0035623A">
        <w:rPr>
          <w:rFonts w:ascii="Times New Roman" w:eastAsia="Times New Roman" w:hAnsi="Times New Roman" w:cs="Times New Roman"/>
        </w:rPr>
        <w:t xml:space="preserve"> en lo que se refiere a entornos naturales y diversidad cultural,</w:t>
      </w:r>
      <w:r w:rsidR="00BC18E2"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así como la creciente demanda de experiencias tipo wellness en la oferta turística. </w:t>
      </w:r>
      <w:r w:rsidR="009678F6" w:rsidRPr="0035623A">
        <w:rPr>
          <w:rFonts w:ascii="Times New Roman" w:eastAsia="Times New Roman" w:hAnsi="Times New Roman" w:cs="Times New Roman"/>
        </w:rPr>
        <w:t xml:space="preserve">La </w:t>
      </w:r>
      <w:r w:rsidRPr="0035623A">
        <w:rPr>
          <w:rFonts w:ascii="Times New Roman" w:eastAsia="Times New Roman" w:hAnsi="Times New Roman" w:cs="Times New Roman"/>
        </w:rPr>
        <w:t xml:space="preserve">presente propuesta consistente en el programa turístico interpretativo de </w:t>
      </w:r>
      <w:r w:rsidR="009678F6" w:rsidRPr="0035623A">
        <w:rPr>
          <w:rFonts w:ascii="Times New Roman" w:eastAsia="Times New Roman" w:hAnsi="Times New Roman" w:cs="Times New Roman"/>
        </w:rPr>
        <w:t>sanación</w:t>
      </w:r>
      <w:r w:rsidRPr="0035623A">
        <w:rPr>
          <w:rFonts w:ascii="Times New Roman" w:eastAsia="Times New Roman" w:hAnsi="Times New Roman" w:cs="Times New Roman"/>
        </w:rPr>
        <w:t xml:space="preserve"> ancestral se dirige a un público objetivo que se</w:t>
      </w:r>
      <w:r w:rsidR="006077F1" w:rsidRPr="0035623A">
        <w:rPr>
          <w:rFonts w:ascii="Times New Roman" w:eastAsia="Times New Roman" w:hAnsi="Times New Roman" w:cs="Times New Roman"/>
        </w:rPr>
        <w:t xml:space="preserve"> </w:t>
      </w:r>
      <w:r w:rsidR="000A1064" w:rsidRPr="0035623A">
        <w:rPr>
          <w:rFonts w:ascii="Times New Roman" w:eastAsia="Times New Roman" w:hAnsi="Times New Roman" w:cs="Times New Roman"/>
        </w:rPr>
        <w:t>ha</w:t>
      </w:r>
      <w:r w:rsidRPr="0035623A">
        <w:rPr>
          <w:rFonts w:ascii="Times New Roman" w:eastAsia="Times New Roman" w:hAnsi="Times New Roman" w:cs="Times New Roman"/>
        </w:rPr>
        <w:t xml:space="preserve"> identificado bajo los siguientes parámetros en función de los resultados obtenidos</w:t>
      </w:r>
      <w:r w:rsidR="003F515D" w:rsidRPr="0035623A">
        <w:rPr>
          <w:rFonts w:ascii="Times New Roman" w:eastAsia="Times New Roman" w:hAnsi="Times New Roman" w:cs="Times New Roman"/>
        </w:rPr>
        <w:t>.</w:t>
      </w:r>
    </w:p>
    <w:p w14:paraId="0BDBD3AB" w14:textId="3D3C5AE2" w:rsidR="00E137A4" w:rsidRPr="0035623A" w:rsidRDefault="00E137A4" w:rsidP="00E137A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w:t>
      </w:r>
      <w:r w:rsidR="009678F6" w:rsidRPr="0035623A">
        <w:rPr>
          <w:rFonts w:ascii="Times New Roman" w:eastAsia="Times New Roman" w:hAnsi="Times New Roman" w:cs="Times New Roman"/>
        </w:rPr>
        <w:t xml:space="preserve">Se </w:t>
      </w:r>
      <w:r w:rsidRPr="0035623A">
        <w:rPr>
          <w:rFonts w:ascii="Times New Roman" w:eastAsia="Times New Roman" w:hAnsi="Times New Roman" w:cs="Times New Roman"/>
        </w:rPr>
        <w:t xml:space="preserve">identifica </w:t>
      </w:r>
      <w:r w:rsidR="003F515D" w:rsidRPr="0035623A">
        <w:rPr>
          <w:rFonts w:ascii="Times New Roman" w:eastAsia="Times New Roman" w:hAnsi="Times New Roman" w:cs="Times New Roman"/>
        </w:rPr>
        <w:t>como público</w:t>
      </w:r>
      <w:r w:rsidRPr="0035623A">
        <w:rPr>
          <w:rFonts w:ascii="Times New Roman" w:eastAsia="Times New Roman" w:hAnsi="Times New Roman" w:cs="Times New Roman"/>
        </w:rPr>
        <w:t xml:space="preserve"> objetivo a los turistas nacionales ya que representan cerca del </w:t>
      </w:r>
      <w:r w:rsidR="000A1064" w:rsidRPr="0035623A">
        <w:rPr>
          <w:rFonts w:ascii="Times New Roman" w:eastAsia="Times New Roman" w:hAnsi="Times New Roman" w:cs="Times New Roman"/>
        </w:rPr>
        <w:t>38,71</w:t>
      </w:r>
      <w:r w:rsidRPr="0035623A">
        <w:rPr>
          <w:rFonts w:ascii="Times New Roman" w:eastAsia="Times New Roman" w:hAnsi="Times New Roman" w:cs="Times New Roman"/>
        </w:rPr>
        <w:t>%</w:t>
      </w:r>
      <w:r w:rsidR="00BC18E2" w:rsidRPr="0035623A">
        <w:rPr>
          <w:rFonts w:ascii="Times New Roman" w:eastAsia="Times New Roman" w:hAnsi="Times New Roman" w:cs="Times New Roman"/>
        </w:rPr>
        <w:t xml:space="preserve"> </w:t>
      </w:r>
      <w:r w:rsidRPr="0035623A">
        <w:rPr>
          <w:rFonts w:ascii="Times New Roman" w:eastAsia="Times New Roman" w:hAnsi="Times New Roman" w:cs="Times New Roman"/>
        </w:rPr>
        <w:t xml:space="preserve">de la población objeto de estudio, </w:t>
      </w:r>
      <w:r w:rsidR="00C37A77" w:rsidRPr="0035623A">
        <w:rPr>
          <w:rFonts w:ascii="Times New Roman" w:eastAsia="Times New Roman" w:hAnsi="Times New Roman" w:cs="Times New Roman"/>
        </w:rPr>
        <w:t xml:space="preserve">además </w:t>
      </w:r>
      <w:r w:rsidRPr="0035623A">
        <w:rPr>
          <w:rFonts w:ascii="Times New Roman" w:eastAsia="Times New Roman" w:hAnsi="Times New Roman" w:cs="Times New Roman"/>
        </w:rPr>
        <w:t>en este segmento se destaca a un grupo etario de entre 2</w:t>
      </w:r>
      <w:r w:rsidR="00D63910" w:rsidRPr="0035623A">
        <w:rPr>
          <w:rFonts w:ascii="Times New Roman" w:eastAsia="Times New Roman" w:hAnsi="Times New Roman" w:cs="Times New Roman"/>
        </w:rPr>
        <w:t>5</w:t>
      </w:r>
      <w:r w:rsidRPr="0035623A">
        <w:rPr>
          <w:rFonts w:ascii="Times New Roman" w:eastAsia="Times New Roman" w:hAnsi="Times New Roman" w:cs="Times New Roman"/>
        </w:rPr>
        <w:t xml:space="preserve"> y </w:t>
      </w:r>
      <w:r w:rsidR="000A1064" w:rsidRPr="0035623A">
        <w:rPr>
          <w:rFonts w:ascii="Times New Roman" w:eastAsia="Times New Roman" w:hAnsi="Times New Roman" w:cs="Times New Roman"/>
        </w:rPr>
        <w:t>3</w:t>
      </w:r>
      <w:r w:rsidRPr="0035623A">
        <w:rPr>
          <w:rFonts w:ascii="Times New Roman" w:eastAsia="Times New Roman" w:hAnsi="Times New Roman" w:cs="Times New Roman"/>
        </w:rPr>
        <w:t xml:space="preserve">5 años </w:t>
      </w:r>
      <w:r w:rsidR="00C37A77" w:rsidRPr="0035623A">
        <w:rPr>
          <w:rFonts w:ascii="Times New Roman" w:eastAsia="Times New Roman" w:hAnsi="Times New Roman" w:cs="Times New Roman"/>
        </w:rPr>
        <w:t xml:space="preserve">quiénes </w:t>
      </w:r>
      <w:r w:rsidRPr="0035623A">
        <w:rPr>
          <w:rFonts w:ascii="Times New Roman" w:eastAsia="Times New Roman" w:hAnsi="Times New Roman" w:cs="Times New Roman"/>
        </w:rPr>
        <w:t>demuestran mayor interés y predisposición hacia este tipo de actividades</w:t>
      </w:r>
      <w:r w:rsidR="00C37A77" w:rsidRPr="0035623A">
        <w:rPr>
          <w:rFonts w:ascii="Times New Roman" w:eastAsia="Times New Roman" w:hAnsi="Times New Roman" w:cs="Times New Roman"/>
        </w:rPr>
        <w:t>.</w:t>
      </w:r>
    </w:p>
    <w:p w14:paraId="0B53F3EF" w14:textId="05AB7350" w:rsidR="00E137A4" w:rsidRPr="0035623A" w:rsidRDefault="00E137A4" w:rsidP="00E137A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 Se identifica como público objetivo a </w:t>
      </w:r>
      <w:r w:rsidR="00DE2EC0" w:rsidRPr="0035623A">
        <w:rPr>
          <w:rFonts w:ascii="Times New Roman" w:eastAsia="Times New Roman" w:hAnsi="Times New Roman" w:cs="Times New Roman"/>
        </w:rPr>
        <w:t xml:space="preserve">turistas internacionales qué representan cerca del </w:t>
      </w:r>
      <w:r w:rsidR="000A1064" w:rsidRPr="0035623A">
        <w:rPr>
          <w:rFonts w:ascii="Times New Roman" w:eastAsia="Times New Roman" w:hAnsi="Times New Roman" w:cs="Times New Roman"/>
        </w:rPr>
        <w:t>16,13</w:t>
      </w:r>
      <w:r w:rsidR="00DE2EC0" w:rsidRPr="0035623A">
        <w:rPr>
          <w:rFonts w:ascii="Times New Roman" w:eastAsia="Times New Roman" w:hAnsi="Times New Roman" w:cs="Times New Roman"/>
        </w:rPr>
        <w:t>% de la población objeto de estudio, dentro de este grupo se destaca principalmente a personas mayores de los 55 años de edad ya que han demostrado mayor inclinación y preferencia por este tipo de actividades.</w:t>
      </w:r>
    </w:p>
    <w:p w14:paraId="5E7BDB25" w14:textId="51C4E1E7" w:rsidR="00E20DEA" w:rsidRPr="0035623A" w:rsidRDefault="00E20DEA" w:rsidP="00E20DEA">
      <w:pPr>
        <w:jc w:val="left"/>
        <w:rPr>
          <w:rFonts w:ascii="Times New Roman" w:hAnsi="Times New Roman" w:cs="Times New Roman"/>
          <w:b/>
          <w:bCs/>
        </w:rPr>
      </w:pPr>
      <w:bookmarkStart w:id="124" w:name="_Toc230951501"/>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9</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Perfil psicográfico del visitante</w:t>
      </w:r>
      <w:bookmarkEnd w:id="124"/>
    </w:p>
    <w:p w14:paraId="498E1E7C" w14:textId="0A594D3B" w:rsidR="00E20DEA" w:rsidRPr="0035623A" w:rsidRDefault="00E9550F" w:rsidP="00E9550F">
      <w:pPr>
        <w:jc w:val="center"/>
      </w:pPr>
      <w:r>
        <w:rPr>
          <w:noProof/>
        </w:rPr>
        <w:drawing>
          <wp:inline distT="0" distB="0" distL="0" distR="0" wp14:anchorId="2088091F" wp14:editId="064A4375">
            <wp:extent cx="5299734" cy="3385457"/>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79" r="1660"/>
                    <a:stretch/>
                  </pic:blipFill>
                  <pic:spPr bwMode="auto">
                    <a:xfrm>
                      <a:off x="0" y="0"/>
                      <a:ext cx="5310826" cy="3392543"/>
                    </a:xfrm>
                    <a:prstGeom prst="rect">
                      <a:avLst/>
                    </a:prstGeom>
                    <a:noFill/>
                    <a:ln>
                      <a:noFill/>
                    </a:ln>
                    <a:extLst>
                      <a:ext uri="{53640926-AAD7-44D8-BBD7-CCE9431645EC}">
                        <a14:shadowObscured xmlns:a14="http://schemas.microsoft.com/office/drawing/2010/main"/>
                      </a:ext>
                    </a:extLst>
                  </pic:spPr>
                </pic:pic>
              </a:graphicData>
            </a:graphic>
          </wp:inline>
        </w:drawing>
      </w:r>
    </w:p>
    <w:p w14:paraId="4F9058B4" w14:textId="1EF47BC8" w:rsidR="003F515D" w:rsidRPr="00E9550F" w:rsidRDefault="004A53AB" w:rsidP="00E20DEA">
      <w:pPr>
        <w:rPr>
          <w:rFonts w:ascii="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Perfil psicográfico definido mediante la identificación de los dos públicos objetivos más relevantes de las encuestas.</w:t>
      </w:r>
      <w:r w:rsidRPr="0035623A">
        <w:rPr>
          <w:rFonts w:ascii="Times New Roman" w:hAnsi="Times New Roman" w:cs="Times New Roman"/>
          <w:b/>
          <w:bCs/>
        </w:rPr>
        <w:t xml:space="preserve"> </w:t>
      </w:r>
      <w:r w:rsidR="00E13AA1" w:rsidRPr="0035623A">
        <w:rPr>
          <w:rFonts w:ascii="Times New Roman" w:hAnsi="Times New Roman" w:cs="Times New Roman"/>
        </w:rPr>
        <w:t>E</w:t>
      </w:r>
      <w:r w:rsidR="00224193" w:rsidRPr="0035623A">
        <w:rPr>
          <w:rFonts w:ascii="Times New Roman" w:hAnsi="Times New Roman" w:cs="Times New Roman"/>
        </w:rPr>
        <w:t>laborado por Andrés Calvachi</w:t>
      </w:r>
    </w:p>
    <w:p w14:paraId="2EC1BCC4" w14:textId="77777777" w:rsidR="00E137A4" w:rsidRPr="0035623A" w:rsidRDefault="00E137A4" w:rsidP="006077F1">
      <w:pPr>
        <w:pStyle w:val="Ttulo3"/>
        <w:ind w:left="720"/>
      </w:pPr>
      <w:bookmarkStart w:id="125" w:name="_Toc229347696"/>
      <w:r w:rsidRPr="0035623A">
        <w:t>Componentes del programa</w:t>
      </w:r>
      <w:bookmarkEnd w:id="125"/>
    </w:p>
    <w:p w14:paraId="536C94C4" w14:textId="3B338E8D" w:rsidR="00E137A4" w:rsidRPr="0035623A" w:rsidRDefault="00E137A4" w:rsidP="00E137A4">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El programa turístico interpretativo</w:t>
      </w:r>
      <w:r w:rsidR="00BC18E2" w:rsidRPr="0035623A">
        <w:rPr>
          <w:rFonts w:ascii="Times New Roman" w:eastAsia="Times New Roman" w:hAnsi="Times New Roman" w:cs="Times New Roman"/>
        </w:rPr>
        <w:t xml:space="preserve"> </w:t>
      </w:r>
      <w:r w:rsidR="00E20DEA" w:rsidRPr="0035623A">
        <w:rPr>
          <w:rFonts w:ascii="Times New Roman" w:eastAsia="Times New Roman" w:hAnsi="Times New Roman" w:cs="Times New Roman"/>
        </w:rPr>
        <w:t>se sustancia en los siguientes componentes:</w:t>
      </w:r>
    </w:p>
    <w:p w14:paraId="5D9A5DCC" w14:textId="3DE00E73" w:rsidR="00483A9D" w:rsidRPr="0035623A" w:rsidRDefault="00E137A4" w:rsidP="006077F1">
      <w:pPr>
        <w:pStyle w:val="Ttulo4"/>
        <w:ind w:left="1077"/>
      </w:pPr>
      <w:r w:rsidRPr="0035623A">
        <w:rPr>
          <w:rFonts w:eastAsia="Times New Roman" w:cs="Times New Roman"/>
        </w:rPr>
        <w:t>Interpretación</w:t>
      </w:r>
      <w:r w:rsidRPr="0035623A">
        <w:t xml:space="preserve"> </w:t>
      </w:r>
      <w:r w:rsidR="009678F6" w:rsidRPr="0035623A">
        <w:t>cultural</w:t>
      </w:r>
    </w:p>
    <w:p w14:paraId="38A2C28E" w14:textId="77777777" w:rsidR="00483A9D" w:rsidRPr="0035623A" w:rsidRDefault="00483A9D" w:rsidP="00483A9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A través de este componente, el programa busca interpretar y contextualizar los atractivos y espacios turísticos desde una perspectiva centrada en la historia, el simbolismo y el significado de los conocimientos y saberes ancestrales, así como en la importancia de su preservación y transmisión dentro del colectivo social, respetando su esencia como manifestaciones derivadas de la cosmovisión indígena.</w:t>
      </w:r>
    </w:p>
    <w:p w14:paraId="495E23AA" w14:textId="57971EBA" w:rsidR="00483A9D" w:rsidRPr="0035623A" w:rsidRDefault="00483A9D" w:rsidP="00483A9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Con el propósito de integrar los elementos culturales y simbólicos, la ruta incorpora experiencias vinculadas directamente con estas prácticas ancestrales. De esta </w:t>
      </w:r>
      <w:r w:rsidRPr="0035623A">
        <w:rPr>
          <w:rFonts w:ascii="Times New Roman" w:eastAsia="Times New Roman" w:hAnsi="Times New Roman" w:cs="Times New Roman"/>
        </w:rPr>
        <w:lastRenderedPageBreak/>
        <w:t>manera, además de recibir información interpretativa sobre los espacios visitados, el visitante participa activamente en experiencias vivenciales diseñadas para generar una conexión emocional, espiritual y cultural. Estas actividades permiten articular los saberes ancestrales con componentes propios del turismo de bienestar (wellness), favoreciendo una experiencia turística más inmersiva y significativa.</w:t>
      </w:r>
    </w:p>
    <w:p w14:paraId="0752587C" w14:textId="7B0D0EF9" w:rsidR="00E137A4" w:rsidRPr="0035623A" w:rsidRDefault="00E137A4" w:rsidP="006077F1">
      <w:pPr>
        <w:pStyle w:val="Ttulo4"/>
        <w:ind w:left="1077"/>
      </w:pPr>
      <w:r w:rsidRPr="0035623A">
        <w:t xml:space="preserve">Ritual </w:t>
      </w:r>
      <w:r w:rsidR="005C7191" w:rsidRPr="0035623A">
        <w:rPr>
          <w:rFonts w:eastAsia="Times New Roman" w:cs="Times New Roman"/>
        </w:rPr>
        <w:t>ancestral</w:t>
      </w:r>
    </w:p>
    <w:p w14:paraId="239D3A6F" w14:textId="05BE858F" w:rsidR="00E20DEA" w:rsidRPr="0035623A" w:rsidRDefault="00E20DEA" w:rsidP="00E20DE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 xml:space="preserve">A través de este componente se incorporan en las actividades de guianza a la interpretación patrimonial de prácticas dirigidas por portadores de saberes ancestrales y </w:t>
      </w:r>
      <w:r w:rsidRPr="0035623A">
        <w:rPr>
          <w:rFonts w:ascii="Times New Roman" w:eastAsia="Times New Roman" w:hAnsi="Times New Roman" w:cs="Times New Roman"/>
          <w:i/>
          <w:iCs/>
        </w:rPr>
        <w:t>Yachak</w:t>
      </w:r>
      <w:r w:rsidRPr="0035623A">
        <w:rPr>
          <w:rFonts w:ascii="Times New Roman" w:eastAsia="Times New Roman" w:hAnsi="Times New Roman" w:cs="Times New Roman"/>
        </w:rPr>
        <w:t xml:space="preserve">s, como limpias rituales dirigidas por sanadoras en el mercado San Francisco acompañadas del uso de plantas medicinales y objetos con valor simbólico, entre otros. Así como la experiencia de agradecimiento al </w:t>
      </w:r>
      <w:r w:rsidRPr="0035623A">
        <w:rPr>
          <w:rFonts w:ascii="Times New Roman" w:eastAsia="Times New Roman" w:hAnsi="Times New Roman" w:cs="Times New Roman"/>
          <w:i/>
          <w:iCs/>
        </w:rPr>
        <w:t>Inti</w:t>
      </w:r>
      <w:r w:rsidRPr="0035623A">
        <w:rPr>
          <w:rFonts w:ascii="Times New Roman" w:eastAsia="Times New Roman" w:hAnsi="Times New Roman" w:cs="Times New Roman"/>
        </w:rPr>
        <w:t xml:space="preserve"> y a la </w:t>
      </w:r>
      <w:r w:rsidRPr="0035623A">
        <w:rPr>
          <w:rFonts w:ascii="Times New Roman" w:eastAsia="Times New Roman" w:hAnsi="Times New Roman" w:cs="Times New Roman"/>
          <w:i/>
          <w:iCs/>
        </w:rPr>
        <w:t>Pachamama</w:t>
      </w:r>
      <w:r w:rsidRPr="0035623A">
        <w:rPr>
          <w:rFonts w:ascii="Times New Roman" w:eastAsia="Times New Roman" w:hAnsi="Times New Roman" w:cs="Times New Roman"/>
        </w:rPr>
        <w:t>, ceremonia dirigida por el Taita Virgilio Pullas en Cochasqu</w:t>
      </w:r>
      <w:r w:rsidR="004829E6" w:rsidRPr="0035623A">
        <w:rPr>
          <w:rFonts w:ascii="Times New Roman" w:eastAsia="Times New Roman" w:hAnsi="Times New Roman" w:cs="Times New Roman"/>
        </w:rPr>
        <w:t>í</w:t>
      </w:r>
      <w:r w:rsidRPr="0035623A">
        <w:rPr>
          <w:rFonts w:ascii="Times New Roman" w:eastAsia="Times New Roman" w:hAnsi="Times New Roman" w:cs="Times New Roman"/>
        </w:rPr>
        <w:t xml:space="preserve">. Para el desarrollo de este componente se requiere de una guianza que permita contextualizar la relevancia de estos rituales en la cultura indígena y su </w:t>
      </w:r>
      <w:r w:rsidRPr="0035623A">
        <w:rPr>
          <w:rFonts w:ascii="Times New Roman" w:eastAsia="Times New Roman" w:hAnsi="Times New Roman" w:cs="Times New Roman"/>
          <w:i/>
          <w:iCs/>
        </w:rPr>
        <w:t xml:space="preserve">modus vivendi </w:t>
      </w:r>
      <w:r w:rsidRPr="0035623A">
        <w:rPr>
          <w:rFonts w:ascii="Times New Roman" w:eastAsia="Times New Roman" w:hAnsi="Times New Roman" w:cs="Times New Roman"/>
        </w:rPr>
        <w:t>a fin de diseñar un conjunto de actividades y dinámicas que permitan desarrollar una experiencia turística vivencial, interactiva y respetuosa con el conocimiento y los saberes ancestrales implícitos en las prácticas. Se rescatan y relacionan componentes de la cosmovisión andina como los Apus, los cuatro elementos, el mercado, las artesanías, las hierbas medicinales, la ofrenda, los muertos, los astros, la cosecha entre otros. Seleccionados para integrar al turista en la ruta y conectar su experiencia profundamente, mediante el enfoque vivencial de la sanación ancestral en el Distrito de Quito y Pedro Moncayo.</w:t>
      </w:r>
    </w:p>
    <w:p w14:paraId="04D5E4ED" w14:textId="61A180C4" w:rsidR="00E137A4" w:rsidRPr="0035623A" w:rsidRDefault="00C37A77" w:rsidP="006077F1">
      <w:pPr>
        <w:pStyle w:val="Ttulo4"/>
        <w:ind w:left="1077"/>
      </w:pPr>
      <w:r w:rsidRPr="0035623A">
        <w:rPr>
          <w:rFonts w:eastAsia="Times New Roman" w:cs="Times New Roman"/>
        </w:rPr>
        <w:lastRenderedPageBreak/>
        <w:t>Búsqueda</w:t>
      </w:r>
      <w:r w:rsidR="00E137A4" w:rsidRPr="0035623A">
        <w:t xml:space="preserve"> de Bienestar</w:t>
      </w:r>
    </w:p>
    <w:p w14:paraId="41C84EDD" w14:textId="2CB14BCA" w:rsidR="00E20DEA" w:rsidRPr="0035623A" w:rsidRDefault="009507D2" w:rsidP="00E20DE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Se</w:t>
      </w:r>
      <w:r w:rsidR="00E20DEA" w:rsidRPr="0035623A">
        <w:rPr>
          <w:rFonts w:ascii="Times New Roman" w:eastAsia="Times New Roman" w:hAnsi="Times New Roman" w:cs="Times New Roman"/>
        </w:rPr>
        <w:t xml:space="preserve"> pretende diseñar experiencias turísticas qué ofrezcan una aproximación del visitante hacia las prácticas de medicina ancestral a través de dinámicas cómo limpias, celebración de rituales y ceremonias de agradecimiento, además, se pueden incluir dinámicas aprovechando el entorno natural, los sitios arqueológicos, los sitios energéticos, los miradores, los sitios de comercio entre otros. A través de estas prácticas se busca por una parte complementar a elementos de la cosmovisión indígena y sus saberes en el diseño de la experiencia turística, por otra </w:t>
      </w:r>
      <w:r w:rsidRPr="0035623A">
        <w:rPr>
          <w:rFonts w:ascii="Times New Roman" w:eastAsia="Times New Roman" w:hAnsi="Times New Roman" w:cs="Times New Roman"/>
        </w:rPr>
        <w:t>parte,</w:t>
      </w:r>
      <w:r w:rsidR="00E20DEA" w:rsidRPr="0035623A">
        <w:rPr>
          <w:rFonts w:ascii="Times New Roman" w:eastAsia="Times New Roman" w:hAnsi="Times New Roman" w:cs="Times New Roman"/>
        </w:rPr>
        <w:t xml:space="preserve"> se pretende satisfacer una necesidad creciente de turistas interesados en una oferta tipo wellness destinada a la búsqueda de un equilibrio entre el bienestar espiritual mental o físico. Para integrar </w:t>
      </w:r>
      <w:r w:rsidRPr="0035623A">
        <w:rPr>
          <w:rFonts w:ascii="Times New Roman" w:eastAsia="Times New Roman" w:hAnsi="Times New Roman" w:cs="Times New Roman"/>
        </w:rPr>
        <w:t xml:space="preserve">esto </w:t>
      </w:r>
      <w:r w:rsidR="00E20DEA" w:rsidRPr="0035623A">
        <w:rPr>
          <w:rFonts w:ascii="Times New Roman" w:eastAsia="Times New Roman" w:hAnsi="Times New Roman" w:cs="Times New Roman"/>
        </w:rPr>
        <w:t xml:space="preserve">se toman prácticas como meditación, terapia de sonido, practicas ancestrales, aromaterapia, caminatas conscientes y alimentación </w:t>
      </w:r>
      <w:r w:rsidRPr="0035623A">
        <w:rPr>
          <w:rFonts w:ascii="Times New Roman" w:eastAsia="Times New Roman" w:hAnsi="Times New Roman" w:cs="Times New Roman"/>
        </w:rPr>
        <w:t>détox</w:t>
      </w:r>
      <w:r w:rsidR="00E20DEA" w:rsidRPr="0035623A">
        <w:rPr>
          <w:rFonts w:ascii="Times New Roman" w:eastAsia="Times New Roman" w:hAnsi="Times New Roman" w:cs="Times New Roman"/>
        </w:rPr>
        <w:t xml:space="preserve">. Adaptando claramente al contexto de los saberes ancestrales para conectar al </w:t>
      </w:r>
      <w:r w:rsidRPr="0035623A">
        <w:rPr>
          <w:rFonts w:ascii="Times New Roman" w:eastAsia="Times New Roman" w:hAnsi="Times New Roman" w:cs="Times New Roman"/>
        </w:rPr>
        <w:t xml:space="preserve">visitante </w:t>
      </w:r>
      <w:r w:rsidR="00E20DEA" w:rsidRPr="0035623A">
        <w:rPr>
          <w:rFonts w:ascii="Times New Roman" w:eastAsia="Times New Roman" w:hAnsi="Times New Roman" w:cs="Times New Roman"/>
        </w:rPr>
        <w:t>con un tipo de turismo que ya conoce, pero dentro de un contexto nuevo e interesante.</w:t>
      </w:r>
    </w:p>
    <w:p w14:paraId="2E7387C0" w14:textId="5E7B262C" w:rsidR="00C37A77" w:rsidRPr="0035623A" w:rsidRDefault="00C37A77" w:rsidP="006077F1">
      <w:pPr>
        <w:pStyle w:val="Ttulo4"/>
        <w:ind w:left="1077"/>
      </w:pPr>
      <w:r w:rsidRPr="0035623A">
        <w:rPr>
          <w:rFonts w:eastAsia="Times New Roman" w:cs="Times New Roman"/>
        </w:rPr>
        <w:t>Caminata</w:t>
      </w:r>
      <w:r w:rsidRPr="0035623A">
        <w:t xml:space="preserve"> con componente interpretativo</w:t>
      </w:r>
    </w:p>
    <w:p w14:paraId="453D73E3" w14:textId="77777777" w:rsidR="00AA2E09" w:rsidRPr="0035623A" w:rsidRDefault="00AA2E09" w:rsidP="0035623A">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t>A través de actividades como caminatas interpretativas, se busca incorporar a la experiencia turística un componente de interpretación patrimonial y apreciación del paisaje mediante recorridos estructurados. En el Centro Histórico de Quito, el recorrido contempla la visita a los monolitos diseñados por Marko Pogačnik, ubicados tanto en la Plaza Grande como en el Parque Itchimbía. Asimismo, el programa incluye la visita a las Pirámides de Cochasquí, consideradas un espacio estratégico y de gran valor simbólico y energético.</w:t>
      </w:r>
    </w:p>
    <w:p w14:paraId="6193AF1E" w14:textId="77777777" w:rsidR="00AA2E09" w:rsidRPr="0035623A" w:rsidRDefault="00AA2E09" w:rsidP="0035623A">
      <w:pPr>
        <w:spacing w:before="100" w:beforeAutospacing="1" w:after="100" w:afterAutospacing="1" w:line="480" w:lineRule="auto"/>
        <w:ind w:firstLine="720"/>
        <w:rPr>
          <w:rFonts w:ascii="Times New Roman" w:eastAsia="Times New Roman" w:hAnsi="Times New Roman" w:cs="Times New Roman"/>
        </w:rPr>
      </w:pPr>
      <w:r w:rsidRPr="0035623A">
        <w:rPr>
          <w:rFonts w:ascii="Times New Roman" w:eastAsia="Times New Roman" w:hAnsi="Times New Roman" w:cs="Times New Roman"/>
        </w:rPr>
        <w:lastRenderedPageBreak/>
        <w:t>En este contexto, la actividad de guianza se orienta a la identificación y contextualización de estos espacios, abordando su historia, su relación con las culturas indígenas prehispánicas y su conexión con el paisaje. Del mismo modo, se interpretan conocimientos ancestrales vinculados con la astronomía, la cosmovisión y las funciones ceremoniales de estos lugares, propiciando una experiencia turística inmersiva que, en conjunto con las actividades participativas, permita al visitante establecer una conexión cultural, emocional y espiritual con el entorno.</w:t>
      </w:r>
    </w:p>
    <w:p w14:paraId="6786361C" w14:textId="4C69B018" w:rsidR="00C37A77" w:rsidRPr="0035623A" w:rsidRDefault="00D6445A" w:rsidP="006077F1">
      <w:pPr>
        <w:pStyle w:val="Ttulo3"/>
        <w:ind w:left="720"/>
      </w:pPr>
      <w:bookmarkStart w:id="126" w:name="_Toc229347697"/>
      <w:r w:rsidRPr="0035623A">
        <w:t>Diagramación de la ruta "Raíces vivas: el retorno al origen"</w:t>
      </w:r>
      <w:bookmarkEnd w:id="126"/>
    </w:p>
    <w:p w14:paraId="34F050C5" w14:textId="7549A98D" w:rsidR="00D6445A" w:rsidRPr="0035623A" w:rsidRDefault="00D6445A" w:rsidP="00E20DEA">
      <w:pPr>
        <w:spacing w:line="480" w:lineRule="auto"/>
        <w:ind w:firstLine="708"/>
        <w:rPr>
          <w:rFonts w:ascii="Times New Roman" w:hAnsi="Times New Roman" w:cs="Times New Roman"/>
          <w:lang w:val="es-ES_tradnl"/>
        </w:rPr>
      </w:pPr>
      <w:r w:rsidRPr="0035623A">
        <w:rPr>
          <w:rFonts w:ascii="Times New Roman" w:hAnsi="Times New Roman" w:cs="Times New Roman"/>
          <w:lang w:val="es-ES_tradnl"/>
        </w:rPr>
        <w:t>Hace referencia al recorrido del producto turístico sobre una geografía, donde se toma en cuenta las intervenciones, observaciones, demoras y transporte. Previamente se seleccionaron los atractivos en base al usuario identificado, para priorizar de acuerdo con la cercanía entre atractivos y considerando la narrativa. Se calculó los tiempos en distancias para seleccionar los hitos relevantes.</w:t>
      </w:r>
    </w:p>
    <w:p w14:paraId="59BE0F69" w14:textId="6A0AA3E9" w:rsidR="00AA2E09" w:rsidRDefault="00E20DEA" w:rsidP="0035623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El contenido de la Tabla 7 muestra en orden jerárquico el territorio, desde la Provincia a los cantones que visitaremos, y luego divide los atractivos y experiencias que visitaremos en la ruta como principales y los hitos que observaremos y se mencionarán en la ruta como secundarios. Cabe recalcar que estos sitios fueron seleccionados por su valor interpretativo, así como su coherencia espacial a lo largo de la ruta y también considerando las preferencias identificadas en las encuestas.</w:t>
      </w:r>
    </w:p>
    <w:p w14:paraId="353F1BA1" w14:textId="32F76C03" w:rsidR="00E9550F" w:rsidRDefault="00E9550F" w:rsidP="0035623A">
      <w:pPr>
        <w:spacing w:line="480" w:lineRule="auto"/>
        <w:ind w:firstLine="708"/>
        <w:rPr>
          <w:rFonts w:ascii="Times New Roman" w:eastAsia="Times New Roman" w:hAnsi="Times New Roman" w:cs="Times New Roman"/>
        </w:rPr>
      </w:pPr>
    </w:p>
    <w:p w14:paraId="58F76C4E" w14:textId="77777777" w:rsidR="00E9550F" w:rsidRPr="0035623A" w:rsidRDefault="00E9550F" w:rsidP="0035623A">
      <w:pPr>
        <w:spacing w:line="480" w:lineRule="auto"/>
        <w:ind w:firstLine="708"/>
        <w:rPr>
          <w:rFonts w:ascii="Times New Roman" w:eastAsia="Times New Roman" w:hAnsi="Times New Roman" w:cs="Times New Roman"/>
        </w:rPr>
      </w:pPr>
    </w:p>
    <w:p w14:paraId="4178A5E0" w14:textId="7ABF89BF" w:rsidR="00714FBF" w:rsidRPr="0035623A" w:rsidRDefault="00224193" w:rsidP="00224193">
      <w:pPr>
        <w:jc w:val="left"/>
        <w:rPr>
          <w:rFonts w:ascii="Times New Roman" w:hAnsi="Times New Roman" w:cs="Times New Roman"/>
          <w:b/>
          <w:bCs/>
        </w:rPr>
      </w:pPr>
      <w:bookmarkStart w:id="127" w:name="_Toc230983742"/>
      <w:r w:rsidRPr="0035623A">
        <w:rPr>
          <w:rFonts w:ascii="Times New Roman" w:hAnsi="Times New Roman" w:cs="Times New Roman"/>
          <w:b/>
          <w:bCs/>
        </w:rPr>
        <w:lastRenderedPageBreak/>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7</w:t>
      </w:r>
      <w:r w:rsidRPr="0035623A">
        <w:rPr>
          <w:rFonts w:ascii="Times New Roman" w:hAnsi="Times New Roman" w:cs="Times New Roman"/>
          <w:b/>
          <w:bCs/>
        </w:rPr>
        <w:fldChar w:fldCharType="end"/>
      </w:r>
      <w:r w:rsidRPr="0035623A">
        <w:rPr>
          <w:rFonts w:ascii="Times New Roman" w:hAnsi="Times New Roman" w:cs="Times New Roman"/>
          <w:b/>
          <w:bCs/>
        </w:rPr>
        <w:br/>
      </w:r>
      <w:r w:rsidR="00714FBF" w:rsidRPr="0035623A">
        <w:rPr>
          <w:rFonts w:ascii="Times New Roman" w:hAnsi="Times New Roman" w:cs="Times New Roman"/>
          <w:i/>
          <w:iCs/>
        </w:rPr>
        <w:t>Selección de atractivos principales y secundarios</w:t>
      </w:r>
      <w:bookmarkEnd w:id="127"/>
    </w:p>
    <w:tbl>
      <w:tblPr>
        <w:tblStyle w:val="Tablanormal21"/>
        <w:tblW w:w="8213" w:type="dxa"/>
        <w:tblLook w:val="04A0" w:firstRow="1" w:lastRow="0" w:firstColumn="1" w:lastColumn="0" w:noHBand="0" w:noVBand="1"/>
      </w:tblPr>
      <w:tblGrid>
        <w:gridCol w:w="1256"/>
        <w:gridCol w:w="1549"/>
        <w:gridCol w:w="2238"/>
        <w:gridCol w:w="3170"/>
      </w:tblGrid>
      <w:tr w:rsidR="00D6445A" w:rsidRPr="0035623A" w14:paraId="6FDCE139" w14:textId="77777777" w:rsidTr="26FE8CD7">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134" w:type="dxa"/>
          </w:tcPr>
          <w:p w14:paraId="7098CC18" w14:textId="77777777" w:rsidR="00D6445A" w:rsidRPr="0035623A" w:rsidRDefault="00D6445A" w:rsidP="26FE8CD7">
            <w:pPr>
              <w:tabs>
                <w:tab w:val="left" w:pos="1975"/>
              </w:tabs>
              <w:jc w:val="left"/>
              <w:rPr>
                <w:rFonts w:ascii="Arial" w:eastAsia="Times New Roman" w:hAnsi="Arial" w:cs="Arial"/>
                <w:b w:val="0"/>
                <w:bCs w:val="0"/>
                <w:sz w:val="22"/>
                <w:szCs w:val="22"/>
              </w:rPr>
            </w:pPr>
            <w:r w:rsidRPr="0035623A">
              <w:rPr>
                <w:rFonts w:ascii="Arial" w:eastAsia="Times New Roman" w:hAnsi="Arial" w:cs="Arial"/>
                <w:sz w:val="22"/>
                <w:szCs w:val="22"/>
              </w:rPr>
              <w:t>Provincia</w:t>
            </w:r>
          </w:p>
        </w:tc>
        <w:tc>
          <w:tcPr>
            <w:tcW w:w="1361" w:type="dxa"/>
          </w:tcPr>
          <w:p w14:paraId="30DAB766" w14:textId="77777777" w:rsidR="00D6445A" w:rsidRPr="0035623A" w:rsidRDefault="00D6445A" w:rsidP="26FE8CD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lang w:eastAsia="es-MX"/>
                <w14:ligatures w14:val="none"/>
              </w:rPr>
            </w:pPr>
            <w:r w:rsidRPr="0035623A">
              <w:rPr>
                <w:rFonts w:ascii="Arial" w:eastAsia="Times New Roman" w:hAnsi="Arial" w:cs="Arial"/>
                <w:sz w:val="22"/>
                <w:szCs w:val="22"/>
                <w:lang w:eastAsia="es-MX"/>
                <w14:ligatures w14:val="none"/>
              </w:rPr>
              <w:t>Cantón</w:t>
            </w:r>
          </w:p>
        </w:tc>
        <w:tc>
          <w:tcPr>
            <w:tcW w:w="2334" w:type="dxa"/>
          </w:tcPr>
          <w:p w14:paraId="51BA8637" w14:textId="77777777" w:rsidR="00D6445A" w:rsidRPr="0035623A" w:rsidRDefault="00D6445A" w:rsidP="26FE8CD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lang w:eastAsia="es-MX"/>
                <w14:ligatures w14:val="none"/>
              </w:rPr>
            </w:pPr>
            <w:r w:rsidRPr="0035623A">
              <w:rPr>
                <w:rFonts w:ascii="Arial" w:eastAsia="Times New Roman" w:hAnsi="Arial" w:cs="Arial"/>
                <w:sz w:val="22"/>
                <w:szCs w:val="22"/>
                <w:lang w:eastAsia="es-MX"/>
                <w14:ligatures w14:val="none"/>
              </w:rPr>
              <w:t>Principales</w:t>
            </w:r>
          </w:p>
        </w:tc>
        <w:tc>
          <w:tcPr>
            <w:tcW w:w="3384" w:type="dxa"/>
          </w:tcPr>
          <w:p w14:paraId="7BBBD4BA" w14:textId="77777777" w:rsidR="00D6445A" w:rsidRPr="0035623A" w:rsidRDefault="00D6445A" w:rsidP="26FE8CD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lang w:eastAsia="es-MX"/>
                <w14:ligatures w14:val="none"/>
              </w:rPr>
            </w:pPr>
            <w:r w:rsidRPr="0035623A">
              <w:rPr>
                <w:rFonts w:ascii="Arial" w:eastAsia="Times New Roman" w:hAnsi="Arial" w:cs="Arial"/>
                <w:sz w:val="22"/>
                <w:szCs w:val="22"/>
                <w:lang w:eastAsia="es-MX"/>
                <w14:ligatures w14:val="none"/>
              </w:rPr>
              <w:t>Secundarios</w:t>
            </w:r>
          </w:p>
        </w:tc>
      </w:tr>
      <w:tr w:rsidR="00D6445A" w:rsidRPr="0035623A" w14:paraId="070D95A2" w14:textId="77777777" w:rsidTr="26FE8CD7">
        <w:trPr>
          <w:trHeight w:val="1819"/>
        </w:trPr>
        <w:tc>
          <w:tcPr>
            <w:cnfStyle w:val="001000000000" w:firstRow="0" w:lastRow="0" w:firstColumn="1" w:lastColumn="0" w:oddVBand="0" w:evenVBand="0" w:oddHBand="0" w:evenHBand="0" w:firstRowFirstColumn="0" w:firstRowLastColumn="0" w:lastRowFirstColumn="0" w:lastRowLastColumn="0"/>
            <w:tcW w:w="1134" w:type="dxa"/>
          </w:tcPr>
          <w:p w14:paraId="07B93914" w14:textId="77777777" w:rsidR="00D6445A" w:rsidRPr="0035623A" w:rsidRDefault="00D6445A" w:rsidP="26FE8CD7">
            <w:pPr>
              <w:rPr>
                <w:rFonts w:ascii="Arial" w:eastAsia="Times New Roman" w:hAnsi="Arial" w:cs="Arial"/>
                <w:color w:val="FF0000"/>
                <w:sz w:val="22"/>
                <w:szCs w:val="22"/>
              </w:rPr>
            </w:pPr>
          </w:p>
          <w:p w14:paraId="67CF60FF" w14:textId="77777777" w:rsidR="00D6445A" w:rsidRPr="0035623A" w:rsidRDefault="00D6445A" w:rsidP="26FE8CD7">
            <w:pPr>
              <w:rPr>
                <w:rFonts w:ascii="Arial" w:eastAsia="Times New Roman" w:hAnsi="Arial" w:cs="Arial"/>
                <w:sz w:val="22"/>
                <w:szCs w:val="22"/>
              </w:rPr>
            </w:pPr>
            <w:r w:rsidRPr="0035623A">
              <w:rPr>
                <w:rFonts w:ascii="Arial" w:eastAsia="Times New Roman" w:hAnsi="Arial" w:cs="Arial"/>
                <w:sz w:val="22"/>
                <w:szCs w:val="22"/>
              </w:rPr>
              <w:t>Pichincha</w:t>
            </w:r>
          </w:p>
        </w:tc>
        <w:tc>
          <w:tcPr>
            <w:tcW w:w="1361" w:type="dxa"/>
          </w:tcPr>
          <w:p w14:paraId="19C90156"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2"/>
                <w:szCs w:val="22"/>
                <w:lang w:eastAsia="es-MX"/>
                <w14:ligatures w14:val="none"/>
              </w:rPr>
            </w:pPr>
          </w:p>
          <w:p w14:paraId="4F450CE5"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2"/>
                <w:szCs w:val="22"/>
                <w:lang w:eastAsia="es-MX"/>
                <w14:ligatures w14:val="none"/>
              </w:rPr>
            </w:pPr>
            <w:r w:rsidRPr="0035623A">
              <w:rPr>
                <w:rFonts w:ascii="Arial" w:eastAsia="Times New Roman" w:hAnsi="Arial" w:cs="Arial"/>
                <w:sz w:val="22"/>
                <w:szCs w:val="22"/>
                <w:lang w:eastAsia="es-MX"/>
                <w14:ligatures w14:val="none"/>
              </w:rPr>
              <w:t>Distrito Metropolitano de Quito</w:t>
            </w:r>
          </w:p>
        </w:tc>
        <w:tc>
          <w:tcPr>
            <w:tcW w:w="2334" w:type="dxa"/>
          </w:tcPr>
          <w:p w14:paraId="270C8010" w14:textId="40B9822C" w:rsidR="00D6445A" w:rsidRPr="0035623A" w:rsidRDefault="00AF7B6E"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Centro Histórico</w:t>
            </w:r>
          </w:p>
          <w:p w14:paraId="2599BB9B"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Parque Itchimbía</w:t>
            </w:r>
          </w:p>
          <w:p w14:paraId="15BF0254"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Mercado Santa Clara</w:t>
            </w:r>
          </w:p>
          <w:p w14:paraId="5BC8FBE6"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Artesanías PIMKAY</w:t>
            </w:r>
          </w:p>
          <w:p w14:paraId="40E8143B"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Museo de Sitio La Florida</w:t>
            </w:r>
          </w:p>
          <w:p w14:paraId="3968891D"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384" w:type="dxa"/>
          </w:tcPr>
          <w:p w14:paraId="7A60E9A9"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Panecillo</w:t>
            </w:r>
          </w:p>
          <w:p w14:paraId="72F0E736"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Pichincha</w:t>
            </w:r>
          </w:p>
          <w:p w14:paraId="1EE2F556"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Quebrada el Tejar</w:t>
            </w:r>
          </w:p>
          <w:p w14:paraId="03EA9B52"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Quebrada de San Juan</w:t>
            </w:r>
          </w:p>
          <w:p w14:paraId="5A55394F"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lang w:eastAsia="es-MX"/>
                <w14:ligatures w14:val="none"/>
              </w:rPr>
              <w:t>Quebrada de Sanguña</w:t>
            </w:r>
          </w:p>
          <w:p w14:paraId="12845F19"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5623A">
              <w:rPr>
                <w:rFonts w:ascii="Arial" w:eastAsia="Times New Roman" w:hAnsi="Arial" w:cs="Arial"/>
                <w:sz w:val="22"/>
                <w:szCs w:val="22"/>
              </w:rPr>
              <w:t>Cerro Catequilla</w:t>
            </w:r>
          </w:p>
          <w:p w14:paraId="7B40FBEC"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eastAsia="es-MX"/>
                <w14:ligatures w14:val="none"/>
              </w:rPr>
            </w:pPr>
            <w:r w:rsidRPr="0035623A">
              <w:rPr>
                <w:rFonts w:ascii="Arial" w:eastAsia="Times New Roman" w:hAnsi="Arial" w:cs="Arial"/>
                <w:sz w:val="22"/>
                <w:szCs w:val="22"/>
              </w:rPr>
              <w:t>Pululahua</w:t>
            </w:r>
          </w:p>
        </w:tc>
      </w:tr>
      <w:tr w:rsidR="00D6445A" w:rsidRPr="0035623A" w14:paraId="38FC8304" w14:textId="77777777" w:rsidTr="26FE8CD7">
        <w:trPr>
          <w:trHeight w:val="518"/>
        </w:trPr>
        <w:tc>
          <w:tcPr>
            <w:cnfStyle w:val="001000000000" w:firstRow="0" w:lastRow="0" w:firstColumn="1" w:lastColumn="0" w:oddVBand="0" w:evenVBand="0" w:oddHBand="0" w:evenHBand="0" w:firstRowFirstColumn="0" w:firstRowLastColumn="0" w:lastRowFirstColumn="0" w:lastRowLastColumn="0"/>
            <w:tcW w:w="1134" w:type="dxa"/>
          </w:tcPr>
          <w:p w14:paraId="2F3215EF" w14:textId="77777777" w:rsidR="00D6445A" w:rsidRPr="0035623A" w:rsidRDefault="00D6445A" w:rsidP="26FE8CD7">
            <w:pPr>
              <w:rPr>
                <w:rFonts w:ascii="Arial" w:eastAsia="Times New Roman" w:hAnsi="Arial" w:cs="Arial"/>
                <w:sz w:val="22"/>
                <w:szCs w:val="22"/>
              </w:rPr>
            </w:pPr>
          </w:p>
          <w:p w14:paraId="2F804080" w14:textId="77777777" w:rsidR="00D6445A" w:rsidRPr="0035623A" w:rsidRDefault="00D6445A" w:rsidP="26FE8CD7">
            <w:pPr>
              <w:rPr>
                <w:rFonts w:ascii="Arial" w:eastAsia="Times New Roman" w:hAnsi="Arial" w:cs="Arial"/>
                <w:sz w:val="22"/>
                <w:szCs w:val="22"/>
              </w:rPr>
            </w:pPr>
            <w:r w:rsidRPr="0035623A">
              <w:rPr>
                <w:rFonts w:ascii="Arial" w:eastAsia="Times New Roman" w:hAnsi="Arial" w:cs="Arial"/>
                <w:sz w:val="22"/>
                <w:szCs w:val="22"/>
              </w:rPr>
              <w:t>Pichincha</w:t>
            </w:r>
          </w:p>
        </w:tc>
        <w:tc>
          <w:tcPr>
            <w:tcW w:w="1361" w:type="dxa"/>
          </w:tcPr>
          <w:p w14:paraId="66373DB2"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p>
          <w:p w14:paraId="7046D5A4"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 w:val="22"/>
                <w:szCs w:val="22"/>
              </w:rPr>
            </w:pPr>
            <w:r w:rsidRPr="0035623A">
              <w:rPr>
                <w:rFonts w:ascii="Arial" w:eastAsia="Times New Roman" w:hAnsi="Arial" w:cs="Arial"/>
                <w:sz w:val="22"/>
                <w:szCs w:val="22"/>
              </w:rPr>
              <w:t>Cantón Pedro Moncayo</w:t>
            </w:r>
          </w:p>
        </w:tc>
        <w:tc>
          <w:tcPr>
            <w:tcW w:w="2334" w:type="dxa"/>
          </w:tcPr>
          <w:p w14:paraId="687ED7B5" w14:textId="77777777" w:rsidR="00D6445A" w:rsidRPr="0035623A" w:rsidRDefault="00D6445A" w:rsidP="26FE8CD7">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5623A">
              <w:rPr>
                <w:rFonts w:ascii="Arial" w:eastAsia="Times New Roman" w:hAnsi="Arial" w:cs="Arial"/>
                <w:sz w:val="22"/>
                <w:szCs w:val="22"/>
              </w:rPr>
              <w:t>Charlawasi</w:t>
            </w:r>
          </w:p>
          <w:p w14:paraId="65262094" w14:textId="77777777" w:rsidR="00D6445A" w:rsidRPr="0035623A" w:rsidRDefault="00D6445A" w:rsidP="26FE8CD7">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5623A">
              <w:rPr>
                <w:rFonts w:ascii="Arial" w:eastAsia="Times New Roman" w:hAnsi="Arial" w:cs="Arial"/>
                <w:sz w:val="22"/>
                <w:szCs w:val="22"/>
              </w:rPr>
              <w:t xml:space="preserve">Parque Arqueológico Cochasquí </w:t>
            </w:r>
          </w:p>
        </w:tc>
        <w:tc>
          <w:tcPr>
            <w:tcW w:w="3384" w:type="dxa"/>
          </w:tcPr>
          <w:p w14:paraId="02BCC834"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5623A">
              <w:rPr>
                <w:rFonts w:ascii="Arial" w:eastAsia="Times New Roman" w:hAnsi="Arial" w:cs="Arial"/>
                <w:sz w:val="22"/>
                <w:szCs w:val="22"/>
              </w:rPr>
              <w:t>Callejón Interandino Centro norte</w:t>
            </w:r>
          </w:p>
          <w:p w14:paraId="1F591EBA" w14:textId="77777777" w:rsidR="00D6445A" w:rsidRPr="0035623A" w:rsidRDefault="00D6445A" w:rsidP="26FE8C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5623A">
              <w:rPr>
                <w:rFonts w:ascii="Arial" w:eastAsia="Times New Roman" w:hAnsi="Arial" w:cs="Arial"/>
                <w:sz w:val="22"/>
                <w:szCs w:val="22"/>
              </w:rPr>
              <w:t>Comuna de Cochasquí</w:t>
            </w:r>
          </w:p>
        </w:tc>
      </w:tr>
    </w:tbl>
    <w:p w14:paraId="337DF6DA" w14:textId="2EF7E7D8" w:rsidR="00224193" w:rsidRPr="0035623A" w:rsidRDefault="00AA2E09" w:rsidP="00224193">
      <w:pPr>
        <w:rPr>
          <w:rFonts w:ascii="Times New Roman" w:hAnsi="Times New Roman" w:cs="Times New Roman"/>
        </w:rPr>
      </w:pPr>
      <w:bookmarkStart w:id="128" w:name="_Toc141005608"/>
      <w:r w:rsidRPr="0035623A">
        <w:rPr>
          <w:rFonts w:ascii="Times New Roman" w:hAnsi="Times New Roman" w:cs="Times New Roman"/>
        </w:rPr>
        <w:t>E</w:t>
      </w:r>
      <w:r w:rsidR="00224193" w:rsidRPr="0035623A">
        <w:rPr>
          <w:rFonts w:ascii="Times New Roman" w:hAnsi="Times New Roman" w:cs="Times New Roman"/>
        </w:rPr>
        <w:t>laborado por Andrés Calvachi</w:t>
      </w:r>
    </w:p>
    <w:p w14:paraId="6E1CB55B" w14:textId="77777777" w:rsidR="00AA2E09" w:rsidRPr="0035623A" w:rsidRDefault="00AA2E09" w:rsidP="005F7230">
      <w:pPr>
        <w:spacing w:line="480" w:lineRule="auto"/>
        <w:rPr>
          <w:rFonts w:ascii="Times New Roman" w:eastAsia="Times New Roman" w:hAnsi="Times New Roman" w:cs="Times New Roman"/>
        </w:rPr>
      </w:pPr>
    </w:p>
    <w:p w14:paraId="4D6AA62A" w14:textId="0E472ACC" w:rsidR="003F515D" w:rsidRDefault="00AA2E09" w:rsidP="0035623A">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La siguiente tabla</w:t>
      </w:r>
      <w:r w:rsidR="00224193" w:rsidRPr="0035623A">
        <w:rPr>
          <w:rFonts w:ascii="Times New Roman" w:eastAsia="Times New Roman" w:hAnsi="Times New Roman" w:cs="Times New Roman"/>
        </w:rPr>
        <w:t xml:space="preserve"> ordena los atractivos turísticos identificados, evaluados y seleccionados. Ordenando como se transitará cada tramo de la ruta y colocando 3 hitos entre cada tramo, tomando en cuenta su relevancia interpretativa y según la disponibilidad en cercanía o posibilidad de observarlos. En esta tabla se mencionan los hitos más relevantes para la ruta, sin </w:t>
      </w:r>
      <w:r w:rsidRPr="0035623A">
        <w:rPr>
          <w:rFonts w:ascii="Times New Roman" w:eastAsia="Times New Roman" w:hAnsi="Times New Roman" w:cs="Times New Roman"/>
        </w:rPr>
        <w:t>embargo,</w:t>
      </w:r>
      <w:r w:rsidR="00224193" w:rsidRPr="0035623A">
        <w:rPr>
          <w:rFonts w:ascii="Times New Roman" w:eastAsia="Times New Roman" w:hAnsi="Times New Roman" w:cs="Times New Roman"/>
        </w:rPr>
        <w:t xml:space="preserve"> existen otros ejemplos los cuales se pueden extender según sea el interés del visitante a lo largo de la ruta.</w:t>
      </w:r>
    </w:p>
    <w:p w14:paraId="5B417C0B" w14:textId="1D1BD262" w:rsidR="00E9550F" w:rsidRDefault="00E9550F" w:rsidP="0035623A">
      <w:pPr>
        <w:spacing w:line="480" w:lineRule="auto"/>
        <w:ind w:firstLine="708"/>
        <w:rPr>
          <w:rFonts w:ascii="Times New Roman" w:eastAsia="Times New Roman" w:hAnsi="Times New Roman" w:cs="Times New Roman"/>
        </w:rPr>
      </w:pPr>
    </w:p>
    <w:p w14:paraId="4F62AB34" w14:textId="174ECD2C" w:rsidR="00E9550F" w:rsidRDefault="00E9550F" w:rsidP="0035623A">
      <w:pPr>
        <w:spacing w:line="480" w:lineRule="auto"/>
        <w:ind w:firstLine="708"/>
        <w:rPr>
          <w:rFonts w:ascii="Times New Roman" w:eastAsia="Times New Roman" w:hAnsi="Times New Roman" w:cs="Times New Roman"/>
        </w:rPr>
      </w:pPr>
    </w:p>
    <w:p w14:paraId="4521DE4F" w14:textId="3F5A67EC" w:rsidR="00E9550F" w:rsidRDefault="00E9550F" w:rsidP="0035623A">
      <w:pPr>
        <w:spacing w:line="480" w:lineRule="auto"/>
        <w:ind w:firstLine="708"/>
        <w:rPr>
          <w:rFonts w:ascii="Times New Roman" w:eastAsia="Times New Roman" w:hAnsi="Times New Roman" w:cs="Times New Roman"/>
        </w:rPr>
      </w:pPr>
    </w:p>
    <w:p w14:paraId="0A519FCE" w14:textId="786C57DB" w:rsidR="00E9550F" w:rsidRDefault="00E9550F" w:rsidP="0035623A">
      <w:pPr>
        <w:spacing w:line="480" w:lineRule="auto"/>
        <w:ind w:firstLine="708"/>
        <w:rPr>
          <w:rFonts w:ascii="Times New Roman" w:eastAsia="Times New Roman" w:hAnsi="Times New Roman" w:cs="Times New Roman"/>
        </w:rPr>
      </w:pPr>
    </w:p>
    <w:p w14:paraId="6F736B56" w14:textId="39E9A8F8" w:rsidR="00E9550F" w:rsidRDefault="00E9550F" w:rsidP="0035623A">
      <w:pPr>
        <w:spacing w:line="480" w:lineRule="auto"/>
        <w:ind w:firstLine="708"/>
        <w:rPr>
          <w:rFonts w:ascii="Times New Roman" w:eastAsia="Times New Roman" w:hAnsi="Times New Roman" w:cs="Times New Roman"/>
        </w:rPr>
      </w:pPr>
    </w:p>
    <w:p w14:paraId="54040D21" w14:textId="77777777" w:rsidR="00E9550F" w:rsidRPr="0035623A" w:rsidRDefault="00E9550F" w:rsidP="0035623A">
      <w:pPr>
        <w:spacing w:line="480" w:lineRule="auto"/>
        <w:ind w:firstLine="708"/>
        <w:rPr>
          <w:rFonts w:ascii="Times New Roman" w:eastAsia="Times New Roman" w:hAnsi="Times New Roman" w:cs="Times New Roman"/>
        </w:rPr>
      </w:pPr>
    </w:p>
    <w:p w14:paraId="261D8659" w14:textId="77777777" w:rsidR="0035623A" w:rsidRPr="0035623A" w:rsidRDefault="0035623A" w:rsidP="0035623A">
      <w:pPr>
        <w:spacing w:line="480" w:lineRule="auto"/>
        <w:ind w:firstLine="708"/>
        <w:rPr>
          <w:rFonts w:ascii="Times New Roman" w:eastAsia="Times New Roman" w:hAnsi="Times New Roman" w:cs="Times New Roman"/>
        </w:rPr>
      </w:pPr>
    </w:p>
    <w:p w14:paraId="68BB07D1" w14:textId="226597B9" w:rsidR="00D6445A" w:rsidRPr="0035623A" w:rsidRDefault="00224193" w:rsidP="00224193">
      <w:pPr>
        <w:jc w:val="left"/>
        <w:rPr>
          <w:rFonts w:ascii="Times New Roman" w:hAnsi="Times New Roman" w:cs="Times New Roman"/>
          <w:b/>
          <w:bCs/>
          <w:i/>
          <w:iCs/>
        </w:rPr>
      </w:pPr>
      <w:bookmarkStart w:id="129" w:name="_Toc230983743"/>
      <w:bookmarkStart w:id="130" w:name="_Hlk225223198"/>
      <w:r w:rsidRPr="0035623A">
        <w:rPr>
          <w:rFonts w:ascii="Times New Roman" w:hAnsi="Times New Roman" w:cs="Times New Roman"/>
          <w:b/>
          <w:bCs/>
        </w:rPr>
        <w:lastRenderedPageBreak/>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8</w:t>
      </w:r>
      <w:r w:rsidRPr="0035623A">
        <w:rPr>
          <w:rFonts w:ascii="Times New Roman" w:hAnsi="Times New Roman" w:cs="Times New Roman"/>
          <w:b/>
          <w:bCs/>
        </w:rPr>
        <w:fldChar w:fldCharType="end"/>
      </w:r>
      <w:r w:rsidRPr="0035623A">
        <w:rPr>
          <w:rFonts w:ascii="Times New Roman" w:hAnsi="Times New Roman" w:cs="Times New Roman"/>
          <w:b/>
          <w:bCs/>
        </w:rPr>
        <w:br/>
      </w:r>
      <w:r w:rsidRPr="0035623A">
        <w:rPr>
          <w:rFonts w:ascii="Times New Roman" w:hAnsi="Times New Roman" w:cs="Times New Roman"/>
          <w:i/>
          <w:iCs/>
        </w:rPr>
        <w:t>C</w:t>
      </w:r>
      <w:r w:rsidR="00D6445A" w:rsidRPr="0035623A">
        <w:rPr>
          <w:rFonts w:ascii="Times New Roman" w:hAnsi="Times New Roman" w:cs="Times New Roman"/>
          <w:i/>
          <w:iCs/>
        </w:rPr>
        <w:t>uadro de hitos</w:t>
      </w:r>
      <w:bookmarkStart w:id="131" w:name="_Toc141455753"/>
      <w:bookmarkEnd w:id="128"/>
      <w:bookmarkEnd w:id="129"/>
      <w:bookmarkEnd w:id="131"/>
    </w:p>
    <w:tbl>
      <w:tblPr>
        <w:tblStyle w:val="Tablanormal21"/>
        <w:tblW w:w="8665" w:type="dxa"/>
        <w:tblLook w:val="04A0" w:firstRow="1" w:lastRow="0" w:firstColumn="1" w:lastColumn="0" w:noHBand="0" w:noVBand="1"/>
      </w:tblPr>
      <w:tblGrid>
        <w:gridCol w:w="1914"/>
        <w:gridCol w:w="1462"/>
        <w:gridCol w:w="1350"/>
        <w:gridCol w:w="1463"/>
        <w:gridCol w:w="2476"/>
      </w:tblGrid>
      <w:tr w:rsidR="00224193" w:rsidRPr="0035623A" w14:paraId="5C2B755E" w14:textId="77777777" w:rsidTr="26FE8CD7">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914" w:type="dxa"/>
          </w:tcPr>
          <w:p w14:paraId="08467251" w14:textId="77777777" w:rsidR="00224193" w:rsidRPr="0035623A" w:rsidRDefault="00224193" w:rsidP="26FE8CD7">
            <w:pPr>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origen</w:t>
            </w:r>
          </w:p>
        </w:tc>
        <w:tc>
          <w:tcPr>
            <w:tcW w:w="1462" w:type="dxa"/>
          </w:tcPr>
          <w:p w14:paraId="119C4493"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Hito 1</w:t>
            </w:r>
          </w:p>
        </w:tc>
        <w:tc>
          <w:tcPr>
            <w:tcW w:w="1350" w:type="dxa"/>
          </w:tcPr>
          <w:p w14:paraId="32FF8941"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rPr>
            </w:pPr>
            <w:r w:rsidRPr="0035623A">
              <w:rPr>
                <w:rFonts w:ascii="Times New Roman" w:eastAsia="Times New Roman" w:hAnsi="Times New Roman" w:cs="Times New Roman"/>
                <w:sz w:val="22"/>
                <w:szCs w:val="22"/>
                <w:lang w:eastAsia="es-MX"/>
                <w14:ligatures w14:val="none"/>
              </w:rPr>
              <w:t>Hito 2</w:t>
            </w:r>
          </w:p>
        </w:tc>
        <w:tc>
          <w:tcPr>
            <w:tcW w:w="1463" w:type="dxa"/>
          </w:tcPr>
          <w:p w14:paraId="104151E4"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Hito 3</w:t>
            </w:r>
          </w:p>
        </w:tc>
        <w:tc>
          <w:tcPr>
            <w:tcW w:w="2476" w:type="dxa"/>
          </w:tcPr>
          <w:p w14:paraId="34EF520C"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Destino</w:t>
            </w:r>
          </w:p>
        </w:tc>
      </w:tr>
      <w:tr w:rsidR="00224193" w:rsidRPr="0035623A" w14:paraId="125137E3" w14:textId="77777777" w:rsidTr="26FE8CD7">
        <w:trPr>
          <w:trHeight w:val="587"/>
        </w:trPr>
        <w:tc>
          <w:tcPr>
            <w:cnfStyle w:val="001000000000" w:firstRow="0" w:lastRow="0" w:firstColumn="1" w:lastColumn="0" w:oddVBand="0" w:evenVBand="0" w:oddHBand="0" w:evenHBand="0" w:firstRowFirstColumn="0" w:firstRowLastColumn="0" w:lastRowFirstColumn="0" w:lastRowLastColumn="0"/>
            <w:tcW w:w="1914" w:type="dxa"/>
          </w:tcPr>
          <w:p w14:paraId="0A427D48"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Centro Histórico (San Agustín, Plaza Grande, La Merced, San Francisco)</w:t>
            </w:r>
          </w:p>
        </w:tc>
        <w:tc>
          <w:tcPr>
            <w:tcW w:w="1462" w:type="dxa"/>
          </w:tcPr>
          <w:p w14:paraId="33CCD660" w14:textId="7780B9E2"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La Marín</w:t>
            </w:r>
            <w:r w:rsidR="00D049F2" w:rsidRPr="0035623A">
              <w:rPr>
                <w:rFonts w:ascii="Times New Roman" w:eastAsia="Times New Roman" w:hAnsi="Times New Roman" w:cs="Times New Roman"/>
                <w:sz w:val="22"/>
                <w:szCs w:val="22"/>
                <w:lang w:eastAsia="es-MX"/>
                <w14:ligatures w14:val="none"/>
              </w:rPr>
              <w:t xml:space="preserve"> </w:t>
            </w:r>
          </w:p>
        </w:tc>
        <w:tc>
          <w:tcPr>
            <w:tcW w:w="1350" w:type="dxa"/>
          </w:tcPr>
          <w:p w14:paraId="5448E296"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Panecillo</w:t>
            </w:r>
          </w:p>
        </w:tc>
        <w:tc>
          <w:tcPr>
            <w:tcW w:w="1463" w:type="dxa"/>
          </w:tcPr>
          <w:p w14:paraId="0B2979C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Pichincha</w:t>
            </w:r>
          </w:p>
        </w:tc>
        <w:tc>
          <w:tcPr>
            <w:tcW w:w="2476" w:type="dxa"/>
          </w:tcPr>
          <w:p w14:paraId="513250C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Mercado San Francisco</w:t>
            </w:r>
          </w:p>
        </w:tc>
      </w:tr>
      <w:tr w:rsidR="00224193" w:rsidRPr="0035623A" w14:paraId="1E48F6B1" w14:textId="77777777" w:rsidTr="26FE8CD7">
        <w:trPr>
          <w:trHeight w:val="391"/>
        </w:trPr>
        <w:tc>
          <w:tcPr>
            <w:cnfStyle w:val="001000000000" w:firstRow="0" w:lastRow="0" w:firstColumn="1" w:lastColumn="0" w:oddVBand="0" w:evenVBand="0" w:oddHBand="0" w:evenHBand="0" w:firstRowFirstColumn="0" w:firstRowLastColumn="0" w:lastRowFirstColumn="0" w:lastRowLastColumn="0"/>
            <w:tcW w:w="1914" w:type="dxa"/>
          </w:tcPr>
          <w:p w14:paraId="50D9BA48" w14:textId="77777777" w:rsidR="00224193" w:rsidRPr="0035623A" w:rsidRDefault="00224193" w:rsidP="26FE8CD7">
            <w:pPr>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Mercado San Francisco</w:t>
            </w:r>
          </w:p>
        </w:tc>
        <w:tc>
          <w:tcPr>
            <w:tcW w:w="1462" w:type="dxa"/>
          </w:tcPr>
          <w:p w14:paraId="4BCC4C8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Calle La Ronda</w:t>
            </w:r>
          </w:p>
        </w:tc>
        <w:tc>
          <w:tcPr>
            <w:tcW w:w="1350" w:type="dxa"/>
          </w:tcPr>
          <w:p w14:paraId="77A18261"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Santo Domingo</w:t>
            </w:r>
          </w:p>
        </w:tc>
        <w:tc>
          <w:tcPr>
            <w:tcW w:w="1463" w:type="dxa"/>
          </w:tcPr>
          <w:p w14:paraId="0A13B62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Quebradas Principales</w:t>
            </w:r>
          </w:p>
        </w:tc>
        <w:tc>
          <w:tcPr>
            <w:tcW w:w="2476" w:type="dxa"/>
          </w:tcPr>
          <w:p w14:paraId="3140CEC4"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Parque Itchimbía</w:t>
            </w:r>
          </w:p>
        </w:tc>
      </w:tr>
      <w:tr w:rsidR="00224193" w:rsidRPr="0035623A" w14:paraId="3ED3E803" w14:textId="77777777" w:rsidTr="26FE8CD7">
        <w:trPr>
          <w:trHeight w:val="195"/>
        </w:trPr>
        <w:tc>
          <w:tcPr>
            <w:cnfStyle w:val="001000000000" w:firstRow="0" w:lastRow="0" w:firstColumn="1" w:lastColumn="0" w:oddVBand="0" w:evenVBand="0" w:oddHBand="0" w:evenHBand="0" w:firstRowFirstColumn="0" w:firstRowLastColumn="0" w:lastRowFirstColumn="0" w:lastRowLastColumn="0"/>
            <w:tcW w:w="1914" w:type="dxa"/>
          </w:tcPr>
          <w:p w14:paraId="702CB4B2" w14:textId="77777777" w:rsidR="00224193" w:rsidRPr="0035623A" w:rsidRDefault="00224193" w:rsidP="26FE8CD7">
            <w:pPr>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Parque Itchimbía</w:t>
            </w:r>
          </w:p>
        </w:tc>
        <w:tc>
          <w:tcPr>
            <w:tcW w:w="1462" w:type="dxa"/>
          </w:tcPr>
          <w:p w14:paraId="7E1D0D0B"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rPr>
              <w:t>La Alameda</w:t>
            </w:r>
          </w:p>
        </w:tc>
        <w:tc>
          <w:tcPr>
            <w:tcW w:w="1350" w:type="dxa"/>
          </w:tcPr>
          <w:p w14:paraId="3B8A4CEB"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El Ejido</w:t>
            </w:r>
          </w:p>
        </w:tc>
        <w:tc>
          <w:tcPr>
            <w:tcW w:w="1463" w:type="dxa"/>
          </w:tcPr>
          <w:p w14:paraId="43B598D4"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Sector La Mariscal</w:t>
            </w:r>
          </w:p>
        </w:tc>
        <w:tc>
          <w:tcPr>
            <w:tcW w:w="2476" w:type="dxa"/>
          </w:tcPr>
          <w:p w14:paraId="28B4E578"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PIMKAY</w:t>
            </w:r>
          </w:p>
        </w:tc>
      </w:tr>
      <w:tr w:rsidR="00224193" w:rsidRPr="0035623A" w14:paraId="513B209F" w14:textId="77777777" w:rsidTr="26FE8CD7">
        <w:trPr>
          <w:trHeight w:val="195"/>
        </w:trPr>
        <w:tc>
          <w:tcPr>
            <w:cnfStyle w:val="001000000000" w:firstRow="0" w:lastRow="0" w:firstColumn="1" w:lastColumn="0" w:oddVBand="0" w:evenVBand="0" w:oddHBand="0" w:evenHBand="0" w:firstRowFirstColumn="0" w:firstRowLastColumn="0" w:lastRowFirstColumn="0" w:lastRowLastColumn="0"/>
            <w:tcW w:w="1914" w:type="dxa"/>
          </w:tcPr>
          <w:p w14:paraId="62789680"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PIMKAY</w:t>
            </w:r>
          </w:p>
        </w:tc>
        <w:tc>
          <w:tcPr>
            <w:tcW w:w="1462" w:type="dxa"/>
          </w:tcPr>
          <w:p w14:paraId="47329D6B"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Parque La Carolina</w:t>
            </w:r>
          </w:p>
        </w:tc>
        <w:tc>
          <w:tcPr>
            <w:tcW w:w="1350" w:type="dxa"/>
          </w:tcPr>
          <w:p w14:paraId="7BCDE171"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Estadio Atahualpa</w:t>
            </w:r>
          </w:p>
        </w:tc>
        <w:tc>
          <w:tcPr>
            <w:tcW w:w="1463" w:type="dxa"/>
          </w:tcPr>
          <w:p w14:paraId="244EA88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Parque el Heraldo</w:t>
            </w:r>
          </w:p>
        </w:tc>
        <w:tc>
          <w:tcPr>
            <w:tcW w:w="2476" w:type="dxa"/>
          </w:tcPr>
          <w:p w14:paraId="78A351D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Museo de Sitio La Florida</w:t>
            </w:r>
          </w:p>
          <w:p w14:paraId="2C86FA3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tc>
      </w:tr>
      <w:tr w:rsidR="00224193" w:rsidRPr="0035623A" w14:paraId="27DBCE7C" w14:textId="77777777" w:rsidTr="26FE8CD7">
        <w:trPr>
          <w:trHeight w:val="195"/>
        </w:trPr>
        <w:tc>
          <w:tcPr>
            <w:cnfStyle w:val="001000000000" w:firstRow="0" w:lastRow="0" w:firstColumn="1" w:lastColumn="0" w:oddVBand="0" w:evenVBand="0" w:oddHBand="0" w:evenHBand="0" w:firstRowFirstColumn="0" w:firstRowLastColumn="0" w:lastRowFirstColumn="0" w:lastRowLastColumn="0"/>
            <w:tcW w:w="1914" w:type="dxa"/>
          </w:tcPr>
          <w:p w14:paraId="645F5684"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Museo de Sitio La Florida</w:t>
            </w:r>
          </w:p>
          <w:p w14:paraId="3886EF3A" w14:textId="77777777" w:rsidR="00224193" w:rsidRPr="0035623A" w:rsidRDefault="00224193" w:rsidP="26FE8CD7">
            <w:pPr>
              <w:rPr>
                <w:rFonts w:ascii="Times New Roman" w:eastAsia="Times New Roman" w:hAnsi="Times New Roman" w:cs="Times New Roman"/>
                <w:sz w:val="22"/>
                <w:szCs w:val="22"/>
              </w:rPr>
            </w:pPr>
          </w:p>
        </w:tc>
        <w:tc>
          <w:tcPr>
            <w:tcW w:w="1462" w:type="dxa"/>
          </w:tcPr>
          <w:p w14:paraId="2B9465C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Cotocollao</w:t>
            </w:r>
          </w:p>
        </w:tc>
        <w:tc>
          <w:tcPr>
            <w:tcW w:w="1350" w:type="dxa"/>
          </w:tcPr>
          <w:p w14:paraId="771157B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Mitad del Mundo</w:t>
            </w:r>
          </w:p>
        </w:tc>
        <w:tc>
          <w:tcPr>
            <w:tcW w:w="1463" w:type="dxa"/>
          </w:tcPr>
          <w:p w14:paraId="6F5FBC55"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Pululahua</w:t>
            </w:r>
          </w:p>
        </w:tc>
        <w:tc>
          <w:tcPr>
            <w:tcW w:w="2476" w:type="dxa"/>
          </w:tcPr>
          <w:p w14:paraId="46C8FE9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Charlawasi</w:t>
            </w:r>
          </w:p>
        </w:tc>
      </w:tr>
      <w:tr w:rsidR="00224193" w:rsidRPr="0035623A" w14:paraId="083D9634" w14:textId="77777777" w:rsidTr="26FE8CD7">
        <w:trPr>
          <w:trHeight w:val="401"/>
        </w:trPr>
        <w:tc>
          <w:tcPr>
            <w:cnfStyle w:val="001000000000" w:firstRow="0" w:lastRow="0" w:firstColumn="1" w:lastColumn="0" w:oddVBand="0" w:evenVBand="0" w:oddHBand="0" w:evenHBand="0" w:firstRowFirstColumn="0" w:firstRowLastColumn="0" w:lastRowFirstColumn="0" w:lastRowLastColumn="0"/>
            <w:tcW w:w="1914" w:type="dxa"/>
          </w:tcPr>
          <w:p w14:paraId="368D268A" w14:textId="77777777" w:rsidR="00224193" w:rsidRPr="0035623A" w:rsidRDefault="00224193" w:rsidP="26FE8CD7">
            <w:pPr>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Charlawasi</w:t>
            </w:r>
          </w:p>
        </w:tc>
        <w:tc>
          <w:tcPr>
            <w:tcW w:w="1462" w:type="dxa"/>
          </w:tcPr>
          <w:p w14:paraId="600C5E8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Puéllaro</w:t>
            </w:r>
          </w:p>
        </w:tc>
        <w:tc>
          <w:tcPr>
            <w:tcW w:w="1350" w:type="dxa"/>
          </w:tcPr>
          <w:p w14:paraId="5592B462" w14:textId="10711B3B"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Bosque Protector Jerusalén</w:t>
            </w:r>
          </w:p>
        </w:tc>
        <w:tc>
          <w:tcPr>
            <w:tcW w:w="1463" w:type="dxa"/>
          </w:tcPr>
          <w:p w14:paraId="781F09E9"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Malchinguí</w:t>
            </w:r>
          </w:p>
        </w:tc>
        <w:tc>
          <w:tcPr>
            <w:tcW w:w="2476" w:type="dxa"/>
          </w:tcPr>
          <w:p w14:paraId="59CC2894"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Cabañas Cochasquí</w:t>
            </w:r>
          </w:p>
        </w:tc>
      </w:tr>
      <w:tr w:rsidR="00224193" w:rsidRPr="0035623A" w14:paraId="6D2D0BF9" w14:textId="77777777" w:rsidTr="26FE8CD7">
        <w:trPr>
          <w:trHeight w:val="391"/>
        </w:trPr>
        <w:tc>
          <w:tcPr>
            <w:cnfStyle w:val="001000000000" w:firstRow="0" w:lastRow="0" w:firstColumn="1" w:lastColumn="0" w:oddVBand="0" w:evenVBand="0" w:oddHBand="0" w:evenHBand="0" w:firstRowFirstColumn="0" w:firstRowLastColumn="0" w:lastRowFirstColumn="0" w:lastRowLastColumn="0"/>
            <w:tcW w:w="1914" w:type="dxa"/>
          </w:tcPr>
          <w:p w14:paraId="3DB7F39A" w14:textId="77777777" w:rsidR="00224193" w:rsidRPr="0035623A" w:rsidRDefault="00224193" w:rsidP="26FE8CD7">
            <w:pPr>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Cabañas Cochasquí</w:t>
            </w:r>
          </w:p>
        </w:tc>
        <w:tc>
          <w:tcPr>
            <w:tcW w:w="1462" w:type="dxa"/>
          </w:tcPr>
          <w:p w14:paraId="550922F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Corredor Interandino</w:t>
            </w:r>
          </w:p>
        </w:tc>
        <w:tc>
          <w:tcPr>
            <w:tcW w:w="1350" w:type="dxa"/>
          </w:tcPr>
          <w:p w14:paraId="5A8EB378"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Valles</w:t>
            </w:r>
          </w:p>
        </w:tc>
        <w:tc>
          <w:tcPr>
            <w:tcW w:w="1463" w:type="dxa"/>
          </w:tcPr>
          <w:p w14:paraId="2F87F1B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Cañones</w:t>
            </w:r>
          </w:p>
        </w:tc>
        <w:tc>
          <w:tcPr>
            <w:tcW w:w="2476" w:type="dxa"/>
          </w:tcPr>
          <w:p w14:paraId="0D50BB45"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Parque arqueológico de Cochasquí</w:t>
            </w:r>
          </w:p>
        </w:tc>
      </w:tr>
    </w:tbl>
    <w:p w14:paraId="32BCF5F4" w14:textId="02616510" w:rsidR="00AA2E09" w:rsidRDefault="00ED16A4" w:rsidP="00224193">
      <w:pPr>
        <w:rPr>
          <w:rFonts w:ascii="Times New Roman" w:hAnsi="Times New Roman" w:cs="Times New Roman"/>
        </w:rPr>
      </w:pPr>
      <w:bookmarkStart w:id="132" w:name="_Toc141005609"/>
      <w:bookmarkEnd w:id="130"/>
      <w:r w:rsidRPr="0035623A">
        <w:rPr>
          <w:rFonts w:ascii="Times New Roman" w:hAnsi="Times New Roman" w:cs="Times New Roman"/>
          <w:i/>
          <w:iCs/>
        </w:rPr>
        <w:t>Nota.</w:t>
      </w:r>
      <w:r w:rsidRPr="0035623A">
        <w:rPr>
          <w:rFonts w:ascii="Times New Roman" w:hAnsi="Times New Roman" w:cs="Times New Roman"/>
        </w:rPr>
        <w:t xml:space="preserve"> Hitos con más potencial interpretativo seleccionados durante el reconocimiento de la ruta. </w:t>
      </w:r>
      <w:r w:rsidR="00AA2E09" w:rsidRPr="0035623A">
        <w:rPr>
          <w:rFonts w:ascii="Times New Roman" w:hAnsi="Times New Roman" w:cs="Times New Roman"/>
        </w:rPr>
        <w:t>E</w:t>
      </w:r>
      <w:r w:rsidR="00224193" w:rsidRPr="0035623A">
        <w:rPr>
          <w:rFonts w:ascii="Times New Roman" w:hAnsi="Times New Roman" w:cs="Times New Roman"/>
        </w:rPr>
        <w:t>laborado por Andrés Calvachi</w:t>
      </w:r>
    </w:p>
    <w:p w14:paraId="6D6EB7DA" w14:textId="2B31AFC6" w:rsidR="00E9550F" w:rsidRPr="0035623A" w:rsidRDefault="00E9550F" w:rsidP="00224193">
      <w:pPr>
        <w:rPr>
          <w:rFonts w:ascii="Times New Roman" w:hAnsi="Times New Roman" w:cs="Times New Roman"/>
        </w:rPr>
      </w:pPr>
    </w:p>
    <w:p w14:paraId="41D71472" w14:textId="308854D9" w:rsidR="005A0A35" w:rsidRPr="0035623A" w:rsidRDefault="00224193" w:rsidP="003F515D">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En la Tabla 9 se organiza los tiempos a considerar para cada tramo de la ruta, se considera para cada caso el tiempo del recorrido hasta el punto turístico, así como el tiempo de visita del atractivo y finalmente se añade un tiempo adicional definido como parada técnica. Con el fin de resolver situaciones específicas para cada punto, y suplir necesidades de los turistas a lo largo de la ruta. Cabe mencionar que los tiempos descritos se consideraron en base a la realidad más cercana y considerando el rango promedio de entre 4 a 12 turistas para cada tour.</w:t>
      </w:r>
    </w:p>
    <w:p w14:paraId="792BCD9D" w14:textId="28959453" w:rsidR="003F515D" w:rsidRPr="0035623A" w:rsidRDefault="003F515D" w:rsidP="003F515D">
      <w:pPr>
        <w:spacing w:line="480" w:lineRule="auto"/>
        <w:ind w:firstLine="708"/>
        <w:rPr>
          <w:rFonts w:ascii="Times New Roman" w:eastAsia="Times New Roman" w:hAnsi="Times New Roman" w:cs="Times New Roman"/>
        </w:rPr>
      </w:pPr>
    </w:p>
    <w:p w14:paraId="62563283" w14:textId="77777777" w:rsidR="00E9550F" w:rsidRPr="0035623A" w:rsidRDefault="00E9550F" w:rsidP="003F515D">
      <w:pPr>
        <w:spacing w:line="480" w:lineRule="auto"/>
        <w:ind w:firstLine="708"/>
        <w:rPr>
          <w:rFonts w:ascii="Times New Roman" w:eastAsia="Times New Roman" w:hAnsi="Times New Roman" w:cs="Times New Roman"/>
        </w:rPr>
      </w:pPr>
    </w:p>
    <w:p w14:paraId="69C36DE3" w14:textId="09D5F186" w:rsidR="00D6445A" w:rsidRPr="0035623A" w:rsidRDefault="00224193" w:rsidP="00224193">
      <w:pPr>
        <w:jc w:val="left"/>
        <w:rPr>
          <w:rFonts w:ascii="Times New Roman" w:hAnsi="Times New Roman" w:cs="Times New Roman"/>
          <w:b/>
          <w:bCs/>
        </w:rPr>
      </w:pPr>
      <w:bookmarkStart w:id="133" w:name="_Toc230983744"/>
      <w:r w:rsidRPr="0035623A">
        <w:rPr>
          <w:rFonts w:ascii="Times New Roman" w:hAnsi="Times New Roman" w:cs="Times New Roman"/>
          <w:b/>
          <w:bCs/>
        </w:rPr>
        <w:lastRenderedPageBreak/>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9</w:t>
      </w:r>
      <w:r w:rsidRPr="0035623A">
        <w:rPr>
          <w:rFonts w:ascii="Times New Roman" w:hAnsi="Times New Roman" w:cs="Times New Roman"/>
          <w:b/>
          <w:bCs/>
        </w:rPr>
        <w:fldChar w:fldCharType="end"/>
      </w:r>
      <w:r w:rsidRPr="0035623A">
        <w:rPr>
          <w:rFonts w:ascii="Times New Roman" w:hAnsi="Times New Roman" w:cs="Times New Roman"/>
          <w:b/>
          <w:bCs/>
        </w:rPr>
        <w:br/>
      </w:r>
      <w:r w:rsidR="004F1379" w:rsidRPr="0035623A">
        <w:rPr>
          <w:rFonts w:ascii="Times New Roman" w:hAnsi="Times New Roman" w:cs="Times New Roman"/>
          <w:i/>
          <w:iCs/>
        </w:rPr>
        <w:t>Cuadro de tiempos</w:t>
      </w:r>
      <w:bookmarkStart w:id="134" w:name="_Toc141455755"/>
      <w:bookmarkEnd w:id="132"/>
      <w:bookmarkEnd w:id="133"/>
      <w:bookmarkEnd w:id="134"/>
      <w:r w:rsidR="00D6445A" w:rsidRPr="0035623A">
        <w:rPr>
          <w:rFonts w:ascii="Times New Roman" w:hAnsi="Times New Roman" w:cs="Times New Roman"/>
          <w:b/>
          <w:bCs/>
        </w:rPr>
        <w:t xml:space="preserve"> </w:t>
      </w:r>
    </w:p>
    <w:tbl>
      <w:tblPr>
        <w:tblStyle w:val="Tablanormal21"/>
        <w:tblW w:w="8525" w:type="dxa"/>
        <w:tblLook w:val="04A0" w:firstRow="1" w:lastRow="0" w:firstColumn="1" w:lastColumn="0" w:noHBand="0" w:noVBand="1"/>
      </w:tblPr>
      <w:tblGrid>
        <w:gridCol w:w="2127"/>
        <w:gridCol w:w="1275"/>
        <w:gridCol w:w="1560"/>
        <w:gridCol w:w="1701"/>
        <w:gridCol w:w="1862"/>
      </w:tblGrid>
      <w:tr w:rsidR="00224193" w:rsidRPr="0035623A" w14:paraId="4B1086C3" w14:textId="77777777" w:rsidTr="26FE8CD7">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127" w:type="dxa"/>
          </w:tcPr>
          <w:p w14:paraId="22A79758" w14:textId="77777777" w:rsidR="00224193" w:rsidRPr="0035623A" w:rsidRDefault="00224193" w:rsidP="26FE8CD7">
            <w:pPr>
              <w:ind w:firstLine="321"/>
              <w:rPr>
                <w:rFonts w:ascii="Times New Roman" w:eastAsia="Times New Roman" w:hAnsi="Times New Roman" w:cs="Times New Roman"/>
                <w:b w:val="0"/>
                <w:bCs w:val="0"/>
                <w:sz w:val="22"/>
                <w:szCs w:val="22"/>
                <w:lang w:val="es-ES" w:eastAsia="es-MX"/>
                <w14:ligatures w14:val="none"/>
              </w:rPr>
            </w:pPr>
            <w:r w:rsidRPr="0035623A">
              <w:rPr>
                <w:rFonts w:ascii="Times New Roman" w:eastAsia="Times New Roman" w:hAnsi="Times New Roman" w:cs="Times New Roman"/>
                <w:sz w:val="22"/>
                <w:szCs w:val="22"/>
                <w:lang w:val="es-ES" w:eastAsia="es-MX"/>
                <w14:ligatures w14:val="none"/>
              </w:rPr>
              <w:t>Tramos</w:t>
            </w:r>
          </w:p>
        </w:tc>
        <w:tc>
          <w:tcPr>
            <w:tcW w:w="1275" w:type="dxa"/>
          </w:tcPr>
          <w:p w14:paraId="1265E15D"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val="es-ES" w:eastAsia="es-MX"/>
                <w14:ligatures w14:val="none"/>
              </w:rPr>
            </w:pPr>
            <w:r w:rsidRPr="0035623A">
              <w:rPr>
                <w:rFonts w:ascii="Times New Roman" w:eastAsia="Times New Roman" w:hAnsi="Times New Roman" w:cs="Times New Roman"/>
                <w:sz w:val="22"/>
                <w:szCs w:val="22"/>
                <w:lang w:val="es-ES" w:eastAsia="es-MX"/>
                <w14:ligatures w14:val="none"/>
              </w:rPr>
              <w:t>Tiempo de recorrido</w:t>
            </w:r>
          </w:p>
        </w:tc>
        <w:tc>
          <w:tcPr>
            <w:tcW w:w="1560" w:type="dxa"/>
          </w:tcPr>
          <w:p w14:paraId="698370D1"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val="es-ES" w:eastAsia="es-MX"/>
                <w14:ligatures w14:val="none"/>
              </w:rPr>
            </w:pPr>
            <w:r w:rsidRPr="0035623A">
              <w:rPr>
                <w:rFonts w:ascii="Times New Roman" w:eastAsia="Times New Roman" w:hAnsi="Times New Roman" w:cs="Times New Roman"/>
                <w:sz w:val="22"/>
                <w:szCs w:val="22"/>
                <w:lang w:val="es-ES" w:eastAsia="es-MX"/>
                <w14:ligatures w14:val="none"/>
              </w:rPr>
              <w:t>Tiempo de visita</w:t>
            </w:r>
          </w:p>
        </w:tc>
        <w:tc>
          <w:tcPr>
            <w:tcW w:w="1701" w:type="dxa"/>
          </w:tcPr>
          <w:p w14:paraId="728BFF6E"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val="es-ES" w:eastAsia="es-MX"/>
                <w14:ligatures w14:val="none"/>
              </w:rPr>
            </w:pPr>
            <w:r w:rsidRPr="0035623A">
              <w:rPr>
                <w:rFonts w:ascii="Times New Roman" w:eastAsia="Times New Roman" w:hAnsi="Times New Roman" w:cs="Times New Roman"/>
                <w:sz w:val="22"/>
                <w:szCs w:val="22"/>
                <w:lang w:val="es-ES" w:eastAsia="es-MX"/>
                <w14:ligatures w14:val="none"/>
              </w:rPr>
              <w:t>Tiempo de parada técnica</w:t>
            </w:r>
          </w:p>
        </w:tc>
        <w:tc>
          <w:tcPr>
            <w:tcW w:w="1862" w:type="dxa"/>
          </w:tcPr>
          <w:p w14:paraId="7FD30250"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val="es-ES" w:eastAsia="es-MX"/>
                <w14:ligatures w14:val="none"/>
              </w:rPr>
            </w:pPr>
          </w:p>
          <w:p w14:paraId="5D0CB1DE" w14:textId="77777777" w:rsidR="00224193" w:rsidRPr="0035623A" w:rsidRDefault="00224193" w:rsidP="26FE8CD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val="es-ES" w:eastAsia="es-MX"/>
                <w14:ligatures w14:val="none"/>
              </w:rPr>
            </w:pPr>
            <w:r w:rsidRPr="0035623A">
              <w:rPr>
                <w:rFonts w:ascii="Times New Roman" w:eastAsia="Times New Roman" w:hAnsi="Times New Roman" w:cs="Times New Roman"/>
                <w:sz w:val="22"/>
                <w:szCs w:val="22"/>
                <w:lang w:val="es-ES" w:eastAsia="es-MX"/>
                <w14:ligatures w14:val="none"/>
              </w:rPr>
              <w:t>Total</w:t>
            </w:r>
          </w:p>
        </w:tc>
      </w:tr>
      <w:tr w:rsidR="00224193" w:rsidRPr="0035623A" w14:paraId="239B9473" w14:textId="77777777" w:rsidTr="26FE8CD7">
        <w:trPr>
          <w:trHeight w:val="435"/>
        </w:trPr>
        <w:tc>
          <w:tcPr>
            <w:cnfStyle w:val="001000000000" w:firstRow="0" w:lastRow="0" w:firstColumn="1" w:lastColumn="0" w:oddVBand="0" w:evenVBand="0" w:oddHBand="0" w:evenHBand="0" w:firstRowFirstColumn="0" w:firstRowLastColumn="0" w:lastRowFirstColumn="0" w:lastRowLastColumn="0"/>
            <w:tcW w:w="2127" w:type="dxa"/>
          </w:tcPr>
          <w:p w14:paraId="540EBD02" w14:textId="77777777" w:rsidR="00224193" w:rsidRPr="0035623A" w:rsidRDefault="00224193" w:rsidP="26FE8CD7">
            <w:pPr>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1</w:t>
            </w:r>
          </w:p>
          <w:p w14:paraId="5475CB38"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Hotel Illa</w:t>
            </w:r>
          </w:p>
          <w:p w14:paraId="460206D9"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Centro Histórico</w:t>
            </w:r>
          </w:p>
        </w:tc>
        <w:tc>
          <w:tcPr>
            <w:tcW w:w="1275" w:type="dxa"/>
          </w:tcPr>
          <w:p w14:paraId="56CD9510"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10 minutos</w:t>
            </w:r>
          </w:p>
        </w:tc>
        <w:tc>
          <w:tcPr>
            <w:tcW w:w="1560" w:type="dxa"/>
          </w:tcPr>
          <w:p w14:paraId="27DC65A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40 min</w:t>
            </w:r>
          </w:p>
        </w:tc>
        <w:tc>
          <w:tcPr>
            <w:tcW w:w="1701" w:type="dxa"/>
          </w:tcPr>
          <w:p w14:paraId="4D354FAD"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15 min</w:t>
            </w:r>
          </w:p>
        </w:tc>
        <w:tc>
          <w:tcPr>
            <w:tcW w:w="1862" w:type="dxa"/>
          </w:tcPr>
          <w:p w14:paraId="113E71A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lang w:val="es-ES"/>
              </w:rPr>
            </w:pPr>
            <w:r w:rsidRPr="0035623A">
              <w:rPr>
                <w:rFonts w:ascii="Times New Roman" w:eastAsia="Times New Roman" w:hAnsi="Times New Roman" w:cs="Times New Roman"/>
                <w:sz w:val="22"/>
                <w:szCs w:val="22"/>
                <w:lang w:eastAsia="es-MX"/>
                <w14:ligatures w14:val="none"/>
              </w:rPr>
              <w:t>1 horas 5 minutos</w:t>
            </w:r>
          </w:p>
        </w:tc>
      </w:tr>
      <w:tr w:rsidR="00224193" w:rsidRPr="0035623A" w14:paraId="763BC40D" w14:textId="77777777" w:rsidTr="26FE8CD7">
        <w:trPr>
          <w:trHeight w:val="728"/>
        </w:trPr>
        <w:tc>
          <w:tcPr>
            <w:cnfStyle w:val="001000000000" w:firstRow="0" w:lastRow="0" w:firstColumn="1" w:lastColumn="0" w:oddVBand="0" w:evenVBand="0" w:oddHBand="0" w:evenHBand="0" w:firstRowFirstColumn="0" w:firstRowLastColumn="0" w:lastRowFirstColumn="0" w:lastRowLastColumn="0"/>
            <w:tcW w:w="2127" w:type="dxa"/>
          </w:tcPr>
          <w:p w14:paraId="229AC5C3" w14:textId="77777777" w:rsidR="00224193" w:rsidRPr="0035623A" w:rsidRDefault="00224193" w:rsidP="26FE8CD7">
            <w:pPr>
              <w:jc w:val="left"/>
              <w:rPr>
                <w:rFonts w:ascii="Times New Roman" w:eastAsia="Times New Roman" w:hAnsi="Times New Roman" w:cs="Times New Roman"/>
                <w:b w:val="0"/>
                <w:bCs w:val="0"/>
                <w:sz w:val="22"/>
                <w:szCs w:val="22"/>
                <w:lang w:eastAsia="es-MX"/>
                <w14:ligatures w14:val="none"/>
              </w:rPr>
            </w:pPr>
            <w:bookmarkStart w:id="135" w:name="_Hlk223913609"/>
            <w:r w:rsidRPr="0035623A">
              <w:rPr>
                <w:rFonts w:ascii="Times New Roman" w:eastAsia="Times New Roman" w:hAnsi="Times New Roman" w:cs="Times New Roman"/>
                <w:sz w:val="22"/>
                <w:szCs w:val="22"/>
                <w:lang w:eastAsia="es-MX"/>
                <w14:ligatures w14:val="none"/>
              </w:rPr>
              <w:t>Tramo 2</w:t>
            </w:r>
          </w:p>
          <w:p w14:paraId="26A19658" w14:textId="77777777" w:rsidR="00224193" w:rsidRPr="0035623A" w:rsidRDefault="00224193" w:rsidP="26FE8CD7">
            <w:pPr>
              <w:jc w:val="left"/>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Centro Histórico</w:t>
            </w:r>
          </w:p>
          <w:p w14:paraId="201172E8" w14:textId="77777777" w:rsidR="00224193" w:rsidRPr="0035623A" w:rsidRDefault="00224193" w:rsidP="26FE8CD7">
            <w:pPr>
              <w:jc w:val="left"/>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Mercado San Francisco</w:t>
            </w:r>
          </w:p>
        </w:tc>
        <w:tc>
          <w:tcPr>
            <w:tcW w:w="1275" w:type="dxa"/>
          </w:tcPr>
          <w:p w14:paraId="5871E5F4"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248F99E8"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5 minutos</w:t>
            </w:r>
          </w:p>
        </w:tc>
        <w:tc>
          <w:tcPr>
            <w:tcW w:w="1560" w:type="dxa"/>
          </w:tcPr>
          <w:p w14:paraId="3410321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6C5DBFBE"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40 hora</w:t>
            </w:r>
          </w:p>
        </w:tc>
        <w:tc>
          <w:tcPr>
            <w:tcW w:w="1701" w:type="dxa"/>
          </w:tcPr>
          <w:p w14:paraId="6391C8BE"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6ACF1071"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0 minutos</w:t>
            </w:r>
          </w:p>
        </w:tc>
        <w:tc>
          <w:tcPr>
            <w:tcW w:w="1862" w:type="dxa"/>
          </w:tcPr>
          <w:p w14:paraId="24B69CB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0CA6CE0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45 minutos</w:t>
            </w:r>
          </w:p>
        </w:tc>
      </w:tr>
      <w:tr w:rsidR="00224193" w:rsidRPr="0035623A" w14:paraId="2117B2EA" w14:textId="77777777" w:rsidTr="26FE8CD7">
        <w:trPr>
          <w:trHeight w:val="737"/>
        </w:trPr>
        <w:tc>
          <w:tcPr>
            <w:cnfStyle w:val="001000000000" w:firstRow="0" w:lastRow="0" w:firstColumn="1" w:lastColumn="0" w:oddVBand="0" w:evenVBand="0" w:oddHBand="0" w:evenHBand="0" w:firstRowFirstColumn="0" w:firstRowLastColumn="0" w:lastRowFirstColumn="0" w:lastRowLastColumn="0"/>
            <w:tcW w:w="2127" w:type="dxa"/>
          </w:tcPr>
          <w:p w14:paraId="6DDD262C" w14:textId="77777777" w:rsidR="00224193" w:rsidRPr="0035623A" w:rsidRDefault="00224193" w:rsidP="26FE8CD7">
            <w:pPr>
              <w:jc w:val="left"/>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3</w:t>
            </w:r>
          </w:p>
          <w:p w14:paraId="580E6523" w14:textId="77777777" w:rsidR="00224193" w:rsidRPr="0035623A" w:rsidRDefault="00224193" w:rsidP="26FE8CD7">
            <w:pPr>
              <w:jc w:val="left"/>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 xml:space="preserve">Mercado San Francisco </w:t>
            </w:r>
          </w:p>
          <w:p w14:paraId="3B4AD2FF" w14:textId="77777777" w:rsidR="00224193" w:rsidRPr="0035623A" w:rsidRDefault="00224193" w:rsidP="26FE8CD7">
            <w:pPr>
              <w:jc w:val="left"/>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Parque Itchimbía</w:t>
            </w:r>
          </w:p>
        </w:tc>
        <w:tc>
          <w:tcPr>
            <w:tcW w:w="1275" w:type="dxa"/>
          </w:tcPr>
          <w:p w14:paraId="408D4DF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07F4C198"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20 minutos</w:t>
            </w:r>
          </w:p>
        </w:tc>
        <w:tc>
          <w:tcPr>
            <w:tcW w:w="1560" w:type="dxa"/>
          </w:tcPr>
          <w:p w14:paraId="53B394E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2B64FE1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 xml:space="preserve">1 hora </w:t>
            </w:r>
          </w:p>
        </w:tc>
        <w:tc>
          <w:tcPr>
            <w:tcW w:w="1701" w:type="dxa"/>
          </w:tcPr>
          <w:p w14:paraId="5C75C3AD"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2CE0AA9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20 minutos</w:t>
            </w:r>
          </w:p>
        </w:tc>
        <w:tc>
          <w:tcPr>
            <w:tcW w:w="1862" w:type="dxa"/>
          </w:tcPr>
          <w:p w14:paraId="41FCA45E"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143A714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1 horas 40 min</w:t>
            </w:r>
          </w:p>
        </w:tc>
      </w:tr>
      <w:tr w:rsidR="00224193" w:rsidRPr="0035623A" w14:paraId="2285825A" w14:textId="77777777" w:rsidTr="26FE8CD7">
        <w:trPr>
          <w:trHeight w:val="498"/>
        </w:trPr>
        <w:tc>
          <w:tcPr>
            <w:cnfStyle w:val="001000000000" w:firstRow="0" w:lastRow="0" w:firstColumn="1" w:lastColumn="0" w:oddVBand="0" w:evenVBand="0" w:oddHBand="0" w:evenHBand="0" w:firstRowFirstColumn="0" w:firstRowLastColumn="0" w:lastRowFirstColumn="0" w:lastRowLastColumn="0"/>
            <w:tcW w:w="2127" w:type="dxa"/>
          </w:tcPr>
          <w:p w14:paraId="25378EDB" w14:textId="77777777" w:rsidR="00224193" w:rsidRPr="0035623A" w:rsidRDefault="00224193" w:rsidP="26FE8CD7">
            <w:pPr>
              <w:jc w:val="left"/>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4</w:t>
            </w:r>
          </w:p>
          <w:p w14:paraId="5F7024D9" w14:textId="77777777" w:rsidR="00224193" w:rsidRPr="0035623A" w:rsidRDefault="00224193" w:rsidP="26FE8CD7">
            <w:pPr>
              <w:jc w:val="left"/>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Parque Itchimbía PIMKAY</w:t>
            </w:r>
          </w:p>
        </w:tc>
        <w:tc>
          <w:tcPr>
            <w:tcW w:w="1275" w:type="dxa"/>
          </w:tcPr>
          <w:p w14:paraId="6C4288F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4F8E9B9E"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15 minutos</w:t>
            </w:r>
          </w:p>
        </w:tc>
        <w:tc>
          <w:tcPr>
            <w:tcW w:w="1560" w:type="dxa"/>
          </w:tcPr>
          <w:p w14:paraId="2CF4D55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47A9356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45 min</w:t>
            </w:r>
          </w:p>
        </w:tc>
        <w:tc>
          <w:tcPr>
            <w:tcW w:w="1701" w:type="dxa"/>
          </w:tcPr>
          <w:p w14:paraId="4171D515"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4708505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0 minutos</w:t>
            </w:r>
          </w:p>
        </w:tc>
        <w:tc>
          <w:tcPr>
            <w:tcW w:w="1862" w:type="dxa"/>
          </w:tcPr>
          <w:p w14:paraId="24FFA91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7F05F499"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2"/>
                <w:szCs w:val="22"/>
                <w:lang w:eastAsia="es-MX"/>
                <w14:ligatures w14:val="none"/>
              </w:rPr>
            </w:pPr>
            <w:r w:rsidRPr="0035623A">
              <w:rPr>
                <w:rFonts w:ascii="Times New Roman" w:eastAsia="Times New Roman" w:hAnsi="Times New Roman" w:cs="Times New Roman"/>
                <w:sz w:val="22"/>
                <w:szCs w:val="22"/>
                <w:lang w:eastAsia="es-MX"/>
                <w14:ligatures w14:val="none"/>
              </w:rPr>
              <w:t>55 minutos</w:t>
            </w:r>
          </w:p>
        </w:tc>
      </w:tr>
      <w:tr w:rsidR="00224193" w:rsidRPr="0035623A" w14:paraId="304F61C2" w14:textId="77777777" w:rsidTr="26FE8CD7">
        <w:trPr>
          <w:trHeight w:val="546"/>
        </w:trPr>
        <w:tc>
          <w:tcPr>
            <w:cnfStyle w:val="001000000000" w:firstRow="0" w:lastRow="0" w:firstColumn="1" w:lastColumn="0" w:oddVBand="0" w:evenVBand="0" w:oddHBand="0" w:evenHBand="0" w:firstRowFirstColumn="0" w:firstRowLastColumn="0" w:lastRowFirstColumn="0" w:lastRowLastColumn="0"/>
            <w:tcW w:w="2127" w:type="dxa"/>
          </w:tcPr>
          <w:p w14:paraId="76E67868" w14:textId="77777777" w:rsidR="00224193" w:rsidRPr="0035623A" w:rsidRDefault="00224193" w:rsidP="26FE8CD7">
            <w:pPr>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5</w:t>
            </w:r>
          </w:p>
          <w:p w14:paraId="02A61317"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PIMKAY</w:t>
            </w:r>
          </w:p>
          <w:p w14:paraId="3836FCA6"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Museo: La Florida</w:t>
            </w:r>
          </w:p>
        </w:tc>
        <w:tc>
          <w:tcPr>
            <w:tcW w:w="1275" w:type="dxa"/>
          </w:tcPr>
          <w:p w14:paraId="308734FD"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4E089FBB"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40 minutos</w:t>
            </w:r>
          </w:p>
        </w:tc>
        <w:tc>
          <w:tcPr>
            <w:tcW w:w="1560" w:type="dxa"/>
          </w:tcPr>
          <w:p w14:paraId="3BE4B04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4F4AC05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1 hora</w:t>
            </w:r>
          </w:p>
        </w:tc>
        <w:tc>
          <w:tcPr>
            <w:tcW w:w="1701" w:type="dxa"/>
          </w:tcPr>
          <w:p w14:paraId="01C0FCA9"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63A97DF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0 minutos</w:t>
            </w:r>
          </w:p>
        </w:tc>
        <w:tc>
          <w:tcPr>
            <w:tcW w:w="1862" w:type="dxa"/>
          </w:tcPr>
          <w:p w14:paraId="78524AC4"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080B307A"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 xml:space="preserve">1 hora 40 min </w:t>
            </w:r>
          </w:p>
        </w:tc>
      </w:tr>
      <w:tr w:rsidR="00224193" w:rsidRPr="0035623A" w14:paraId="174CD912" w14:textId="77777777" w:rsidTr="26FE8CD7">
        <w:trPr>
          <w:trHeight w:val="555"/>
        </w:trPr>
        <w:tc>
          <w:tcPr>
            <w:cnfStyle w:val="001000000000" w:firstRow="0" w:lastRow="0" w:firstColumn="1" w:lastColumn="0" w:oddVBand="0" w:evenVBand="0" w:oddHBand="0" w:evenHBand="0" w:firstRowFirstColumn="0" w:firstRowLastColumn="0" w:lastRowFirstColumn="0" w:lastRowLastColumn="0"/>
            <w:tcW w:w="2127" w:type="dxa"/>
          </w:tcPr>
          <w:p w14:paraId="7066141C" w14:textId="77777777" w:rsidR="00224193" w:rsidRPr="0035623A" w:rsidRDefault="00224193" w:rsidP="26FE8CD7">
            <w:pPr>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6</w:t>
            </w:r>
          </w:p>
          <w:p w14:paraId="171E5EB3" w14:textId="77777777" w:rsidR="00224193" w:rsidRPr="0035623A" w:rsidRDefault="00224193" w:rsidP="26FE8CD7">
            <w:pPr>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Museo: La Florida</w:t>
            </w:r>
          </w:p>
          <w:p w14:paraId="0323BB7E" w14:textId="77777777" w:rsidR="00224193" w:rsidRPr="0035623A" w:rsidRDefault="00224193" w:rsidP="26FE8CD7">
            <w:pPr>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Charlawasi</w:t>
            </w:r>
          </w:p>
        </w:tc>
        <w:tc>
          <w:tcPr>
            <w:tcW w:w="1275" w:type="dxa"/>
          </w:tcPr>
          <w:p w14:paraId="0CDC88A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0373F54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80 minutos</w:t>
            </w:r>
          </w:p>
        </w:tc>
        <w:tc>
          <w:tcPr>
            <w:tcW w:w="1560" w:type="dxa"/>
          </w:tcPr>
          <w:p w14:paraId="129621AB"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24966921"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2 horas</w:t>
            </w:r>
          </w:p>
        </w:tc>
        <w:tc>
          <w:tcPr>
            <w:tcW w:w="1701" w:type="dxa"/>
          </w:tcPr>
          <w:p w14:paraId="394BD8ED"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2DCDCFF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15 minutos</w:t>
            </w:r>
          </w:p>
        </w:tc>
        <w:tc>
          <w:tcPr>
            <w:tcW w:w="1862" w:type="dxa"/>
          </w:tcPr>
          <w:p w14:paraId="4BAF3434"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1B729F10"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3 horas 35 minutos</w:t>
            </w:r>
          </w:p>
        </w:tc>
      </w:tr>
      <w:tr w:rsidR="00224193" w:rsidRPr="0035623A" w14:paraId="3C203A5F" w14:textId="77777777" w:rsidTr="26FE8CD7">
        <w:trPr>
          <w:trHeight w:val="546"/>
        </w:trPr>
        <w:tc>
          <w:tcPr>
            <w:cnfStyle w:val="001000000000" w:firstRow="0" w:lastRow="0" w:firstColumn="1" w:lastColumn="0" w:oddVBand="0" w:evenVBand="0" w:oddHBand="0" w:evenHBand="0" w:firstRowFirstColumn="0" w:firstRowLastColumn="0" w:lastRowFirstColumn="0" w:lastRowLastColumn="0"/>
            <w:tcW w:w="2127" w:type="dxa"/>
          </w:tcPr>
          <w:p w14:paraId="7A303A1D" w14:textId="77777777" w:rsidR="00224193" w:rsidRPr="0035623A" w:rsidRDefault="00224193" w:rsidP="26FE8CD7">
            <w:pPr>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7</w:t>
            </w:r>
          </w:p>
          <w:p w14:paraId="27325BAE" w14:textId="77777777" w:rsidR="00224193" w:rsidRPr="0035623A" w:rsidRDefault="00224193" w:rsidP="26FE8CD7">
            <w:pPr>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Charlawasi</w:t>
            </w:r>
          </w:p>
          <w:p w14:paraId="51F3E07A" w14:textId="77777777" w:rsidR="00224193" w:rsidRPr="0035623A" w:rsidRDefault="00224193" w:rsidP="26FE8CD7">
            <w:pPr>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Cabañas Cochasquí</w:t>
            </w:r>
          </w:p>
        </w:tc>
        <w:tc>
          <w:tcPr>
            <w:tcW w:w="1275" w:type="dxa"/>
          </w:tcPr>
          <w:p w14:paraId="13F77FFD"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
          <w:p w14:paraId="18F5D45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60 min</w:t>
            </w:r>
          </w:p>
        </w:tc>
        <w:tc>
          <w:tcPr>
            <w:tcW w:w="1560" w:type="dxa"/>
          </w:tcPr>
          <w:p w14:paraId="29DF053D"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6BD8B885"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13 horas</w:t>
            </w:r>
          </w:p>
        </w:tc>
        <w:tc>
          <w:tcPr>
            <w:tcW w:w="1701" w:type="dxa"/>
          </w:tcPr>
          <w:p w14:paraId="742BAB7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4A5DFCD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0 minutos</w:t>
            </w:r>
          </w:p>
        </w:tc>
        <w:tc>
          <w:tcPr>
            <w:tcW w:w="1862" w:type="dxa"/>
          </w:tcPr>
          <w:p w14:paraId="12B9099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5FB19EA6"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 xml:space="preserve">15 horas </w:t>
            </w:r>
          </w:p>
        </w:tc>
      </w:tr>
      <w:tr w:rsidR="00224193" w:rsidRPr="0035623A" w14:paraId="2625179D" w14:textId="77777777" w:rsidTr="26FE8CD7">
        <w:trPr>
          <w:trHeight w:val="728"/>
        </w:trPr>
        <w:tc>
          <w:tcPr>
            <w:cnfStyle w:val="001000000000" w:firstRow="0" w:lastRow="0" w:firstColumn="1" w:lastColumn="0" w:oddVBand="0" w:evenVBand="0" w:oddHBand="0" w:evenHBand="0" w:firstRowFirstColumn="0" w:firstRowLastColumn="0" w:lastRowFirstColumn="0" w:lastRowLastColumn="0"/>
            <w:tcW w:w="2127" w:type="dxa"/>
          </w:tcPr>
          <w:p w14:paraId="3B6C0FDA" w14:textId="77777777" w:rsidR="00224193" w:rsidRPr="0035623A" w:rsidRDefault="00224193" w:rsidP="26FE8CD7">
            <w:pPr>
              <w:rPr>
                <w:rFonts w:ascii="Times New Roman" w:eastAsia="Times New Roman" w:hAnsi="Times New Roman" w:cs="Times New Roman"/>
                <w:b w:val="0"/>
                <w:bCs w:val="0"/>
                <w:sz w:val="22"/>
                <w:szCs w:val="22"/>
                <w:lang w:eastAsia="es-MX"/>
                <w14:ligatures w14:val="none"/>
              </w:rPr>
            </w:pPr>
            <w:r w:rsidRPr="0035623A">
              <w:rPr>
                <w:rFonts w:ascii="Times New Roman" w:eastAsia="Times New Roman" w:hAnsi="Times New Roman" w:cs="Times New Roman"/>
                <w:sz w:val="22"/>
                <w:szCs w:val="22"/>
                <w:lang w:eastAsia="es-MX"/>
                <w14:ligatures w14:val="none"/>
              </w:rPr>
              <w:t>Tramo 8</w:t>
            </w:r>
          </w:p>
          <w:p w14:paraId="3BA8E0A8" w14:textId="77777777" w:rsidR="00224193" w:rsidRPr="0035623A" w:rsidRDefault="00224193" w:rsidP="26FE8CD7">
            <w:pPr>
              <w:jc w:val="left"/>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Cabañas Cochasquí</w:t>
            </w:r>
          </w:p>
          <w:p w14:paraId="58BF6B4A" w14:textId="77777777" w:rsidR="00224193" w:rsidRPr="0035623A" w:rsidRDefault="00224193" w:rsidP="26FE8CD7">
            <w:pPr>
              <w:jc w:val="left"/>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Parque Arqueológico Cochasquí</w:t>
            </w:r>
          </w:p>
        </w:tc>
        <w:tc>
          <w:tcPr>
            <w:tcW w:w="1275" w:type="dxa"/>
          </w:tcPr>
          <w:p w14:paraId="4283E30E"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
          <w:p w14:paraId="58AA5C83"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5 min</w:t>
            </w:r>
          </w:p>
        </w:tc>
        <w:tc>
          <w:tcPr>
            <w:tcW w:w="1560" w:type="dxa"/>
          </w:tcPr>
          <w:p w14:paraId="1AABF1EC"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516CA687"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2 horas</w:t>
            </w:r>
          </w:p>
        </w:tc>
        <w:tc>
          <w:tcPr>
            <w:tcW w:w="1701" w:type="dxa"/>
          </w:tcPr>
          <w:p w14:paraId="503D60E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
          <w:p w14:paraId="5DBC8D22"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20 minutos</w:t>
            </w:r>
          </w:p>
        </w:tc>
        <w:tc>
          <w:tcPr>
            <w:tcW w:w="1862" w:type="dxa"/>
          </w:tcPr>
          <w:p w14:paraId="257F492A"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p w14:paraId="1F2694BF" w14:textId="77777777" w:rsidR="00224193" w:rsidRPr="0035623A" w:rsidRDefault="00224193"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lang w:eastAsia="es-MX"/>
                <w14:ligatures w14:val="none"/>
              </w:rPr>
              <w:t>2 horas 25 minutos</w:t>
            </w:r>
          </w:p>
        </w:tc>
      </w:tr>
    </w:tbl>
    <w:p w14:paraId="4C493E47" w14:textId="37AB6AD5" w:rsidR="00224193" w:rsidRPr="0035623A" w:rsidRDefault="00ED16A4" w:rsidP="00224193">
      <w:pPr>
        <w:rPr>
          <w:rFonts w:ascii="Times New Roman" w:hAnsi="Times New Roman" w:cs="Times New Roman"/>
        </w:rPr>
      </w:pPr>
      <w:bookmarkStart w:id="136" w:name="_Toc141005610"/>
      <w:bookmarkEnd w:id="135"/>
      <w:r w:rsidRPr="0035623A">
        <w:rPr>
          <w:rFonts w:ascii="Times New Roman" w:hAnsi="Times New Roman" w:cs="Times New Roman"/>
          <w:i/>
          <w:iCs/>
        </w:rPr>
        <w:t>Nota.</w:t>
      </w:r>
      <w:r w:rsidRPr="0035623A">
        <w:rPr>
          <w:rFonts w:ascii="Times New Roman" w:hAnsi="Times New Roman" w:cs="Times New Roman"/>
        </w:rPr>
        <w:t xml:space="preserve"> Promedio de tiempos cronometrados durante el reconocimiento de la ruta. </w:t>
      </w:r>
      <w:r w:rsidR="0021522D" w:rsidRPr="0035623A">
        <w:rPr>
          <w:rFonts w:ascii="Times New Roman" w:hAnsi="Times New Roman" w:cs="Times New Roman"/>
        </w:rPr>
        <w:t>E</w:t>
      </w:r>
      <w:r w:rsidR="00224193" w:rsidRPr="0035623A">
        <w:rPr>
          <w:rFonts w:ascii="Times New Roman" w:hAnsi="Times New Roman" w:cs="Times New Roman"/>
        </w:rPr>
        <w:t>laborado por Andrés Calvachi</w:t>
      </w:r>
    </w:p>
    <w:p w14:paraId="4CFC42D4" w14:textId="77777777" w:rsidR="005A0A35" w:rsidRPr="0035623A" w:rsidRDefault="005A0A35" w:rsidP="00224193">
      <w:pPr>
        <w:jc w:val="left"/>
        <w:rPr>
          <w:rFonts w:ascii="Times New Roman" w:hAnsi="Times New Roman" w:cs="Times New Roman"/>
          <w:b/>
          <w:bCs/>
        </w:rPr>
      </w:pPr>
    </w:p>
    <w:p w14:paraId="08FC8013" w14:textId="77777777" w:rsidR="005A0A35" w:rsidRPr="0035623A" w:rsidRDefault="005A0A35" w:rsidP="00224193">
      <w:pPr>
        <w:jc w:val="left"/>
        <w:rPr>
          <w:rFonts w:ascii="Times New Roman" w:hAnsi="Times New Roman" w:cs="Times New Roman"/>
          <w:b/>
          <w:bCs/>
        </w:rPr>
      </w:pPr>
    </w:p>
    <w:p w14:paraId="39C21A76" w14:textId="77777777" w:rsidR="005A0A35" w:rsidRPr="0035623A" w:rsidRDefault="005A0A35" w:rsidP="00224193">
      <w:pPr>
        <w:jc w:val="left"/>
        <w:rPr>
          <w:rFonts w:ascii="Times New Roman" w:hAnsi="Times New Roman" w:cs="Times New Roman"/>
          <w:b/>
          <w:bCs/>
        </w:rPr>
      </w:pPr>
    </w:p>
    <w:p w14:paraId="06532E1B" w14:textId="77777777" w:rsidR="005A0A35" w:rsidRPr="0035623A" w:rsidRDefault="005A0A35" w:rsidP="00224193">
      <w:pPr>
        <w:jc w:val="left"/>
        <w:rPr>
          <w:rFonts w:ascii="Times New Roman" w:hAnsi="Times New Roman" w:cs="Times New Roman"/>
          <w:b/>
          <w:bCs/>
        </w:rPr>
      </w:pPr>
    </w:p>
    <w:p w14:paraId="21502639" w14:textId="77777777" w:rsidR="005A0A35" w:rsidRPr="0035623A" w:rsidRDefault="005A0A35" w:rsidP="00224193">
      <w:pPr>
        <w:jc w:val="left"/>
        <w:rPr>
          <w:rFonts w:ascii="Times New Roman" w:hAnsi="Times New Roman" w:cs="Times New Roman"/>
          <w:b/>
          <w:bCs/>
        </w:rPr>
      </w:pPr>
    </w:p>
    <w:p w14:paraId="4C4DBB72" w14:textId="77777777" w:rsidR="005A0A35" w:rsidRPr="0035623A" w:rsidRDefault="005A0A35" w:rsidP="00224193">
      <w:pPr>
        <w:jc w:val="left"/>
        <w:rPr>
          <w:rFonts w:ascii="Times New Roman" w:hAnsi="Times New Roman" w:cs="Times New Roman"/>
          <w:b/>
          <w:bCs/>
        </w:rPr>
      </w:pPr>
    </w:p>
    <w:p w14:paraId="03DCDBD1" w14:textId="331F049E" w:rsidR="005A0A35" w:rsidRPr="0035623A" w:rsidRDefault="005A0A35" w:rsidP="26FE8CD7">
      <w:pPr>
        <w:jc w:val="left"/>
        <w:rPr>
          <w:rFonts w:ascii="Times New Roman" w:hAnsi="Times New Roman" w:cs="Times New Roman"/>
          <w:b/>
          <w:bCs/>
        </w:rPr>
      </w:pPr>
    </w:p>
    <w:p w14:paraId="084916B7" w14:textId="75604A73" w:rsidR="009D7CA7" w:rsidRPr="0035623A" w:rsidRDefault="00224193" w:rsidP="009D7CA7">
      <w:pPr>
        <w:jc w:val="left"/>
        <w:rPr>
          <w:rFonts w:ascii="Times New Roman" w:hAnsi="Times New Roman" w:cs="Times New Roman"/>
          <w:b/>
          <w:bCs/>
        </w:rPr>
      </w:pPr>
      <w:bookmarkStart w:id="137" w:name="_Toc230951502"/>
      <w:r w:rsidRPr="0035623A">
        <w:rPr>
          <w:rFonts w:ascii="Times New Roman" w:hAnsi="Times New Roman" w:cs="Times New Roman"/>
          <w:b/>
          <w:bCs/>
        </w:rPr>
        <w:lastRenderedPageBreak/>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10</w:t>
      </w:r>
      <w:r w:rsidRPr="0035623A">
        <w:rPr>
          <w:rFonts w:ascii="Times New Roman" w:hAnsi="Times New Roman" w:cs="Times New Roman"/>
          <w:b/>
          <w:bCs/>
        </w:rPr>
        <w:fldChar w:fldCharType="end"/>
      </w:r>
      <w:r w:rsidRPr="0035623A">
        <w:rPr>
          <w:rFonts w:ascii="Times New Roman" w:hAnsi="Times New Roman" w:cs="Times New Roman"/>
          <w:b/>
          <w:bCs/>
        </w:rPr>
        <w:br/>
      </w:r>
      <w:bookmarkEnd w:id="136"/>
      <w:r w:rsidR="009D7CA7" w:rsidRPr="0035623A">
        <w:rPr>
          <w:rFonts w:ascii="Times New Roman" w:hAnsi="Times New Roman" w:cs="Times New Roman"/>
          <w:i/>
          <w:iCs/>
        </w:rPr>
        <w:t>Listados de puntos turísticos en la ruta</w:t>
      </w:r>
      <w:bookmarkEnd w:id="137"/>
      <w:r w:rsidR="00266EFD">
        <w:rPr>
          <w:rFonts w:ascii="Times New Roman" w:hAnsi="Times New Roman" w:cs="Times New Roman"/>
          <w:noProof/>
        </w:rPr>
        <w:drawing>
          <wp:inline distT="0" distB="0" distL="0" distR="0" wp14:anchorId="51FF3FC1" wp14:editId="68EF6AB2">
            <wp:extent cx="4503420" cy="3005375"/>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26536" cy="3020802"/>
                    </a:xfrm>
                    <a:prstGeom prst="rect">
                      <a:avLst/>
                    </a:prstGeom>
                    <a:noFill/>
                    <a:ln>
                      <a:noFill/>
                    </a:ln>
                  </pic:spPr>
                </pic:pic>
              </a:graphicData>
            </a:graphic>
          </wp:inline>
        </w:drawing>
      </w:r>
    </w:p>
    <w:p w14:paraId="76F9260C" w14:textId="2052B8D8" w:rsidR="009D7CA7" w:rsidRPr="0035623A" w:rsidRDefault="009D7CA7" w:rsidP="009D7CA7">
      <w:pPr>
        <w:spacing w:line="240" w:lineRule="auto"/>
        <w:jc w:val="left"/>
        <w:rPr>
          <w:rFonts w:ascii="Times New Roman" w:eastAsia="Times New Roman" w:hAnsi="Times New Roman" w:cs="Times New Roman"/>
          <w:i/>
          <w:iCs/>
        </w:rPr>
      </w:pPr>
    </w:p>
    <w:p w14:paraId="5C9B106B" w14:textId="29FE8168" w:rsidR="00D94301" w:rsidRPr="0035623A" w:rsidRDefault="009D7CA7" w:rsidP="00266EFD">
      <w:pPr>
        <w:rPr>
          <w:rFonts w:ascii="Times New Roman" w:eastAsia="Times New Roman" w:hAnsi="Times New Roman" w:cs="Times New Roman"/>
          <w:i/>
          <w:iCs/>
        </w:rPr>
      </w:pPr>
      <w:r w:rsidRPr="0035623A">
        <w:rPr>
          <w:rFonts w:ascii="Times New Roman" w:hAnsi="Times New Roman" w:cs="Times New Roman"/>
          <w:i/>
          <w:iCs/>
        </w:rPr>
        <w:t xml:space="preserve">Nota. </w:t>
      </w:r>
      <w:r w:rsidRPr="0035623A">
        <w:rPr>
          <w:rFonts w:ascii="Times New Roman" w:hAnsi="Times New Roman" w:cs="Times New Roman"/>
        </w:rPr>
        <w:t xml:space="preserve">Representación didáctica de la ruta, material entregado en el kit para el tour como herramienta explicativa. </w:t>
      </w:r>
      <w:r w:rsidRPr="0035623A">
        <w:rPr>
          <w:rFonts w:ascii="Times New Roman" w:eastAsia="Times New Roman" w:hAnsi="Times New Roman" w:cs="Times New Roman"/>
          <w:i/>
          <w:iCs/>
        </w:rPr>
        <w:t>Elaborado por Andrés Calvachi</w:t>
      </w:r>
    </w:p>
    <w:p w14:paraId="2F07DB79" w14:textId="0785AFA0" w:rsidR="00D94301" w:rsidRPr="0035623A" w:rsidRDefault="00D94301" w:rsidP="00D94301">
      <w:pPr>
        <w:jc w:val="left"/>
        <w:rPr>
          <w:rFonts w:ascii="Times New Roman" w:hAnsi="Times New Roman" w:cs="Times New Roman"/>
          <w:i/>
          <w:iCs/>
        </w:rPr>
      </w:pPr>
      <w:bookmarkStart w:id="138" w:name="_Toc230951503"/>
      <w:r w:rsidRPr="0035623A">
        <w:rPr>
          <w:rFonts w:ascii="Times New Roman" w:hAnsi="Times New Roman" w:cs="Times New Roman"/>
          <w:b/>
          <w:bCs/>
        </w:rPr>
        <w:t xml:space="preserve">Figura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Figura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11</w:t>
      </w:r>
      <w:bookmarkEnd w:id="138"/>
      <w:r w:rsidRPr="0035623A">
        <w:rPr>
          <w:rFonts w:ascii="Times New Roman" w:hAnsi="Times New Roman" w:cs="Times New Roman"/>
          <w:b/>
          <w:bCs/>
        </w:rPr>
        <w:fldChar w:fldCharType="end"/>
      </w:r>
    </w:p>
    <w:p w14:paraId="26F35986" w14:textId="644E88C2" w:rsidR="009D7CA7" w:rsidRPr="0035623A" w:rsidRDefault="009D7CA7" w:rsidP="003F515D">
      <w:pPr>
        <w:jc w:val="left"/>
        <w:rPr>
          <w:rFonts w:ascii="Times New Roman" w:hAnsi="Times New Roman" w:cs="Times New Roman"/>
          <w:b/>
          <w:bCs/>
        </w:rPr>
      </w:pPr>
      <w:r w:rsidRPr="0035623A">
        <w:rPr>
          <w:rFonts w:ascii="Times New Roman" w:hAnsi="Times New Roman" w:cs="Times New Roman"/>
          <w:i/>
          <w:iCs/>
        </w:rPr>
        <w:t>Mapa de ruta</w:t>
      </w:r>
      <w:bookmarkStart w:id="139" w:name="_Toc141457304"/>
      <w:bookmarkEnd w:id="139"/>
    </w:p>
    <w:p w14:paraId="60BE2146" w14:textId="65CD675A" w:rsidR="009D7CA7" w:rsidRPr="0035623A" w:rsidRDefault="009D7CA7" w:rsidP="009D7CA7">
      <w:pPr>
        <w:spacing w:line="240" w:lineRule="auto"/>
        <w:jc w:val="left"/>
        <w:rPr>
          <w:rFonts w:ascii="Times New Roman" w:eastAsia="Times New Roman" w:hAnsi="Times New Roman" w:cs="Times New Roman"/>
          <w:i/>
          <w:iCs/>
        </w:rPr>
      </w:pPr>
      <w:r w:rsidRPr="0035623A">
        <w:rPr>
          <w:noProof/>
        </w:rPr>
        <w:drawing>
          <wp:inline distT="0" distB="0" distL="0" distR="0" wp14:anchorId="6098B944" wp14:editId="5DEF608B">
            <wp:extent cx="3803418" cy="285750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261" t="-1" r="145" b="1019"/>
                    <a:stretch/>
                  </pic:blipFill>
                  <pic:spPr bwMode="auto">
                    <a:xfrm>
                      <a:off x="0" y="0"/>
                      <a:ext cx="3956903" cy="2972813"/>
                    </a:xfrm>
                    <a:prstGeom prst="rect">
                      <a:avLst/>
                    </a:prstGeom>
                    <a:ln>
                      <a:noFill/>
                    </a:ln>
                    <a:extLst>
                      <a:ext uri="{53640926-AAD7-44D8-BBD7-CCE9431645EC}">
                        <a14:shadowObscured xmlns:a14="http://schemas.microsoft.com/office/drawing/2010/main"/>
                      </a:ext>
                    </a:extLst>
                  </pic:spPr>
                </pic:pic>
              </a:graphicData>
            </a:graphic>
          </wp:inline>
        </w:drawing>
      </w:r>
    </w:p>
    <w:p w14:paraId="790F7216" w14:textId="54184091" w:rsidR="009D7CA7" w:rsidRPr="0035623A" w:rsidRDefault="009D7CA7" w:rsidP="009D7CA7">
      <w:pPr>
        <w:jc w:val="left"/>
        <w:rPr>
          <w:rFonts w:ascii="Times New Roman" w:hAnsi="Times New Roman" w:cs="Times New Roman"/>
          <w:b/>
          <w:bCs/>
        </w:rPr>
      </w:pPr>
      <w:r w:rsidRPr="0035623A">
        <w:rPr>
          <w:rFonts w:ascii="Times New Roman" w:hAnsi="Times New Roman" w:cs="Times New Roman"/>
          <w:i/>
          <w:iCs/>
        </w:rPr>
        <w:t xml:space="preserve">Nota. </w:t>
      </w:r>
      <w:r w:rsidRPr="0035623A">
        <w:rPr>
          <w:rFonts w:ascii="Times New Roman" w:hAnsi="Times New Roman" w:cs="Times New Roman"/>
        </w:rPr>
        <w:t xml:space="preserve">Puntos turísticos </w:t>
      </w:r>
      <w:r w:rsidR="00C729C8" w:rsidRPr="0035623A">
        <w:rPr>
          <w:rFonts w:ascii="Times New Roman" w:hAnsi="Times New Roman" w:cs="Times New Roman"/>
        </w:rPr>
        <w:t>y</w:t>
      </w:r>
      <w:r w:rsidRPr="0035623A">
        <w:rPr>
          <w:rFonts w:ascii="Times New Roman" w:hAnsi="Times New Roman" w:cs="Times New Roman"/>
        </w:rPr>
        <w:t xml:space="preserve"> </w:t>
      </w:r>
      <w:r w:rsidR="00E9178C" w:rsidRPr="0035623A">
        <w:rPr>
          <w:rFonts w:ascii="Times New Roman" w:hAnsi="Times New Roman" w:cs="Times New Roman"/>
        </w:rPr>
        <w:t>ruta terrestre</w:t>
      </w:r>
      <w:r w:rsidR="00C729C8" w:rsidRPr="0035623A">
        <w:rPr>
          <w:rFonts w:ascii="Times New Roman" w:hAnsi="Times New Roman" w:cs="Times New Roman"/>
        </w:rPr>
        <w:t xml:space="preserve"> en mapa. </w:t>
      </w:r>
      <w:r w:rsidR="00C729C8" w:rsidRPr="0035623A">
        <w:rPr>
          <w:rFonts w:ascii="Times New Roman" w:eastAsia="Times New Roman" w:hAnsi="Times New Roman" w:cs="Times New Roman"/>
        </w:rPr>
        <w:t>Elaborado por Andrés Calvachi</w:t>
      </w:r>
    </w:p>
    <w:p w14:paraId="47F62980" w14:textId="53B8F177" w:rsidR="009D7CA7" w:rsidRPr="0035623A" w:rsidRDefault="00E43B1A" w:rsidP="00E43B1A">
      <w:pPr>
        <w:pStyle w:val="Descripcin"/>
        <w:rPr>
          <w:rFonts w:ascii="Times New Roman" w:hAnsi="Times New Roman" w:cs="Times New Roman"/>
          <w:b/>
          <w:bCs/>
          <w:i w:val="0"/>
          <w:iCs w:val="0"/>
          <w:color w:val="auto"/>
          <w:sz w:val="24"/>
          <w:szCs w:val="24"/>
        </w:rPr>
      </w:pPr>
      <w:bookmarkStart w:id="140" w:name="_Toc230951504"/>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12</w:t>
      </w:r>
      <w:bookmarkEnd w:id="140"/>
      <w:r w:rsidRPr="0035623A">
        <w:rPr>
          <w:rFonts w:ascii="Times New Roman" w:hAnsi="Times New Roman" w:cs="Times New Roman"/>
          <w:b/>
          <w:bCs/>
          <w:i w:val="0"/>
          <w:iCs w:val="0"/>
          <w:color w:val="auto"/>
          <w:sz w:val="24"/>
          <w:szCs w:val="24"/>
        </w:rPr>
        <w:fldChar w:fldCharType="end"/>
      </w:r>
    </w:p>
    <w:p w14:paraId="5A8388F4" w14:textId="0E1C0EDD" w:rsidR="00E43B1A" w:rsidRPr="0035623A" w:rsidRDefault="00E43B1A" w:rsidP="00E43B1A">
      <w:r w:rsidRPr="0035623A">
        <w:t>Mapa de ruta alternativa</w:t>
      </w:r>
    </w:p>
    <w:p w14:paraId="736E8BD9" w14:textId="315BE395" w:rsidR="00E43B1A" w:rsidRPr="0035623A" w:rsidRDefault="00E43B1A" w:rsidP="00E43B1A">
      <w:r w:rsidRPr="0035623A">
        <w:rPr>
          <w:noProof/>
        </w:rPr>
        <w:drawing>
          <wp:inline distT="0" distB="0" distL="0" distR="0" wp14:anchorId="5D6B6849" wp14:editId="797D33CA">
            <wp:extent cx="3803656" cy="2721429"/>
            <wp:effectExtent l="0" t="0" r="635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576"/>
                    <a:stretch/>
                  </pic:blipFill>
                  <pic:spPr bwMode="auto">
                    <a:xfrm>
                      <a:off x="0" y="0"/>
                      <a:ext cx="3881947" cy="2777444"/>
                    </a:xfrm>
                    <a:prstGeom prst="rect">
                      <a:avLst/>
                    </a:prstGeom>
                    <a:ln>
                      <a:noFill/>
                    </a:ln>
                    <a:extLst>
                      <a:ext uri="{53640926-AAD7-44D8-BBD7-CCE9431645EC}">
                        <a14:shadowObscured xmlns:a14="http://schemas.microsoft.com/office/drawing/2010/main"/>
                      </a:ext>
                    </a:extLst>
                  </pic:spPr>
                </pic:pic>
              </a:graphicData>
            </a:graphic>
          </wp:inline>
        </w:drawing>
      </w:r>
    </w:p>
    <w:p w14:paraId="2D36A9C4" w14:textId="7F1BCEE4" w:rsidR="00E43B1A" w:rsidRPr="0035623A" w:rsidRDefault="00E43B1A" w:rsidP="00E43B1A">
      <w:pPr>
        <w:jc w:val="left"/>
        <w:rPr>
          <w:rFonts w:ascii="Times New Roman" w:hAnsi="Times New Roman" w:cs="Times New Roman"/>
          <w:b/>
          <w:bCs/>
        </w:rPr>
      </w:pPr>
      <w:r w:rsidRPr="0035623A">
        <w:rPr>
          <w:rFonts w:ascii="Times New Roman" w:hAnsi="Times New Roman" w:cs="Times New Roman"/>
          <w:i/>
          <w:iCs/>
        </w:rPr>
        <w:t xml:space="preserve">Nota. </w:t>
      </w:r>
      <w:r w:rsidRPr="0035623A">
        <w:rPr>
          <w:rFonts w:ascii="Times New Roman" w:hAnsi="Times New Roman" w:cs="Times New Roman"/>
        </w:rPr>
        <w:t xml:space="preserve">Puntos turísticos y ruta terrestre en mapa. </w:t>
      </w:r>
      <w:r w:rsidRPr="0035623A">
        <w:rPr>
          <w:rFonts w:ascii="Times New Roman" w:eastAsia="Times New Roman" w:hAnsi="Times New Roman" w:cs="Times New Roman"/>
        </w:rPr>
        <w:t>Elaborado por Andrés Calvachi</w:t>
      </w:r>
    </w:p>
    <w:p w14:paraId="1169B358" w14:textId="79111EB9" w:rsidR="00C37A77" w:rsidRPr="0035623A" w:rsidRDefault="00D6445A" w:rsidP="00952E20">
      <w:pPr>
        <w:pStyle w:val="Ttulo3"/>
        <w:ind w:left="720"/>
      </w:pPr>
      <w:bookmarkStart w:id="141" w:name="_Toc229347698"/>
      <w:r w:rsidRPr="0035623A">
        <w:t>Itinerario del programa</w:t>
      </w:r>
      <w:bookmarkEnd w:id="141"/>
    </w:p>
    <w:p w14:paraId="799609C8" w14:textId="370BBF2C" w:rsidR="00352837" w:rsidRPr="0035623A" w:rsidRDefault="00D6445A" w:rsidP="00352837">
      <w:pPr>
        <w:ind w:firstLine="708"/>
        <w:rPr>
          <w:rFonts w:ascii="Times New Roman" w:hAnsi="Times New Roman" w:cs="Times New Roman"/>
          <w:lang w:val="es-ES_tradnl"/>
        </w:rPr>
      </w:pPr>
      <w:r w:rsidRPr="0035623A">
        <w:rPr>
          <w:rFonts w:ascii="Times New Roman" w:hAnsi="Times New Roman" w:cs="Times New Roman"/>
          <w:lang w:val="es-ES_tradnl"/>
        </w:rPr>
        <w:t xml:space="preserve">Se describe la ruta que ocurre dentro del trayecto que comprende el </w:t>
      </w:r>
      <w:r w:rsidR="00AF7B6E" w:rsidRPr="0035623A">
        <w:rPr>
          <w:rFonts w:ascii="Times New Roman" w:hAnsi="Times New Roman" w:cs="Times New Roman"/>
          <w:lang w:val="es-ES_tradnl"/>
        </w:rPr>
        <w:t>Centro Histórico</w:t>
      </w:r>
      <w:r w:rsidRPr="0035623A">
        <w:rPr>
          <w:rFonts w:ascii="Times New Roman" w:hAnsi="Times New Roman" w:cs="Times New Roman"/>
          <w:lang w:val="es-ES_tradnl"/>
        </w:rPr>
        <w:t xml:space="preserve"> de Quito y el </w:t>
      </w:r>
      <w:r w:rsidR="00966730" w:rsidRPr="0035623A">
        <w:rPr>
          <w:rFonts w:ascii="Times New Roman" w:hAnsi="Times New Roman" w:cs="Times New Roman"/>
          <w:lang w:val="es-ES_tradnl"/>
        </w:rPr>
        <w:t>P</w:t>
      </w:r>
      <w:r w:rsidRPr="0035623A">
        <w:rPr>
          <w:rFonts w:ascii="Times New Roman" w:hAnsi="Times New Roman" w:cs="Times New Roman"/>
          <w:lang w:val="es-ES_tradnl"/>
        </w:rPr>
        <w:t xml:space="preserve">arque </w:t>
      </w:r>
      <w:r w:rsidR="00966730" w:rsidRPr="0035623A">
        <w:rPr>
          <w:rFonts w:ascii="Times New Roman" w:hAnsi="Times New Roman" w:cs="Times New Roman"/>
          <w:lang w:val="es-ES_tradnl"/>
        </w:rPr>
        <w:t>A</w:t>
      </w:r>
      <w:r w:rsidRPr="0035623A">
        <w:rPr>
          <w:rFonts w:ascii="Times New Roman" w:hAnsi="Times New Roman" w:cs="Times New Roman"/>
          <w:lang w:val="es-ES_tradnl"/>
        </w:rPr>
        <w:t>rqueológico de Cochasquí, donde se describe y se detalla los lugares definidos, creando las etapas y teniendo en cuenta las características propias, como naturales o culturales, relacionadas con la zona geográfica que requiere a nivel local, comercial, regional, nacional e internacional. Se define la duración y actividad a implementar. Así como los servicios turísticos, las experiencias turísticas, alojamientos medios de transporte. Dentro de un cuadro que permita organizar la programación del viaje.</w:t>
      </w:r>
    </w:p>
    <w:p w14:paraId="58B1C683" w14:textId="5338D38D" w:rsidR="00966730" w:rsidRDefault="00966730" w:rsidP="00352837">
      <w:pPr>
        <w:ind w:firstLine="708"/>
        <w:rPr>
          <w:rFonts w:ascii="Times New Roman" w:hAnsi="Times New Roman" w:cs="Times New Roman"/>
          <w:lang w:val="es-ES_tradnl"/>
        </w:rPr>
      </w:pPr>
    </w:p>
    <w:p w14:paraId="4618BC23" w14:textId="3DF6647B" w:rsidR="00266EFD" w:rsidRDefault="00266EFD" w:rsidP="00352837">
      <w:pPr>
        <w:ind w:firstLine="708"/>
        <w:rPr>
          <w:rFonts w:ascii="Times New Roman" w:hAnsi="Times New Roman" w:cs="Times New Roman"/>
          <w:lang w:val="es-ES_tradnl"/>
        </w:rPr>
      </w:pPr>
    </w:p>
    <w:p w14:paraId="30798D63" w14:textId="7B10B141" w:rsidR="00266EFD" w:rsidRDefault="00266EFD" w:rsidP="00352837">
      <w:pPr>
        <w:ind w:firstLine="708"/>
        <w:rPr>
          <w:rFonts w:ascii="Times New Roman" w:hAnsi="Times New Roman" w:cs="Times New Roman"/>
          <w:lang w:val="es-ES_tradnl"/>
        </w:rPr>
      </w:pPr>
    </w:p>
    <w:p w14:paraId="4A6D118F" w14:textId="481F55D2" w:rsidR="00266EFD" w:rsidRDefault="00266EFD" w:rsidP="00352837">
      <w:pPr>
        <w:ind w:firstLine="708"/>
        <w:rPr>
          <w:rFonts w:ascii="Times New Roman" w:hAnsi="Times New Roman" w:cs="Times New Roman"/>
          <w:lang w:val="es-ES_tradnl"/>
        </w:rPr>
      </w:pPr>
    </w:p>
    <w:p w14:paraId="752C41BC" w14:textId="5B52FAA7" w:rsidR="00266EFD" w:rsidRDefault="00266EFD" w:rsidP="00352837">
      <w:pPr>
        <w:ind w:firstLine="708"/>
        <w:rPr>
          <w:rFonts w:ascii="Times New Roman" w:hAnsi="Times New Roman" w:cs="Times New Roman"/>
          <w:lang w:val="es-ES_tradnl"/>
        </w:rPr>
      </w:pPr>
    </w:p>
    <w:p w14:paraId="1966CA7D" w14:textId="77777777" w:rsidR="00266EFD" w:rsidRPr="0035623A" w:rsidRDefault="00266EFD" w:rsidP="00352837">
      <w:pPr>
        <w:ind w:firstLine="708"/>
        <w:rPr>
          <w:rFonts w:ascii="Times New Roman" w:hAnsi="Times New Roman" w:cs="Times New Roman"/>
          <w:lang w:val="es-ES_tradnl"/>
        </w:rPr>
      </w:pPr>
    </w:p>
    <w:p w14:paraId="63B55C5E" w14:textId="7EF4B1C1" w:rsidR="00D6445A" w:rsidRPr="0035623A" w:rsidRDefault="004F1379" w:rsidP="00A9161D">
      <w:pPr>
        <w:jc w:val="left"/>
        <w:rPr>
          <w:rFonts w:ascii="Times New Roman" w:hAnsi="Times New Roman" w:cs="Times New Roman"/>
          <w:b/>
          <w:bCs/>
        </w:rPr>
      </w:pPr>
      <w:bookmarkStart w:id="142" w:name="_Toc230983745"/>
      <w:r w:rsidRPr="0035623A">
        <w:rPr>
          <w:rFonts w:ascii="Times New Roman" w:hAnsi="Times New Roman" w:cs="Times New Roman"/>
          <w:b/>
          <w:bCs/>
        </w:rPr>
        <w:lastRenderedPageBreak/>
        <w:t xml:space="preserve">Tabla </w:t>
      </w:r>
      <w:r w:rsidRPr="0035623A">
        <w:rPr>
          <w:rFonts w:ascii="Times New Roman" w:hAnsi="Times New Roman" w:cs="Times New Roman"/>
          <w:b/>
          <w:bCs/>
        </w:rPr>
        <w:fldChar w:fldCharType="begin"/>
      </w:r>
      <w:r w:rsidRPr="0035623A">
        <w:rPr>
          <w:rFonts w:ascii="Times New Roman" w:hAnsi="Times New Roman" w:cs="Times New Roman"/>
          <w:b/>
          <w:bCs/>
        </w:rPr>
        <w:instrText xml:space="preserve"> SEQ Tabla \* ARABIC </w:instrText>
      </w:r>
      <w:r w:rsidRPr="0035623A">
        <w:rPr>
          <w:rFonts w:ascii="Times New Roman" w:hAnsi="Times New Roman" w:cs="Times New Roman"/>
          <w:b/>
          <w:bCs/>
        </w:rPr>
        <w:fldChar w:fldCharType="separate"/>
      </w:r>
      <w:r w:rsidR="00FA1ADB">
        <w:rPr>
          <w:rFonts w:ascii="Times New Roman" w:hAnsi="Times New Roman" w:cs="Times New Roman"/>
          <w:b/>
          <w:bCs/>
          <w:noProof/>
        </w:rPr>
        <w:t>10</w:t>
      </w:r>
      <w:r w:rsidRPr="0035623A">
        <w:rPr>
          <w:rFonts w:ascii="Times New Roman" w:hAnsi="Times New Roman" w:cs="Times New Roman"/>
          <w:b/>
          <w:bCs/>
        </w:rPr>
        <w:fldChar w:fldCharType="end"/>
      </w:r>
      <w:r w:rsidR="00A9161D" w:rsidRPr="0035623A">
        <w:rPr>
          <w:rFonts w:ascii="Times New Roman" w:hAnsi="Times New Roman" w:cs="Times New Roman"/>
          <w:b/>
          <w:bCs/>
        </w:rPr>
        <w:br/>
      </w:r>
      <w:r w:rsidR="00D6445A" w:rsidRPr="0035623A">
        <w:rPr>
          <w:rFonts w:ascii="Times New Roman" w:hAnsi="Times New Roman" w:cs="Times New Roman"/>
          <w:i/>
          <w:iCs/>
        </w:rPr>
        <w:t xml:space="preserve">Itinerario operativo </w:t>
      </w:r>
      <w:r w:rsidR="00497996" w:rsidRPr="0035623A">
        <w:rPr>
          <w:rFonts w:ascii="Times New Roman" w:hAnsi="Times New Roman" w:cs="Times New Roman"/>
          <w:i/>
          <w:iCs/>
        </w:rPr>
        <w:t>de la ruta</w:t>
      </w:r>
      <w:r w:rsidR="00D6445A" w:rsidRPr="0035623A">
        <w:rPr>
          <w:rFonts w:ascii="Times New Roman" w:hAnsi="Times New Roman" w:cs="Times New Roman"/>
          <w:i/>
          <w:iCs/>
        </w:rPr>
        <w:t>.</w:t>
      </w:r>
      <w:bookmarkEnd w:id="142"/>
    </w:p>
    <w:tbl>
      <w:tblPr>
        <w:tblStyle w:val="Tablanormal21"/>
        <w:tblW w:w="8784" w:type="dxa"/>
        <w:tblLook w:val="04A0" w:firstRow="1" w:lastRow="0" w:firstColumn="1" w:lastColumn="0" w:noHBand="0" w:noVBand="1"/>
      </w:tblPr>
      <w:tblGrid>
        <w:gridCol w:w="582"/>
        <w:gridCol w:w="876"/>
        <w:gridCol w:w="1426"/>
        <w:gridCol w:w="1426"/>
        <w:gridCol w:w="1345"/>
        <w:gridCol w:w="1175"/>
        <w:gridCol w:w="1954"/>
      </w:tblGrid>
      <w:tr w:rsidR="00D94301" w:rsidRPr="0035623A" w14:paraId="2B5255CB" w14:textId="77777777" w:rsidTr="00266EFD">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82" w:type="dxa"/>
          </w:tcPr>
          <w:p w14:paraId="0654EDFF" w14:textId="77777777"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p>
          <w:p w14:paraId="5863A433" w14:textId="2A7870EC"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p>
        </w:tc>
        <w:tc>
          <w:tcPr>
            <w:tcW w:w="876" w:type="dxa"/>
          </w:tcPr>
          <w:p w14:paraId="019F240B" w14:textId="77777777" w:rsidR="00D94301" w:rsidRPr="0035623A" w:rsidRDefault="00D94301" w:rsidP="26FE8CD7">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color w:val="000000"/>
                <w:sz w:val="22"/>
                <w:szCs w:val="22"/>
                <w14:ligatures w14:val="none"/>
              </w:rPr>
              <w:t>HORA</w:t>
            </w:r>
          </w:p>
        </w:tc>
        <w:tc>
          <w:tcPr>
            <w:tcW w:w="1426" w:type="dxa"/>
          </w:tcPr>
          <w:p w14:paraId="51367749" w14:textId="77777777" w:rsidR="00D94301" w:rsidRPr="0035623A" w:rsidRDefault="00D94301" w:rsidP="26FE8CD7">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color w:val="000000"/>
                <w:sz w:val="22"/>
                <w:szCs w:val="22"/>
                <w14:ligatures w14:val="none"/>
              </w:rPr>
              <w:t xml:space="preserve">ORIGEN </w:t>
            </w:r>
          </w:p>
        </w:tc>
        <w:tc>
          <w:tcPr>
            <w:tcW w:w="1426" w:type="dxa"/>
          </w:tcPr>
          <w:p w14:paraId="318B1BB1" w14:textId="77777777" w:rsidR="00D94301" w:rsidRPr="0035623A" w:rsidRDefault="00D94301" w:rsidP="26FE8CD7">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color w:val="000000"/>
                <w:sz w:val="22"/>
                <w:szCs w:val="22"/>
                <w14:ligatures w14:val="none"/>
              </w:rPr>
              <w:t>DESTINO</w:t>
            </w:r>
          </w:p>
        </w:tc>
        <w:tc>
          <w:tcPr>
            <w:tcW w:w="1345" w:type="dxa"/>
          </w:tcPr>
          <w:p w14:paraId="40B21105" w14:textId="77777777" w:rsidR="00D94301" w:rsidRPr="0035623A" w:rsidRDefault="00D94301" w:rsidP="26FE8CD7">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color w:val="000000"/>
                <w:sz w:val="22"/>
                <w:szCs w:val="22"/>
                <w14:ligatures w14:val="none"/>
              </w:rPr>
              <w:t>RECOR APROX</w:t>
            </w:r>
          </w:p>
        </w:tc>
        <w:tc>
          <w:tcPr>
            <w:tcW w:w="1175" w:type="dxa"/>
          </w:tcPr>
          <w:p w14:paraId="0A43BDBE" w14:textId="77777777" w:rsidR="00D94301" w:rsidRPr="0035623A" w:rsidRDefault="00D94301" w:rsidP="26FE8CD7">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color w:val="000000"/>
                <w:sz w:val="22"/>
                <w:szCs w:val="22"/>
                <w14:ligatures w14:val="none"/>
              </w:rPr>
              <w:t xml:space="preserve">TIEMPO VISITA </w:t>
            </w:r>
          </w:p>
        </w:tc>
        <w:tc>
          <w:tcPr>
            <w:tcW w:w="1954" w:type="dxa"/>
          </w:tcPr>
          <w:p w14:paraId="63D2DC17" w14:textId="77777777" w:rsidR="00D94301" w:rsidRPr="0035623A" w:rsidRDefault="00D94301" w:rsidP="26FE8CD7">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color w:val="000000"/>
                <w:sz w:val="22"/>
                <w:szCs w:val="22"/>
                <w14:ligatures w14:val="none"/>
              </w:rPr>
              <w:t>ACTIVIDADES</w:t>
            </w:r>
          </w:p>
        </w:tc>
      </w:tr>
      <w:tr w:rsidR="00D94301" w:rsidRPr="0035623A" w14:paraId="323EBEDB" w14:textId="77777777" w:rsidTr="00266EFD">
        <w:trPr>
          <w:trHeight w:val="288"/>
        </w:trPr>
        <w:tc>
          <w:tcPr>
            <w:cnfStyle w:val="001000000000" w:firstRow="0" w:lastRow="0" w:firstColumn="1" w:lastColumn="0" w:oddVBand="0" w:evenVBand="0" w:oddHBand="0" w:evenHBand="0" w:firstRowFirstColumn="0" w:firstRowLastColumn="0" w:lastRowFirstColumn="0" w:lastRowLastColumn="0"/>
            <w:tcW w:w="582" w:type="dxa"/>
            <w:vMerge w:val="restart"/>
          </w:tcPr>
          <w:p w14:paraId="2C6BF4E1" w14:textId="77777777"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p>
          <w:p w14:paraId="449E22C5" w14:textId="77777777"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p>
          <w:p w14:paraId="01A8C0E7" w14:textId="75A0D4A0"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r w:rsidRPr="0035623A">
              <w:rPr>
                <w:rFonts w:ascii="Times New Roman" w:eastAsia="Times New Roman" w:hAnsi="Times New Roman" w:cs="Times New Roman"/>
                <w:sz w:val="22"/>
                <w:szCs w:val="22"/>
                <w:lang w:val="es-ES"/>
                <w14:ligatures w14:val="none"/>
              </w:rPr>
              <w:t xml:space="preserve">Dia </w:t>
            </w:r>
            <w:r w:rsidR="00266EFD">
              <w:rPr>
                <w:rFonts w:ascii="Times New Roman" w:eastAsia="Times New Roman" w:hAnsi="Times New Roman" w:cs="Times New Roman"/>
                <w:sz w:val="22"/>
                <w:szCs w:val="22"/>
                <w:lang w:val="es-ES"/>
                <w14:ligatures w14:val="none"/>
              </w:rPr>
              <w:t>1</w:t>
            </w:r>
          </w:p>
        </w:tc>
        <w:tc>
          <w:tcPr>
            <w:tcW w:w="876" w:type="dxa"/>
          </w:tcPr>
          <w:p w14:paraId="41FD0F85"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7:00</w:t>
            </w:r>
          </w:p>
        </w:tc>
        <w:tc>
          <w:tcPr>
            <w:tcW w:w="1426" w:type="dxa"/>
          </w:tcPr>
          <w:p w14:paraId="24494499"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Hotel Illa</w:t>
            </w:r>
          </w:p>
        </w:tc>
        <w:tc>
          <w:tcPr>
            <w:tcW w:w="1426" w:type="dxa"/>
          </w:tcPr>
          <w:p w14:paraId="29D97A60"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Restaurante Hotel Illa</w:t>
            </w:r>
          </w:p>
        </w:tc>
        <w:tc>
          <w:tcPr>
            <w:tcW w:w="1345" w:type="dxa"/>
          </w:tcPr>
          <w:p w14:paraId="173871B8"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5 min caminando</w:t>
            </w:r>
          </w:p>
        </w:tc>
        <w:tc>
          <w:tcPr>
            <w:tcW w:w="1175" w:type="dxa"/>
          </w:tcPr>
          <w:p w14:paraId="6B6F6633"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 hora</w:t>
            </w:r>
          </w:p>
        </w:tc>
        <w:tc>
          <w:tcPr>
            <w:tcW w:w="1954" w:type="dxa"/>
          </w:tcPr>
          <w:p w14:paraId="2BB0A1DF"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Desayuno</w:t>
            </w:r>
          </w:p>
        </w:tc>
      </w:tr>
      <w:tr w:rsidR="00D94301" w:rsidRPr="0035623A" w14:paraId="53E58A65"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2C2C9F0B" w14:textId="77777777" w:rsidR="00D94301" w:rsidRPr="0035623A" w:rsidRDefault="00D94301" w:rsidP="001C7CE9">
            <w:pPr>
              <w:contextualSpacing/>
              <w:rPr>
                <w:rFonts w:ascii="Arial" w:eastAsia="Arial Unicode MS" w:hAnsi="Arial" w:cs="Arial"/>
                <w:b w:val="0"/>
                <w:bCs w:val="0"/>
                <w:lang w:val="es-ES_tradnl"/>
                <w14:ligatures w14:val="none"/>
              </w:rPr>
            </w:pPr>
          </w:p>
        </w:tc>
        <w:tc>
          <w:tcPr>
            <w:tcW w:w="876" w:type="dxa"/>
          </w:tcPr>
          <w:p w14:paraId="46DE2769"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8:05</w:t>
            </w:r>
          </w:p>
        </w:tc>
        <w:tc>
          <w:tcPr>
            <w:tcW w:w="1426" w:type="dxa"/>
          </w:tcPr>
          <w:p w14:paraId="539ACCBF"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Restaurante Hotel Illa</w:t>
            </w:r>
          </w:p>
        </w:tc>
        <w:tc>
          <w:tcPr>
            <w:tcW w:w="1426" w:type="dxa"/>
          </w:tcPr>
          <w:p w14:paraId="74ADA0E9"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rPr>
              <w:t>Centro Histórico</w:t>
            </w:r>
          </w:p>
        </w:tc>
        <w:tc>
          <w:tcPr>
            <w:tcW w:w="1345" w:type="dxa"/>
          </w:tcPr>
          <w:p w14:paraId="44030F91"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10 minutos caminando</w:t>
            </w:r>
          </w:p>
        </w:tc>
        <w:tc>
          <w:tcPr>
            <w:tcW w:w="1175" w:type="dxa"/>
          </w:tcPr>
          <w:p w14:paraId="44791082"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40 min</w:t>
            </w:r>
          </w:p>
        </w:tc>
        <w:tc>
          <w:tcPr>
            <w:tcW w:w="1954" w:type="dxa"/>
          </w:tcPr>
          <w:p w14:paraId="737B151A"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 xml:space="preserve">Bienvenida e introducción oficial. Explicación de la ruta e instrucciones generales. </w:t>
            </w:r>
          </w:p>
        </w:tc>
      </w:tr>
      <w:tr w:rsidR="00D94301" w:rsidRPr="0035623A" w14:paraId="40345B66"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27FB1996" w14:textId="77777777" w:rsidR="00D94301" w:rsidRPr="0035623A" w:rsidRDefault="00D94301" w:rsidP="001C7CE9">
            <w:pPr>
              <w:contextualSpacing/>
              <w:rPr>
                <w:rFonts w:ascii="Arial" w:eastAsia="Arial Unicode MS" w:hAnsi="Arial" w:cs="Arial"/>
                <w:b w:val="0"/>
                <w:bCs w:val="0"/>
                <w:lang w:val="es-ES_tradnl"/>
              </w:rPr>
            </w:pPr>
          </w:p>
        </w:tc>
        <w:tc>
          <w:tcPr>
            <w:tcW w:w="876" w:type="dxa"/>
          </w:tcPr>
          <w:p w14:paraId="6711619D"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8:55</w:t>
            </w:r>
          </w:p>
        </w:tc>
        <w:tc>
          <w:tcPr>
            <w:tcW w:w="1426" w:type="dxa"/>
          </w:tcPr>
          <w:p w14:paraId="20DAA0E0"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Centro Histórico</w:t>
            </w:r>
          </w:p>
        </w:tc>
        <w:tc>
          <w:tcPr>
            <w:tcW w:w="1426" w:type="dxa"/>
          </w:tcPr>
          <w:p w14:paraId="7E5A66DF"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Mercado San Francisco</w:t>
            </w:r>
          </w:p>
        </w:tc>
        <w:tc>
          <w:tcPr>
            <w:tcW w:w="1345" w:type="dxa"/>
          </w:tcPr>
          <w:p w14:paraId="6D296D5F"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 xml:space="preserve">5 minutos </w:t>
            </w:r>
            <w:r w:rsidRPr="0035623A">
              <w:rPr>
                <w:rFonts w:ascii="Times New Roman" w:eastAsia="Times New Roman" w:hAnsi="Times New Roman" w:cs="Times New Roman"/>
                <w:sz w:val="22"/>
                <w:szCs w:val="22"/>
                <w:lang w:val="es-ES"/>
                <w14:ligatures w14:val="none"/>
              </w:rPr>
              <w:t>caminando</w:t>
            </w:r>
          </w:p>
        </w:tc>
        <w:tc>
          <w:tcPr>
            <w:tcW w:w="1175" w:type="dxa"/>
          </w:tcPr>
          <w:p w14:paraId="6955D929"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40 min</w:t>
            </w:r>
          </w:p>
        </w:tc>
        <w:tc>
          <w:tcPr>
            <w:tcW w:w="1954" w:type="dxa"/>
          </w:tcPr>
          <w:p w14:paraId="1D78D948"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Visita a hierbateras, limpia y batido detox. Compra de canastos surtidos mixto. (Ofrenda)</w:t>
            </w:r>
          </w:p>
        </w:tc>
      </w:tr>
      <w:tr w:rsidR="00D94301" w:rsidRPr="00FA09EB" w14:paraId="17F1A19B"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33A33365" w14:textId="77777777" w:rsidR="00D94301" w:rsidRPr="0035623A" w:rsidRDefault="00D94301" w:rsidP="001C7CE9">
            <w:pPr>
              <w:contextualSpacing/>
              <w:rPr>
                <w:rFonts w:ascii="Arial" w:eastAsia="Arial Unicode MS" w:hAnsi="Arial" w:cs="Arial"/>
                <w:b w:val="0"/>
                <w:bCs w:val="0"/>
                <w:lang w:val="es-ES_tradnl"/>
                <w14:ligatures w14:val="none"/>
              </w:rPr>
            </w:pPr>
          </w:p>
        </w:tc>
        <w:tc>
          <w:tcPr>
            <w:tcW w:w="876" w:type="dxa"/>
          </w:tcPr>
          <w:p w14:paraId="16F76D48"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9:40</w:t>
            </w:r>
          </w:p>
        </w:tc>
        <w:tc>
          <w:tcPr>
            <w:tcW w:w="1426" w:type="dxa"/>
          </w:tcPr>
          <w:p w14:paraId="2D28107D"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rPr>
              <w:t>Mercado San Francisco</w:t>
            </w:r>
          </w:p>
        </w:tc>
        <w:tc>
          <w:tcPr>
            <w:tcW w:w="1426" w:type="dxa"/>
          </w:tcPr>
          <w:p w14:paraId="750D6120"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Hotel Illa</w:t>
            </w:r>
          </w:p>
        </w:tc>
        <w:tc>
          <w:tcPr>
            <w:tcW w:w="1345" w:type="dxa"/>
          </w:tcPr>
          <w:p w14:paraId="1D54010A"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10 minutos caminando</w:t>
            </w:r>
          </w:p>
        </w:tc>
        <w:tc>
          <w:tcPr>
            <w:tcW w:w="1175" w:type="dxa"/>
          </w:tcPr>
          <w:p w14:paraId="3AB88C37"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20 min</w:t>
            </w:r>
          </w:p>
        </w:tc>
        <w:tc>
          <w:tcPr>
            <w:tcW w:w="1954" w:type="dxa"/>
          </w:tcPr>
          <w:p w14:paraId="54E7DA91"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US"/>
                <w14:ligatures w14:val="none"/>
              </w:rPr>
            </w:pPr>
            <w:r w:rsidRPr="0035623A">
              <w:rPr>
                <w:rFonts w:ascii="Times New Roman" w:eastAsia="Times New Roman" w:hAnsi="Times New Roman" w:cs="Times New Roman"/>
                <w:sz w:val="22"/>
                <w:szCs w:val="22"/>
                <w:lang w:val="en-US"/>
                <w14:ligatures w14:val="none"/>
              </w:rPr>
              <w:t>Check out del Hotel</w:t>
            </w:r>
          </w:p>
          <w:p w14:paraId="5DB8DC8B" w14:textId="77777777" w:rsidR="00D94301" w:rsidRPr="0035623A" w:rsidRDefault="00D94301"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US"/>
              </w:rPr>
            </w:pPr>
            <w:r w:rsidRPr="0035623A">
              <w:rPr>
                <w:rFonts w:ascii="Times New Roman" w:eastAsia="Times New Roman" w:hAnsi="Times New Roman" w:cs="Times New Roman"/>
                <w:sz w:val="22"/>
                <w:szCs w:val="22"/>
                <w:lang w:val="en-US"/>
              </w:rPr>
              <w:t>(Ofrenda)</w:t>
            </w:r>
          </w:p>
        </w:tc>
      </w:tr>
      <w:tr w:rsidR="00D94301" w:rsidRPr="0035623A" w14:paraId="244E76E7"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2BD17A5F" w14:textId="77777777" w:rsidR="00D94301" w:rsidRPr="0035623A" w:rsidRDefault="00D94301" w:rsidP="001C7CE9">
            <w:pPr>
              <w:contextualSpacing/>
              <w:rPr>
                <w:rFonts w:ascii="Arial" w:eastAsia="Arial Unicode MS" w:hAnsi="Arial" w:cs="Arial"/>
                <w:b w:val="0"/>
                <w:bCs w:val="0"/>
                <w:lang w:val="en-US"/>
                <w14:ligatures w14:val="none"/>
              </w:rPr>
            </w:pPr>
          </w:p>
        </w:tc>
        <w:tc>
          <w:tcPr>
            <w:tcW w:w="876" w:type="dxa"/>
          </w:tcPr>
          <w:p w14:paraId="1E5057CB"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10:10</w:t>
            </w:r>
          </w:p>
        </w:tc>
        <w:tc>
          <w:tcPr>
            <w:tcW w:w="1426" w:type="dxa"/>
          </w:tcPr>
          <w:p w14:paraId="0B44D2F4"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Hotel Illa</w:t>
            </w:r>
          </w:p>
        </w:tc>
        <w:tc>
          <w:tcPr>
            <w:tcW w:w="1426" w:type="dxa"/>
          </w:tcPr>
          <w:p w14:paraId="6A5D83B3"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eastAsia="es-MX"/>
                <w14:ligatures w14:val="none"/>
              </w:rPr>
              <w:t>Parque Itchimbía</w:t>
            </w:r>
          </w:p>
        </w:tc>
        <w:tc>
          <w:tcPr>
            <w:tcW w:w="1345" w:type="dxa"/>
          </w:tcPr>
          <w:p w14:paraId="2092588C"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10 minutos en vehículo automotriz</w:t>
            </w:r>
          </w:p>
        </w:tc>
        <w:tc>
          <w:tcPr>
            <w:tcW w:w="1175" w:type="dxa"/>
          </w:tcPr>
          <w:p w14:paraId="295BC9A1"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 hora</w:t>
            </w:r>
          </w:p>
        </w:tc>
        <w:tc>
          <w:tcPr>
            <w:tcW w:w="1954" w:type="dxa"/>
          </w:tcPr>
          <w:p w14:paraId="4152E600"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Conexión con el espacio y actividad reflexiva.</w:t>
            </w:r>
          </w:p>
        </w:tc>
      </w:tr>
      <w:tr w:rsidR="00D94301" w:rsidRPr="0035623A" w14:paraId="4617250E"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71343AC8" w14:textId="77777777" w:rsidR="00D94301" w:rsidRPr="0035623A" w:rsidRDefault="00D94301" w:rsidP="001C7CE9">
            <w:pPr>
              <w:contextualSpacing/>
              <w:rPr>
                <w:rFonts w:ascii="Arial" w:eastAsia="Arial Unicode MS" w:hAnsi="Arial" w:cs="Arial"/>
                <w:b w:val="0"/>
                <w:bCs w:val="0"/>
                <w:lang w:val="es-ES_tradnl"/>
                <w14:ligatures w14:val="none"/>
              </w:rPr>
            </w:pPr>
          </w:p>
        </w:tc>
        <w:tc>
          <w:tcPr>
            <w:tcW w:w="876" w:type="dxa"/>
          </w:tcPr>
          <w:p w14:paraId="7BBFF3B4"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11:20</w:t>
            </w:r>
          </w:p>
        </w:tc>
        <w:tc>
          <w:tcPr>
            <w:tcW w:w="1426" w:type="dxa"/>
          </w:tcPr>
          <w:p w14:paraId="0DF533B5"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eastAsia="es-MX"/>
                <w14:ligatures w14:val="none"/>
              </w:rPr>
              <w:t>Parque Itchimbía</w:t>
            </w:r>
          </w:p>
        </w:tc>
        <w:tc>
          <w:tcPr>
            <w:tcW w:w="1426" w:type="dxa"/>
          </w:tcPr>
          <w:p w14:paraId="12CD6F36"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PIMKAY</w:t>
            </w:r>
          </w:p>
        </w:tc>
        <w:tc>
          <w:tcPr>
            <w:tcW w:w="1345" w:type="dxa"/>
          </w:tcPr>
          <w:p w14:paraId="6E3036E4"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15 minutos en vehículo automotriz</w:t>
            </w:r>
          </w:p>
        </w:tc>
        <w:tc>
          <w:tcPr>
            <w:tcW w:w="1175" w:type="dxa"/>
          </w:tcPr>
          <w:p w14:paraId="4AB6C595"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45 minutos</w:t>
            </w:r>
          </w:p>
        </w:tc>
        <w:tc>
          <w:tcPr>
            <w:tcW w:w="1954" w:type="dxa"/>
          </w:tcPr>
          <w:p w14:paraId="60C6CF9A"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 xml:space="preserve">Compras de artesanías y aprendizaje. </w:t>
            </w:r>
            <w:r w:rsidRPr="0035623A">
              <w:rPr>
                <w:rFonts w:ascii="Times New Roman" w:eastAsia="Times New Roman" w:hAnsi="Times New Roman" w:cs="Times New Roman"/>
                <w:sz w:val="22"/>
                <w:szCs w:val="22"/>
                <w:lang w:val="es-ES"/>
              </w:rPr>
              <w:t>(Ofrenda)</w:t>
            </w:r>
          </w:p>
        </w:tc>
      </w:tr>
      <w:tr w:rsidR="00D94301" w:rsidRPr="0035623A" w14:paraId="2E3F5A41"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00F56953" w14:textId="77777777" w:rsidR="00D94301" w:rsidRPr="0035623A" w:rsidRDefault="00D94301" w:rsidP="001C7CE9">
            <w:pPr>
              <w:contextualSpacing/>
              <w:rPr>
                <w:rFonts w:ascii="Arial" w:eastAsia="Arial Unicode MS" w:hAnsi="Arial" w:cs="Arial"/>
                <w:b w:val="0"/>
                <w:bCs w:val="0"/>
                <w:lang w:val="es-ES_tradnl"/>
                <w14:ligatures w14:val="none"/>
              </w:rPr>
            </w:pPr>
          </w:p>
        </w:tc>
        <w:tc>
          <w:tcPr>
            <w:tcW w:w="876" w:type="dxa"/>
          </w:tcPr>
          <w:p w14:paraId="61D64375"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12:20</w:t>
            </w:r>
          </w:p>
        </w:tc>
        <w:tc>
          <w:tcPr>
            <w:tcW w:w="1426" w:type="dxa"/>
          </w:tcPr>
          <w:p w14:paraId="73E6C315"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PIMKAY</w:t>
            </w:r>
          </w:p>
        </w:tc>
        <w:tc>
          <w:tcPr>
            <w:tcW w:w="1426" w:type="dxa"/>
          </w:tcPr>
          <w:p w14:paraId="76D6F14A" w14:textId="77777777" w:rsidR="00D94301" w:rsidRPr="0035623A" w:rsidRDefault="00D94301"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Museo de Sitio La Florida</w:t>
            </w:r>
          </w:p>
          <w:p w14:paraId="2EF39D0B" w14:textId="77777777" w:rsidR="00D94301" w:rsidRPr="0035623A" w:rsidRDefault="00D94301"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p>
        </w:tc>
        <w:tc>
          <w:tcPr>
            <w:tcW w:w="1345" w:type="dxa"/>
          </w:tcPr>
          <w:p w14:paraId="52DC7DE5"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40 minutos en vehículo automotriz</w:t>
            </w:r>
          </w:p>
        </w:tc>
        <w:tc>
          <w:tcPr>
            <w:tcW w:w="1175" w:type="dxa"/>
          </w:tcPr>
          <w:p w14:paraId="6FD69E4B"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 hora</w:t>
            </w:r>
          </w:p>
        </w:tc>
        <w:tc>
          <w:tcPr>
            <w:tcW w:w="1954" w:type="dxa"/>
          </w:tcPr>
          <w:p w14:paraId="178396DD"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Caminata en el sitio acompañados de audio terapia individual.</w:t>
            </w:r>
          </w:p>
        </w:tc>
      </w:tr>
      <w:tr w:rsidR="00D94301" w:rsidRPr="0035623A" w14:paraId="19C401A1"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tcPr>
          <w:p w14:paraId="4F762B68" w14:textId="77777777" w:rsidR="00D94301" w:rsidRPr="0035623A" w:rsidRDefault="00D94301" w:rsidP="26FE8CD7">
            <w:pPr>
              <w:contextualSpacing/>
              <w:rPr>
                <w:rFonts w:ascii="Times New Roman" w:eastAsia="Times New Roman" w:hAnsi="Times New Roman" w:cs="Times New Roman"/>
                <w:b w:val="0"/>
                <w:bCs w:val="0"/>
                <w:sz w:val="22"/>
                <w:szCs w:val="22"/>
                <w:lang w:val="es-ES"/>
              </w:rPr>
            </w:pPr>
          </w:p>
        </w:tc>
        <w:tc>
          <w:tcPr>
            <w:tcW w:w="876" w:type="dxa"/>
          </w:tcPr>
          <w:p w14:paraId="036C0CAD"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14:ligatures w14:val="none"/>
              </w:rPr>
              <w:t>3:35</w:t>
            </w:r>
          </w:p>
        </w:tc>
        <w:tc>
          <w:tcPr>
            <w:tcW w:w="1426" w:type="dxa"/>
          </w:tcPr>
          <w:p w14:paraId="632EFECB" w14:textId="77777777" w:rsidR="00D94301" w:rsidRPr="0035623A" w:rsidRDefault="00D94301"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14:ligatures w14:val="none"/>
              </w:rPr>
            </w:pPr>
            <w:r w:rsidRPr="0035623A">
              <w:rPr>
                <w:rFonts w:ascii="Times New Roman" w:eastAsia="Times New Roman" w:hAnsi="Times New Roman" w:cs="Times New Roman"/>
                <w:sz w:val="22"/>
                <w:szCs w:val="22"/>
                <w:lang w:eastAsia="es-MX"/>
                <w14:ligatures w14:val="none"/>
              </w:rPr>
              <w:t>Museo de Sitio La Florida</w:t>
            </w:r>
          </w:p>
        </w:tc>
        <w:tc>
          <w:tcPr>
            <w:tcW w:w="1426" w:type="dxa"/>
          </w:tcPr>
          <w:p w14:paraId="1CF1A98F" w14:textId="77777777" w:rsidR="00D94301" w:rsidRPr="0035623A" w:rsidRDefault="00D94301"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Charlawasi</w:t>
            </w:r>
          </w:p>
        </w:tc>
        <w:tc>
          <w:tcPr>
            <w:tcW w:w="1345" w:type="dxa"/>
          </w:tcPr>
          <w:p w14:paraId="7E02976E"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14:ligatures w14:val="none"/>
              </w:rPr>
              <w:t>80 minutos en vehículo automotriz</w:t>
            </w:r>
          </w:p>
        </w:tc>
        <w:tc>
          <w:tcPr>
            <w:tcW w:w="1175" w:type="dxa"/>
          </w:tcPr>
          <w:p w14:paraId="447857EA"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14:ligatures w14:val="none"/>
              </w:rPr>
              <w:t>2 horas</w:t>
            </w:r>
          </w:p>
        </w:tc>
        <w:tc>
          <w:tcPr>
            <w:tcW w:w="1954" w:type="dxa"/>
          </w:tcPr>
          <w:p w14:paraId="57D176B6"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14:ligatures w14:val="none"/>
              </w:rPr>
              <w:t>Visita y aprendizaje en sitio arqueológico activo.</w:t>
            </w:r>
          </w:p>
        </w:tc>
      </w:tr>
      <w:tr w:rsidR="00D94301" w:rsidRPr="0035623A" w14:paraId="0DCF997E"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tcPr>
          <w:p w14:paraId="0F7F4B58" w14:textId="77777777" w:rsidR="00D94301" w:rsidRPr="0035623A" w:rsidRDefault="00D94301" w:rsidP="26FE8CD7">
            <w:pPr>
              <w:contextualSpacing/>
              <w:rPr>
                <w:rFonts w:ascii="Times New Roman" w:eastAsia="Times New Roman" w:hAnsi="Times New Roman" w:cs="Times New Roman"/>
                <w:b w:val="0"/>
                <w:bCs w:val="0"/>
                <w:sz w:val="22"/>
                <w:szCs w:val="22"/>
                <w:lang w:val="es-ES"/>
              </w:rPr>
            </w:pPr>
          </w:p>
        </w:tc>
        <w:tc>
          <w:tcPr>
            <w:tcW w:w="876" w:type="dxa"/>
          </w:tcPr>
          <w:p w14:paraId="217A17E2"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5:55</w:t>
            </w:r>
          </w:p>
        </w:tc>
        <w:tc>
          <w:tcPr>
            <w:tcW w:w="1426" w:type="dxa"/>
          </w:tcPr>
          <w:p w14:paraId="63F2F352"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rPr>
              <w:t>Charlawasi</w:t>
            </w:r>
          </w:p>
        </w:tc>
        <w:tc>
          <w:tcPr>
            <w:tcW w:w="1426" w:type="dxa"/>
          </w:tcPr>
          <w:p w14:paraId="7A6D6FCB" w14:textId="77777777" w:rsidR="00D94301" w:rsidRPr="0035623A" w:rsidRDefault="00D94301" w:rsidP="26FE8C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35623A">
              <w:rPr>
                <w:rFonts w:ascii="Times New Roman" w:eastAsia="Times New Roman" w:hAnsi="Times New Roman" w:cs="Times New Roman"/>
                <w:sz w:val="22"/>
                <w:szCs w:val="22"/>
              </w:rPr>
              <w:t>Cabañas Cochasquí</w:t>
            </w:r>
          </w:p>
        </w:tc>
        <w:tc>
          <w:tcPr>
            <w:tcW w:w="1345" w:type="dxa"/>
          </w:tcPr>
          <w:p w14:paraId="5366CB3C"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 xml:space="preserve">60 minutos </w:t>
            </w:r>
            <w:r w:rsidRPr="0035623A">
              <w:rPr>
                <w:rFonts w:ascii="Times New Roman" w:eastAsia="Times New Roman" w:hAnsi="Times New Roman" w:cs="Times New Roman"/>
                <w:sz w:val="22"/>
                <w:szCs w:val="22"/>
                <w:lang w:val="es-ES"/>
                <w14:ligatures w14:val="none"/>
              </w:rPr>
              <w:t>en vehículo automotriz</w:t>
            </w:r>
          </w:p>
        </w:tc>
        <w:tc>
          <w:tcPr>
            <w:tcW w:w="1175" w:type="dxa"/>
          </w:tcPr>
          <w:p w14:paraId="298FACD1"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4 horas</w:t>
            </w:r>
          </w:p>
        </w:tc>
        <w:tc>
          <w:tcPr>
            <w:tcW w:w="1954" w:type="dxa"/>
          </w:tcPr>
          <w:p w14:paraId="07E5969C"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Check In, Cena, fuego y avistamiento de astros, Actividad creativa de dibujo o descripción. Pernoctación 11 pm aproximadamente.</w:t>
            </w:r>
          </w:p>
        </w:tc>
      </w:tr>
      <w:tr w:rsidR="00D94301" w:rsidRPr="0035623A" w14:paraId="46DFADF9" w14:textId="77777777" w:rsidTr="00266EFD">
        <w:trPr>
          <w:trHeight w:val="472"/>
        </w:trPr>
        <w:tc>
          <w:tcPr>
            <w:cnfStyle w:val="001000000000" w:firstRow="0" w:lastRow="0" w:firstColumn="1" w:lastColumn="0" w:oddVBand="0" w:evenVBand="0" w:oddHBand="0" w:evenHBand="0" w:firstRowFirstColumn="0" w:firstRowLastColumn="0" w:lastRowFirstColumn="0" w:lastRowLastColumn="0"/>
            <w:tcW w:w="582" w:type="dxa"/>
            <w:vMerge w:val="restart"/>
          </w:tcPr>
          <w:p w14:paraId="704040CD" w14:textId="77777777"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p>
          <w:p w14:paraId="6C02E3FE" w14:textId="3609F44A" w:rsidR="00D94301" w:rsidRDefault="00D94301" w:rsidP="26FE8CD7">
            <w:pPr>
              <w:contextualSpacing/>
              <w:rPr>
                <w:rFonts w:ascii="Times New Roman" w:eastAsia="Times New Roman" w:hAnsi="Times New Roman" w:cs="Times New Roman"/>
                <w:sz w:val="22"/>
                <w:szCs w:val="22"/>
                <w:lang w:val="es-ES"/>
                <w14:ligatures w14:val="none"/>
              </w:rPr>
            </w:pPr>
          </w:p>
          <w:p w14:paraId="36ED7F98" w14:textId="5044B359" w:rsidR="00266EFD" w:rsidRDefault="00266EFD" w:rsidP="26FE8CD7">
            <w:pPr>
              <w:contextualSpacing/>
              <w:rPr>
                <w:rFonts w:ascii="Times New Roman" w:eastAsia="Times New Roman" w:hAnsi="Times New Roman" w:cs="Times New Roman"/>
                <w:sz w:val="22"/>
                <w:szCs w:val="22"/>
                <w:lang w:val="es-ES"/>
                <w14:ligatures w14:val="none"/>
              </w:rPr>
            </w:pPr>
          </w:p>
          <w:p w14:paraId="76A141F5" w14:textId="77777777" w:rsidR="00266EFD" w:rsidRPr="0035623A" w:rsidRDefault="00266EFD" w:rsidP="26FE8CD7">
            <w:pPr>
              <w:contextualSpacing/>
              <w:rPr>
                <w:rFonts w:ascii="Times New Roman" w:eastAsia="Times New Roman" w:hAnsi="Times New Roman" w:cs="Times New Roman"/>
                <w:b w:val="0"/>
                <w:bCs w:val="0"/>
                <w:sz w:val="22"/>
                <w:szCs w:val="22"/>
                <w:lang w:val="es-ES"/>
                <w14:ligatures w14:val="none"/>
              </w:rPr>
            </w:pPr>
          </w:p>
          <w:p w14:paraId="45F17A4A" w14:textId="0D93EAD4" w:rsidR="00D94301" w:rsidRPr="0035623A" w:rsidRDefault="00D94301" w:rsidP="26FE8CD7">
            <w:pPr>
              <w:contextualSpacing/>
              <w:rPr>
                <w:rFonts w:ascii="Times New Roman" w:eastAsia="Times New Roman" w:hAnsi="Times New Roman" w:cs="Times New Roman"/>
                <w:b w:val="0"/>
                <w:bCs w:val="0"/>
                <w:sz w:val="22"/>
                <w:szCs w:val="22"/>
                <w:lang w:val="es-ES"/>
                <w14:ligatures w14:val="none"/>
              </w:rPr>
            </w:pPr>
            <w:r w:rsidRPr="0035623A">
              <w:rPr>
                <w:rFonts w:ascii="Times New Roman" w:eastAsia="Times New Roman" w:hAnsi="Times New Roman" w:cs="Times New Roman"/>
                <w:sz w:val="22"/>
                <w:szCs w:val="22"/>
                <w:lang w:val="es-ES"/>
                <w14:ligatures w14:val="none"/>
              </w:rPr>
              <w:lastRenderedPageBreak/>
              <w:t xml:space="preserve">Dia </w:t>
            </w:r>
            <w:r w:rsidR="00266EFD">
              <w:rPr>
                <w:rFonts w:ascii="Times New Roman" w:eastAsia="Times New Roman" w:hAnsi="Times New Roman" w:cs="Times New Roman"/>
                <w:sz w:val="22"/>
                <w:szCs w:val="22"/>
                <w:lang w:val="es-ES"/>
                <w14:ligatures w14:val="none"/>
              </w:rPr>
              <w:t>2</w:t>
            </w:r>
          </w:p>
        </w:tc>
        <w:tc>
          <w:tcPr>
            <w:tcW w:w="876" w:type="dxa"/>
          </w:tcPr>
          <w:p w14:paraId="5BED3BD4"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lastRenderedPageBreak/>
              <w:t>6:00</w:t>
            </w:r>
          </w:p>
        </w:tc>
        <w:tc>
          <w:tcPr>
            <w:tcW w:w="1426" w:type="dxa"/>
          </w:tcPr>
          <w:p w14:paraId="371D10C7"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Cabañas Cochasquí</w:t>
            </w:r>
          </w:p>
        </w:tc>
        <w:tc>
          <w:tcPr>
            <w:tcW w:w="1426" w:type="dxa"/>
          </w:tcPr>
          <w:p w14:paraId="7119772F"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Mirador cerca de las Cabañas</w:t>
            </w:r>
          </w:p>
        </w:tc>
        <w:tc>
          <w:tcPr>
            <w:tcW w:w="1345" w:type="dxa"/>
          </w:tcPr>
          <w:p w14:paraId="78FE3E8E"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5 minutos caminando</w:t>
            </w:r>
          </w:p>
        </w:tc>
        <w:tc>
          <w:tcPr>
            <w:tcW w:w="1175" w:type="dxa"/>
          </w:tcPr>
          <w:p w14:paraId="4CB2D0C9"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55 minutos</w:t>
            </w:r>
          </w:p>
        </w:tc>
        <w:tc>
          <w:tcPr>
            <w:tcW w:w="1954" w:type="dxa"/>
          </w:tcPr>
          <w:p w14:paraId="03008AF6"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Vista opcional del amanecer en el corredor Interandino.</w:t>
            </w:r>
          </w:p>
        </w:tc>
      </w:tr>
      <w:tr w:rsidR="00D94301" w:rsidRPr="0035623A" w14:paraId="7F0494D3" w14:textId="77777777" w:rsidTr="00266EFD">
        <w:trPr>
          <w:trHeight w:val="472"/>
        </w:trPr>
        <w:tc>
          <w:tcPr>
            <w:cnfStyle w:val="001000000000" w:firstRow="0" w:lastRow="0" w:firstColumn="1" w:lastColumn="0" w:oddVBand="0" w:evenVBand="0" w:oddHBand="0" w:evenHBand="0" w:firstRowFirstColumn="0" w:firstRowLastColumn="0" w:lastRowFirstColumn="0" w:lastRowLastColumn="0"/>
            <w:tcW w:w="582" w:type="dxa"/>
            <w:vMerge/>
          </w:tcPr>
          <w:p w14:paraId="0E22028D" w14:textId="77777777" w:rsidR="00D94301" w:rsidRPr="0035623A" w:rsidRDefault="00D94301" w:rsidP="001C7CE9">
            <w:pPr>
              <w:contextualSpacing/>
              <w:rPr>
                <w:rFonts w:ascii="Arial" w:eastAsia="Arial Unicode MS" w:hAnsi="Arial" w:cs="Arial"/>
                <w:b w:val="0"/>
                <w:bCs w:val="0"/>
                <w:lang w:val="es-ES_tradnl"/>
                <w14:ligatures w14:val="none"/>
              </w:rPr>
            </w:pPr>
          </w:p>
        </w:tc>
        <w:tc>
          <w:tcPr>
            <w:tcW w:w="876" w:type="dxa"/>
          </w:tcPr>
          <w:p w14:paraId="49C8A494"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7:00</w:t>
            </w:r>
          </w:p>
        </w:tc>
        <w:tc>
          <w:tcPr>
            <w:tcW w:w="1426" w:type="dxa"/>
          </w:tcPr>
          <w:p w14:paraId="315E94F0"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Mirador cerca de las Cabañas</w:t>
            </w:r>
          </w:p>
        </w:tc>
        <w:tc>
          <w:tcPr>
            <w:tcW w:w="1426" w:type="dxa"/>
          </w:tcPr>
          <w:p w14:paraId="1484867E"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 xml:space="preserve">Área BBQ </w:t>
            </w:r>
          </w:p>
        </w:tc>
        <w:tc>
          <w:tcPr>
            <w:tcW w:w="1345" w:type="dxa"/>
          </w:tcPr>
          <w:p w14:paraId="3B28584E"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5 minutos caminando</w:t>
            </w:r>
          </w:p>
        </w:tc>
        <w:tc>
          <w:tcPr>
            <w:tcW w:w="1175" w:type="dxa"/>
          </w:tcPr>
          <w:p w14:paraId="15D07B96"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55 minutos</w:t>
            </w:r>
          </w:p>
        </w:tc>
        <w:tc>
          <w:tcPr>
            <w:tcW w:w="1954" w:type="dxa"/>
          </w:tcPr>
          <w:p w14:paraId="7A21D566"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Desayuno tipo Box Breakfast compartido.</w:t>
            </w:r>
          </w:p>
        </w:tc>
      </w:tr>
      <w:tr w:rsidR="00D94301" w:rsidRPr="0035623A" w14:paraId="455B3D7A" w14:textId="77777777" w:rsidTr="00266EFD">
        <w:trPr>
          <w:trHeight w:val="541"/>
        </w:trPr>
        <w:tc>
          <w:tcPr>
            <w:cnfStyle w:val="001000000000" w:firstRow="0" w:lastRow="0" w:firstColumn="1" w:lastColumn="0" w:oddVBand="0" w:evenVBand="0" w:oddHBand="0" w:evenHBand="0" w:firstRowFirstColumn="0" w:firstRowLastColumn="0" w:lastRowFirstColumn="0" w:lastRowLastColumn="0"/>
            <w:tcW w:w="582" w:type="dxa"/>
            <w:vMerge/>
          </w:tcPr>
          <w:p w14:paraId="6DCE5CB5" w14:textId="77777777" w:rsidR="00D94301" w:rsidRPr="0035623A" w:rsidRDefault="00D94301" w:rsidP="001C7CE9">
            <w:pPr>
              <w:contextualSpacing/>
              <w:rPr>
                <w:rFonts w:ascii="Arial" w:eastAsia="Arial Unicode MS" w:hAnsi="Arial" w:cs="Arial"/>
                <w:lang w:val="es-ES_tradnl"/>
                <w14:ligatures w14:val="none"/>
              </w:rPr>
            </w:pPr>
          </w:p>
        </w:tc>
        <w:tc>
          <w:tcPr>
            <w:tcW w:w="876" w:type="dxa"/>
          </w:tcPr>
          <w:p w14:paraId="20C787EA"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8: 00</w:t>
            </w:r>
          </w:p>
        </w:tc>
        <w:tc>
          <w:tcPr>
            <w:tcW w:w="1426" w:type="dxa"/>
          </w:tcPr>
          <w:p w14:paraId="21B5CEBD"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Área BBQ</w:t>
            </w:r>
          </w:p>
        </w:tc>
        <w:tc>
          <w:tcPr>
            <w:tcW w:w="1426" w:type="dxa"/>
          </w:tcPr>
          <w:p w14:paraId="56C8DB03"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rPr>
              <w:t>Área abierta</w:t>
            </w:r>
          </w:p>
        </w:tc>
        <w:tc>
          <w:tcPr>
            <w:tcW w:w="1345" w:type="dxa"/>
          </w:tcPr>
          <w:p w14:paraId="7286DE53" w14:textId="475E485E"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 xml:space="preserve">5 </w:t>
            </w:r>
            <w:r w:rsidR="00266EFD" w:rsidRPr="0035623A">
              <w:rPr>
                <w:rFonts w:ascii="Times New Roman" w:eastAsia="Times New Roman" w:hAnsi="Times New Roman" w:cs="Times New Roman"/>
                <w:sz w:val="22"/>
                <w:szCs w:val="22"/>
                <w:lang w:val="es-ES"/>
                <w14:ligatures w14:val="none"/>
              </w:rPr>
              <w:t>minutos</w:t>
            </w:r>
          </w:p>
        </w:tc>
        <w:tc>
          <w:tcPr>
            <w:tcW w:w="1175" w:type="dxa"/>
          </w:tcPr>
          <w:p w14:paraId="3B0C06FF"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90 minutos</w:t>
            </w:r>
          </w:p>
        </w:tc>
        <w:tc>
          <w:tcPr>
            <w:tcW w:w="1954" w:type="dxa"/>
          </w:tcPr>
          <w:p w14:paraId="57752D64" w14:textId="394B8EE9"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 xml:space="preserve">Ceremonia de </w:t>
            </w:r>
            <w:r w:rsidR="00266EFD" w:rsidRPr="0035623A">
              <w:rPr>
                <w:rFonts w:ascii="Times New Roman" w:eastAsia="Times New Roman" w:hAnsi="Times New Roman" w:cs="Times New Roman"/>
                <w:sz w:val="22"/>
                <w:szCs w:val="22"/>
                <w:lang w:val="es-ES"/>
                <w14:ligatures w14:val="none"/>
              </w:rPr>
              <w:t>agradecimiento</w:t>
            </w:r>
            <w:r w:rsidRPr="0035623A">
              <w:rPr>
                <w:rFonts w:ascii="Times New Roman" w:eastAsia="Times New Roman" w:hAnsi="Times New Roman" w:cs="Times New Roman"/>
                <w:sz w:val="22"/>
                <w:szCs w:val="22"/>
                <w:lang w:val="es-ES"/>
                <w14:ligatures w14:val="none"/>
              </w:rPr>
              <w:t xml:space="preserve"> y ofrenda a la Pachamama dirigida por Yachay Virgilio Puyas. </w:t>
            </w:r>
          </w:p>
        </w:tc>
      </w:tr>
      <w:tr w:rsidR="00D94301" w:rsidRPr="0035623A" w14:paraId="4B130139"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vMerge/>
          </w:tcPr>
          <w:p w14:paraId="58525D97" w14:textId="77777777" w:rsidR="00D94301" w:rsidRPr="0035623A" w:rsidRDefault="00D94301" w:rsidP="001C7CE9">
            <w:pPr>
              <w:contextualSpacing/>
              <w:rPr>
                <w:rFonts w:ascii="Arial" w:eastAsia="Arial Unicode MS" w:hAnsi="Arial" w:cs="Arial"/>
                <w:lang w:val="es-ES_tradnl"/>
                <w14:ligatures w14:val="none"/>
              </w:rPr>
            </w:pPr>
          </w:p>
        </w:tc>
        <w:tc>
          <w:tcPr>
            <w:tcW w:w="876" w:type="dxa"/>
          </w:tcPr>
          <w:p w14:paraId="6ADD55C0"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9:30</w:t>
            </w:r>
          </w:p>
        </w:tc>
        <w:tc>
          <w:tcPr>
            <w:tcW w:w="1426" w:type="dxa"/>
          </w:tcPr>
          <w:p w14:paraId="482F962B"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Cabañas Cochasquí</w:t>
            </w:r>
          </w:p>
        </w:tc>
        <w:tc>
          <w:tcPr>
            <w:tcW w:w="1426" w:type="dxa"/>
          </w:tcPr>
          <w:p w14:paraId="64A0CD5B"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Parque Arqueológico Cochasquí</w:t>
            </w:r>
          </w:p>
        </w:tc>
        <w:tc>
          <w:tcPr>
            <w:tcW w:w="1345" w:type="dxa"/>
          </w:tcPr>
          <w:p w14:paraId="07F2FED1" w14:textId="77777777" w:rsidR="00D94301" w:rsidRPr="0035623A" w:rsidRDefault="00D94301" w:rsidP="26FE8CD7">
            <w:pPr>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10 minutos caminando</w:t>
            </w:r>
          </w:p>
        </w:tc>
        <w:tc>
          <w:tcPr>
            <w:tcW w:w="1175" w:type="dxa"/>
          </w:tcPr>
          <w:p w14:paraId="10265AD7"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2 horas</w:t>
            </w:r>
          </w:p>
        </w:tc>
        <w:tc>
          <w:tcPr>
            <w:tcW w:w="1954" w:type="dxa"/>
          </w:tcPr>
          <w:p w14:paraId="2A77A573" w14:textId="52AB353D"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14:ligatures w14:val="none"/>
              </w:rPr>
            </w:pPr>
            <w:r w:rsidRPr="0035623A">
              <w:rPr>
                <w:rFonts w:ascii="Times New Roman" w:eastAsia="Times New Roman" w:hAnsi="Times New Roman" w:cs="Times New Roman"/>
                <w:sz w:val="22"/>
                <w:szCs w:val="22"/>
                <w:lang w:val="es-ES"/>
                <w14:ligatures w14:val="none"/>
              </w:rPr>
              <w:t>Visita a Pirámides con recorrido histórico e interpretación de la sabiduría ancestral.</w:t>
            </w:r>
            <w:r w:rsidR="00D049F2" w:rsidRPr="0035623A">
              <w:rPr>
                <w:rFonts w:ascii="Times New Roman" w:eastAsia="Times New Roman" w:hAnsi="Times New Roman" w:cs="Times New Roman"/>
                <w:sz w:val="22"/>
                <w:szCs w:val="22"/>
                <w:lang w:val="es-ES"/>
                <w14:ligatures w14:val="none"/>
              </w:rPr>
              <w:t xml:space="preserve"> </w:t>
            </w:r>
          </w:p>
        </w:tc>
      </w:tr>
      <w:tr w:rsidR="00D94301" w:rsidRPr="0035623A" w14:paraId="47649C59" w14:textId="77777777" w:rsidTr="00266EFD">
        <w:trPr>
          <w:trHeight w:val="185"/>
        </w:trPr>
        <w:tc>
          <w:tcPr>
            <w:cnfStyle w:val="001000000000" w:firstRow="0" w:lastRow="0" w:firstColumn="1" w:lastColumn="0" w:oddVBand="0" w:evenVBand="0" w:oddHBand="0" w:evenHBand="0" w:firstRowFirstColumn="0" w:firstRowLastColumn="0" w:lastRowFirstColumn="0" w:lastRowLastColumn="0"/>
            <w:tcW w:w="582" w:type="dxa"/>
          </w:tcPr>
          <w:p w14:paraId="3322B662" w14:textId="77777777" w:rsidR="00D94301" w:rsidRPr="0035623A" w:rsidRDefault="00D94301" w:rsidP="26FE8CD7">
            <w:pPr>
              <w:contextualSpacing/>
              <w:rPr>
                <w:rFonts w:ascii="Times New Roman" w:eastAsia="Times New Roman" w:hAnsi="Times New Roman" w:cs="Times New Roman"/>
                <w:sz w:val="22"/>
                <w:szCs w:val="22"/>
                <w:lang w:val="es-ES"/>
              </w:rPr>
            </w:pPr>
          </w:p>
        </w:tc>
        <w:tc>
          <w:tcPr>
            <w:tcW w:w="876" w:type="dxa"/>
          </w:tcPr>
          <w:p w14:paraId="55BB9CCD"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11:40</w:t>
            </w:r>
          </w:p>
        </w:tc>
        <w:tc>
          <w:tcPr>
            <w:tcW w:w="1426" w:type="dxa"/>
          </w:tcPr>
          <w:p w14:paraId="197B3E17"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14:ligatures w14:val="none"/>
              </w:rPr>
              <w:t>Parque Arqueológico Cochasquí</w:t>
            </w:r>
          </w:p>
        </w:tc>
        <w:tc>
          <w:tcPr>
            <w:tcW w:w="1426" w:type="dxa"/>
          </w:tcPr>
          <w:p w14:paraId="2809B520"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Retorno a Quito o a sitio acordado</w:t>
            </w:r>
          </w:p>
        </w:tc>
        <w:tc>
          <w:tcPr>
            <w:tcW w:w="1345" w:type="dxa"/>
          </w:tcPr>
          <w:p w14:paraId="17764C04"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2 horas en vehículo automotriz.</w:t>
            </w:r>
          </w:p>
        </w:tc>
        <w:tc>
          <w:tcPr>
            <w:tcW w:w="1175" w:type="dxa"/>
          </w:tcPr>
          <w:p w14:paraId="304F028E"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1 hora</w:t>
            </w:r>
          </w:p>
        </w:tc>
        <w:tc>
          <w:tcPr>
            <w:tcW w:w="1954" w:type="dxa"/>
          </w:tcPr>
          <w:p w14:paraId="6221D7E7" w14:textId="77777777" w:rsidR="00D94301" w:rsidRPr="0035623A" w:rsidRDefault="00D94301" w:rsidP="26FE8CD7">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rPr>
            </w:pPr>
            <w:r w:rsidRPr="0035623A">
              <w:rPr>
                <w:rFonts w:ascii="Times New Roman" w:eastAsia="Times New Roman" w:hAnsi="Times New Roman" w:cs="Times New Roman"/>
                <w:sz w:val="22"/>
                <w:szCs w:val="22"/>
                <w:lang w:val="es-ES"/>
              </w:rPr>
              <w:t>Acompañamiento hasta espacio seguro. Fin de la ruta.</w:t>
            </w:r>
          </w:p>
        </w:tc>
      </w:tr>
    </w:tbl>
    <w:tbl>
      <w:tblPr>
        <w:tblStyle w:val="Tablanormal21"/>
        <w:tblpPr w:leftFromText="141" w:rightFromText="141" w:vertAnchor="text" w:horzAnchor="margin" w:tblpY="207"/>
        <w:tblW w:w="8796" w:type="dxa"/>
        <w:tblLayout w:type="fixed"/>
        <w:tblLook w:val="04A0" w:firstRow="1" w:lastRow="0" w:firstColumn="1" w:lastColumn="0" w:noHBand="0" w:noVBand="1"/>
      </w:tblPr>
      <w:tblGrid>
        <w:gridCol w:w="2352"/>
        <w:gridCol w:w="2630"/>
        <w:gridCol w:w="1775"/>
        <w:gridCol w:w="2039"/>
      </w:tblGrid>
      <w:tr w:rsidR="00C963FA" w:rsidRPr="0035623A" w14:paraId="227D12A7" w14:textId="77777777" w:rsidTr="00C963FA">
        <w:trPr>
          <w:cnfStyle w:val="100000000000" w:firstRow="1" w:lastRow="0" w:firstColumn="0" w:lastColumn="0" w:oddVBand="0" w:evenVBand="0" w:oddHBand="0"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2352" w:type="dxa"/>
          </w:tcPr>
          <w:p w14:paraId="1A47406B" w14:textId="77777777" w:rsidR="00C963FA" w:rsidRPr="0035623A" w:rsidRDefault="00C963FA" w:rsidP="00C963FA">
            <w:pPr>
              <w:ind w:firstLine="4"/>
              <w:jc w:val="left"/>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Recomendaciones:</w:t>
            </w:r>
          </w:p>
        </w:tc>
        <w:tc>
          <w:tcPr>
            <w:tcW w:w="6444" w:type="dxa"/>
            <w:gridSpan w:val="3"/>
          </w:tcPr>
          <w:p w14:paraId="3A7F06C3" w14:textId="77777777" w:rsidR="00C963FA" w:rsidRPr="0035623A" w:rsidRDefault="00C963FA" w:rsidP="00C963FA">
            <w:pPr>
              <w:numPr>
                <w:ilvl w:val="0"/>
                <w:numId w:val="5"/>
              </w:numPr>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eastAsia="es-MX"/>
              </w:rPr>
            </w:pPr>
            <w:r w:rsidRPr="0035623A">
              <w:rPr>
                <w:rFonts w:ascii="Times New Roman" w:eastAsia="Times New Roman" w:hAnsi="Times New Roman" w:cs="Times New Roman"/>
                <w:b w:val="0"/>
                <w:bCs w:val="0"/>
                <w:sz w:val="22"/>
                <w:szCs w:val="22"/>
                <w:lang w:eastAsia="es-MX"/>
              </w:rPr>
              <w:t>Usar ropa cómoda y abrigada</w:t>
            </w:r>
          </w:p>
          <w:p w14:paraId="36334207" w14:textId="77777777" w:rsidR="00C963FA" w:rsidRPr="0035623A" w:rsidRDefault="00C963FA" w:rsidP="00C963FA">
            <w:pPr>
              <w:numPr>
                <w:ilvl w:val="0"/>
                <w:numId w:val="5"/>
              </w:numPr>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eastAsia="es-MX"/>
              </w:rPr>
            </w:pPr>
            <w:r w:rsidRPr="0035623A">
              <w:rPr>
                <w:rFonts w:ascii="Times New Roman" w:eastAsia="Times New Roman" w:hAnsi="Times New Roman" w:cs="Times New Roman"/>
                <w:b w:val="0"/>
                <w:bCs w:val="0"/>
                <w:sz w:val="22"/>
                <w:szCs w:val="22"/>
                <w:lang w:eastAsia="es-MX"/>
              </w:rPr>
              <w:t>Llevar bloqueador solar, gorra y camiseta manga larga</w:t>
            </w:r>
          </w:p>
          <w:p w14:paraId="6778E28E" w14:textId="77777777" w:rsidR="00C963FA" w:rsidRPr="0035623A" w:rsidRDefault="00C963FA" w:rsidP="00C963FA">
            <w:pPr>
              <w:numPr>
                <w:ilvl w:val="0"/>
                <w:numId w:val="5"/>
              </w:numPr>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2"/>
                <w:szCs w:val="22"/>
                <w:lang w:eastAsia="es-MX"/>
              </w:rPr>
            </w:pPr>
            <w:r w:rsidRPr="0035623A">
              <w:rPr>
                <w:rFonts w:ascii="Times New Roman" w:eastAsia="Times New Roman" w:hAnsi="Times New Roman" w:cs="Times New Roman"/>
                <w:b w:val="0"/>
                <w:bCs w:val="0"/>
                <w:sz w:val="22"/>
                <w:szCs w:val="22"/>
                <w:lang w:eastAsia="es-MX"/>
              </w:rPr>
              <w:t>Llevar agua y snacks ligeros.</w:t>
            </w:r>
          </w:p>
          <w:p w14:paraId="23983D86" w14:textId="77777777" w:rsidR="00C963FA" w:rsidRPr="0035623A" w:rsidRDefault="00C963FA" w:rsidP="00C963FA">
            <w:pPr>
              <w:numPr>
                <w:ilvl w:val="0"/>
                <w:numId w:val="5"/>
              </w:numPr>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b w:val="0"/>
                <w:bCs w:val="0"/>
                <w:sz w:val="22"/>
                <w:szCs w:val="22"/>
                <w:lang w:eastAsia="es-MX"/>
              </w:rPr>
              <w:t>Seguir siempre las indicaciones del guía</w:t>
            </w:r>
          </w:p>
        </w:tc>
      </w:tr>
      <w:tr w:rsidR="00C963FA" w:rsidRPr="0035623A" w14:paraId="053D3C06" w14:textId="77777777" w:rsidTr="00C963FA">
        <w:trPr>
          <w:trHeight w:val="567"/>
        </w:trPr>
        <w:tc>
          <w:tcPr>
            <w:cnfStyle w:val="001000000000" w:firstRow="0" w:lastRow="0" w:firstColumn="1" w:lastColumn="0" w:oddVBand="0" w:evenVBand="0" w:oddHBand="0" w:evenHBand="0" w:firstRowFirstColumn="0" w:firstRowLastColumn="0" w:lastRowFirstColumn="0" w:lastRowLastColumn="0"/>
            <w:tcW w:w="2352" w:type="dxa"/>
          </w:tcPr>
          <w:p w14:paraId="33414365" w14:textId="77777777" w:rsidR="00C963FA" w:rsidRPr="0035623A" w:rsidRDefault="00C963FA" w:rsidP="00C963FA">
            <w:pPr>
              <w:jc w:val="left"/>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Nivel de dificultad</w:t>
            </w:r>
          </w:p>
        </w:tc>
        <w:tc>
          <w:tcPr>
            <w:tcW w:w="6444" w:type="dxa"/>
            <w:gridSpan w:val="3"/>
          </w:tcPr>
          <w:p w14:paraId="69C35267" w14:textId="77777777" w:rsidR="00C963FA" w:rsidRPr="0035623A" w:rsidRDefault="00C963FA" w:rsidP="00C963FA">
            <w:pPr>
              <w:numPr>
                <w:ilvl w:val="0"/>
                <w:numId w:val="5"/>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b/>
                <w:bCs/>
                <w:sz w:val="22"/>
                <w:szCs w:val="22"/>
                <w:lang w:eastAsia="es-MX"/>
              </w:rPr>
              <w:t>Bajo a Medio</w:t>
            </w:r>
            <w:r w:rsidRPr="0035623A">
              <w:rPr>
                <w:rFonts w:ascii="Times New Roman" w:eastAsia="Times New Roman" w:hAnsi="Times New Roman" w:cs="Times New Roman"/>
                <w:sz w:val="22"/>
                <w:szCs w:val="22"/>
                <w:lang w:eastAsia="es-MX"/>
              </w:rPr>
              <w:t>. Ideal para todas las edades, con caminatas suaves y actividades participativas.</w:t>
            </w:r>
          </w:p>
        </w:tc>
      </w:tr>
      <w:tr w:rsidR="00C963FA" w:rsidRPr="0035623A" w14:paraId="6644FA3F" w14:textId="77777777" w:rsidTr="00C963FA">
        <w:trPr>
          <w:trHeight w:val="709"/>
        </w:trPr>
        <w:tc>
          <w:tcPr>
            <w:cnfStyle w:val="001000000000" w:firstRow="0" w:lastRow="0" w:firstColumn="1" w:lastColumn="0" w:oddVBand="0" w:evenVBand="0" w:oddHBand="0" w:evenHBand="0" w:firstRowFirstColumn="0" w:firstRowLastColumn="0" w:lastRowFirstColumn="0" w:lastRowLastColumn="0"/>
            <w:tcW w:w="2352" w:type="dxa"/>
          </w:tcPr>
          <w:p w14:paraId="1934564C" w14:textId="77777777" w:rsidR="00C963FA" w:rsidRPr="0035623A" w:rsidRDefault="00C963FA" w:rsidP="00C963FA">
            <w:pPr>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Incluye:</w:t>
            </w:r>
          </w:p>
        </w:tc>
        <w:tc>
          <w:tcPr>
            <w:tcW w:w="2630" w:type="dxa"/>
          </w:tcPr>
          <w:p w14:paraId="07DF6A38" w14:textId="77777777" w:rsidR="00C963FA" w:rsidRPr="0035623A" w:rsidRDefault="00C963FA" w:rsidP="00C963FA">
            <w:pPr>
              <w:numPr>
                <w:ilvl w:val="0"/>
                <w:numId w:val="7"/>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sz w:val="22"/>
                <w:szCs w:val="22"/>
                <w:lang w:eastAsia="es-MX"/>
              </w:rPr>
              <w:t>Guía nacional certificado.</w:t>
            </w:r>
          </w:p>
          <w:p w14:paraId="20FA9A32" w14:textId="77777777" w:rsidR="00C963FA" w:rsidRPr="0035623A" w:rsidRDefault="00C963FA" w:rsidP="00C963FA">
            <w:pPr>
              <w:numPr>
                <w:ilvl w:val="0"/>
                <w:numId w:val="7"/>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sz w:val="22"/>
                <w:szCs w:val="22"/>
                <w:lang w:eastAsia="es-MX"/>
              </w:rPr>
              <w:t>Transporte terrestre.</w:t>
            </w:r>
          </w:p>
          <w:p w14:paraId="48FA3E50" w14:textId="77777777" w:rsidR="00C963FA" w:rsidRPr="0035623A" w:rsidRDefault="00C963FA" w:rsidP="00C963FA">
            <w:pPr>
              <w:numPr>
                <w:ilvl w:val="0"/>
                <w:numId w:val="7"/>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sz w:val="22"/>
                <w:szCs w:val="22"/>
                <w:lang w:eastAsia="es-MX"/>
              </w:rPr>
              <w:t>Snacks y bebidas.</w:t>
            </w:r>
          </w:p>
          <w:p w14:paraId="43356E36" w14:textId="77777777" w:rsidR="00C963FA" w:rsidRPr="0035623A" w:rsidRDefault="00C963FA" w:rsidP="00C963FA">
            <w:pPr>
              <w:numPr>
                <w:ilvl w:val="0"/>
                <w:numId w:val="7"/>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sz w:val="22"/>
                <w:szCs w:val="22"/>
                <w:lang w:eastAsia="es-MX"/>
              </w:rPr>
              <w:t>Alimentación.</w:t>
            </w:r>
          </w:p>
          <w:p w14:paraId="73D1DDB6" w14:textId="77777777" w:rsidR="00C963FA" w:rsidRPr="0035623A" w:rsidRDefault="00C963FA" w:rsidP="00C963FA">
            <w:pPr>
              <w:numPr>
                <w:ilvl w:val="0"/>
                <w:numId w:val="7"/>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sz w:val="22"/>
                <w:szCs w:val="22"/>
                <w:lang w:eastAsia="es-MX"/>
              </w:rPr>
              <w:t xml:space="preserve">Alojamiento. </w:t>
            </w:r>
          </w:p>
          <w:p w14:paraId="553395FD" w14:textId="77777777" w:rsidR="00C963FA" w:rsidRPr="0035623A" w:rsidRDefault="00C963FA" w:rsidP="00C963FA">
            <w:pPr>
              <w:numPr>
                <w:ilvl w:val="0"/>
                <w:numId w:val="7"/>
              </w:num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es-MX"/>
              </w:rPr>
            </w:pPr>
            <w:r w:rsidRPr="0035623A">
              <w:rPr>
                <w:rFonts w:ascii="Times New Roman" w:eastAsia="Times New Roman" w:hAnsi="Times New Roman" w:cs="Times New Roman"/>
                <w:sz w:val="22"/>
                <w:szCs w:val="22"/>
                <w:lang w:eastAsia="es-MX"/>
              </w:rPr>
              <w:t>Entradas.</w:t>
            </w:r>
          </w:p>
        </w:tc>
        <w:tc>
          <w:tcPr>
            <w:tcW w:w="1775" w:type="dxa"/>
          </w:tcPr>
          <w:p w14:paraId="370DE2F4" w14:textId="77777777" w:rsidR="00C963FA" w:rsidRPr="0035623A" w:rsidRDefault="00C963FA" w:rsidP="00C963FA">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lang w:val="es-ES" w:eastAsia="es-ES"/>
              </w:rPr>
            </w:pPr>
            <w:r w:rsidRPr="0035623A">
              <w:rPr>
                <w:rFonts w:ascii="Times New Roman" w:eastAsia="Times New Roman" w:hAnsi="Times New Roman" w:cs="Times New Roman"/>
                <w:b/>
                <w:bCs/>
                <w:sz w:val="22"/>
                <w:szCs w:val="22"/>
                <w:lang w:val="es-ES" w:eastAsia="es-ES"/>
              </w:rPr>
              <w:t>NO INCLUYE</w:t>
            </w:r>
          </w:p>
        </w:tc>
        <w:tc>
          <w:tcPr>
            <w:tcW w:w="2038" w:type="dxa"/>
          </w:tcPr>
          <w:p w14:paraId="2AC86E87" w14:textId="77777777" w:rsidR="00C963FA" w:rsidRPr="0035623A" w:rsidRDefault="00C963FA" w:rsidP="00C963FA">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Bebidas adicionales</w:t>
            </w:r>
          </w:p>
        </w:tc>
      </w:tr>
      <w:tr w:rsidR="00C963FA" w:rsidRPr="0035623A" w14:paraId="2C797BF9" w14:textId="77777777" w:rsidTr="00C963FA">
        <w:trPr>
          <w:trHeight w:val="577"/>
        </w:trPr>
        <w:tc>
          <w:tcPr>
            <w:cnfStyle w:val="001000000000" w:firstRow="0" w:lastRow="0" w:firstColumn="1" w:lastColumn="0" w:oddVBand="0" w:evenVBand="0" w:oddHBand="0" w:evenHBand="0" w:firstRowFirstColumn="0" w:firstRowLastColumn="0" w:lastRowFirstColumn="0" w:lastRowLastColumn="0"/>
            <w:tcW w:w="2352" w:type="dxa"/>
          </w:tcPr>
          <w:p w14:paraId="7F412E7B" w14:textId="77777777" w:rsidR="00C963FA" w:rsidRPr="0035623A" w:rsidRDefault="00C963FA" w:rsidP="00C963FA">
            <w:pPr>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Cupo mínimo</w:t>
            </w:r>
          </w:p>
        </w:tc>
        <w:tc>
          <w:tcPr>
            <w:tcW w:w="2630" w:type="dxa"/>
          </w:tcPr>
          <w:p w14:paraId="02A11E99" w14:textId="77777777" w:rsidR="00C963FA" w:rsidRPr="0035623A" w:rsidRDefault="00C963FA" w:rsidP="00C963FA">
            <w:pPr>
              <w:numPr>
                <w:ilvl w:val="0"/>
                <w:numId w:val="6"/>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4 pasajeros</w:t>
            </w:r>
          </w:p>
        </w:tc>
        <w:tc>
          <w:tcPr>
            <w:tcW w:w="1775" w:type="dxa"/>
          </w:tcPr>
          <w:p w14:paraId="7A1F7512" w14:textId="77777777" w:rsidR="00C963FA" w:rsidRPr="0035623A" w:rsidRDefault="00C963FA" w:rsidP="00C963FA">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lang w:val="es-ES" w:eastAsia="es-ES"/>
              </w:rPr>
            </w:pPr>
            <w:r w:rsidRPr="0035623A">
              <w:rPr>
                <w:rFonts w:ascii="Times New Roman" w:eastAsia="Times New Roman" w:hAnsi="Times New Roman" w:cs="Times New Roman"/>
                <w:b/>
                <w:bCs/>
                <w:sz w:val="22"/>
                <w:szCs w:val="22"/>
                <w:lang w:val="es-ES" w:eastAsia="es-ES"/>
              </w:rPr>
              <w:t>Cupo máximo</w:t>
            </w:r>
          </w:p>
        </w:tc>
        <w:tc>
          <w:tcPr>
            <w:tcW w:w="2038" w:type="dxa"/>
          </w:tcPr>
          <w:p w14:paraId="23DB3B2A" w14:textId="77777777" w:rsidR="00C963FA" w:rsidRPr="0035623A" w:rsidRDefault="00C963FA" w:rsidP="00C963FA">
            <w:pPr>
              <w:numPr>
                <w:ilvl w:val="0"/>
                <w:numId w:val="6"/>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s-ES" w:eastAsia="es-ES"/>
              </w:rPr>
            </w:pPr>
            <w:r w:rsidRPr="0035623A">
              <w:rPr>
                <w:rFonts w:ascii="Times New Roman" w:eastAsia="Times New Roman" w:hAnsi="Times New Roman" w:cs="Times New Roman"/>
                <w:sz w:val="22"/>
                <w:szCs w:val="22"/>
                <w:lang w:val="es-ES" w:eastAsia="es-ES"/>
              </w:rPr>
              <w:t>16 pasajeros</w:t>
            </w:r>
          </w:p>
        </w:tc>
      </w:tr>
    </w:tbl>
    <w:p w14:paraId="77C6BF7E" w14:textId="77777777" w:rsidR="00D6445A" w:rsidRPr="0035623A" w:rsidRDefault="00D6445A" w:rsidP="00D6445A">
      <w:pPr>
        <w:tabs>
          <w:tab w:val="left" w:pos="567"/>
        </w:tabs>
        <w:spacing w:line="240" w:lineRule="auto"/>
        <w:jc w:val="left"/>
        <w:rPr>
          <w:rFonts w:ascii="Times New Roman" w:eastAsia="Times New Roman" w:hAnsi="Times New Roman" w:cs="Times New Roman"/>
          <w:color w:val="EE0000"/>
          <w:lang w:val="es-ES" w:eastAsia="es-ES"/>
        </w:rPr>
      </w:pPr>
    </w:p>
    <w:p w14:paraId="57E464FE" w14:textId="70517D39" w:rsidR="00966730" w:rsidRDefault="00497996" w:rsidP="003910B0">
      <w:pPr>
        <w:rPr>
          <w:rFonts w:ascii="Times New Roman" w:eastAsia="Times New Roman" w:hAnsi="Times New Roman" w:cs="Times New Roman"/>
        </w:rPr>
      </w:pPr>
      <w:r w:rsidRPr="0035623A">
        <w:rPr>
          <w:rFonts w:ascii="Times New Roman" w:hAnsi="Times New Roman" w:cs="Times New Roman"/>
          <w:i/>
          <w:iCs/>
        </w:rPr>
        <w:t>Nota.</w:t>
      </w:r>
      <w:r w:rsidRPr="0035623A">
        <w:rPr>
          <w:rFonts w:ascii="Times New Roman" w:hAnsi="Times New Roman" w:cs="Times New Roman"/>
        </w:rPr>
        <w:t xml:space="preserve"> Itinerario con sugerencia de estadía para llegada previa de los turistas que no tengan una estadía cercana al centro histórico de Quito, estadía no incluida en el valor de la ruta. </w:t>
      </w:r>
      <w:r w:rsidR="003910B0" w:rsidRPr="0035623A">
        <w:rPr>
          <w:rFonts w:ascii="Times New Roman" w:eastAsia="Times New Roman" w:hAnsi="Times New Roman" w:cs="Times New Roman"/>
        </w:rPr>
        <w:t>Elaborado por Andrés Calvachi</w:t>
      </w:r>
    </w:p>
    <w:p w14:paraId="013DF63C" w14:textId="411C1F75" w:rsidR="00C963FA" w:rsidRDefault="00C963FA" w:rsidP="003910B0">
      <w:pPr>
        <w:rPr>
          <w:rFonts w:ascii="Times New Roman" w:eastAsia="Times New Roman" w:hAnsi="Times New Roman" w:cs="Times New Roman"/>
        </w:rPr>
      </w:pPr>
    </w:p>
    <w:p w14:paraId="6EEFA62A" w14:textId="2DF2B1A3" w:rsidR="00C963FA" w:rsidRDefault="00C963FA" w:rsidP="003910B0">
      <w:pPr>
        <w:rPr>
          <w:rFonts w:ascii="Times New Roman" w:eastAsia="Times New Roman" w:hAnsi="Times New Roman" w:cs="Times New Roman"/>
        </w:rPr>
      </w:pPr>
    </w:p>
    <w:p w14:paraId="52959746" w14:textId="0C1F8899" w:rsidR="00C963FA" w:rsidRDefault="00C963FA" w:rsidP="003910B0">
      <w:pPr>
        <w:rPr>
          <w:rFonts w:ascii="Times New Roman" w:eastAsia="Times New Roman" w:hAnsi="Times New Roman" w:cs="Times New Roman"/>
        </w:rPr>
      </w:pPr>
    </w:p>
    <w:p w14:paraId="30C7FCFF" w14:textId="2987B040" w:rsidR="00C963FA" w:rsidRDefault="00C963FA" w:rsidP="003910B0">
      <w:pPr>
        <w:rPr>
          <w:rFonts w:ascii="Times New Roman" w:eastAsia="Times New Roman" w:hAnsi="Times New Roman" w:cs="Times New Roman"/>
        </w:rPr>
      </w:pPr>
    </w:p>
    <w:p w14:paraId="55816187" w14:textId="77777777" w:rsidR="00C963FA" w:rsidRPr="0035623A" w:rsidRDefault="00C963FA" w:rsidP="003910B0">
      <w:pPr>
        <w:rPr>
          <w:rFonts w:ascii="Times New Roman" w:eastAsia="Times New Roman" w:hAnsi="Times New Roman" w:cs="Times New Roman"/>
        </w:rPr>
      </w:pPr>
    </w:p>
    <w:p w14:paraId="02410F15" w14:textId="11F91522" w:rsidR="00D94301" w:rsidRPr="0035623A" w:rsidRDefault="003910B0" w:rsidP="00B001FC">
      <w:pPr>
        <w:pStyle w:val="Descripcin"/>
        <w:jc w:val="left"/>
        <w:rPr>
          <w:rFonts w:ascii="Times New Roman" w:hAnsi="Times New Roman" w:cs="Times New Roman"/>
          <w:b/>
          <w:bCs/>
          <w:i w:val="0"/>
          <w:iCs w:val="0"/>
          <w:color w:val="auto"/>
          <w:sz w:val="24"/>
          <w:szCs w:val="24"/>
        </w:rPr>
      </w:pPr>
      <w:bookmarkStart w:id="143" w:name="_Toc230951505"/>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13</w:t>
      </w:r>
      <w:r w:rsidRPr="0035623A">
        <w:rPr>
          <w:rFonts w:ascii="Times New Roman" w:hAnsi="Times New Roman" w:cs="Times New Roman"/>
          <w:b/>
          <w:bCs/>
          <w:i w:val="0"/>
          <w:iCs w:val="0"/>
          <w:color w:val="auto"/>
          <w:sz w:val="24"/>
          <w:szCs w:val="24"/>
        </w:rPr>
        <w:fldChar w:fldCharType="end"/>
      </w:r>
      <w:r w:rsidR="00B001FC" w:rsidRPr="0035623A">
        <w:rPr>
          <w:rFonts w:ascii="Times New Roman" w:hAnsi="Times New Roman" w:cs="Times New Roman"/>
          <w:b/>
          <w:bCs/>
          <w:i w:val="0"/>
          <w:iCs w:val="0"/>
          <w:color w:val="auto"/>
          <w:sz w:val="24"/>
          <w:szCs w:val="24"/>
        </w:rPr>
        <w:br/>
      </w:r>
      <w:r w:rsidR="00B001FC" w:rsidRPr="0035623A">
        <w:rPr>
          <w:rFonts w:ascii="Times New Roman" w:hAnsi="Times New Roman" w:cs="Times New Roman"/>
          <w:color w:val="auto"/>
          <w:sz w:val="24"/>
          <w:szCs w:val="24"/>
        </w:rPr>
        <w:t>E</w:t>
      </w:r>
      <w:r w:rsidR="00D94301" w:rsidRPr="0035623A">
        <w:rPr>
          <w:rFonts w:ascii="Times New Roman" w:hAnsi="Times New Roman" w:cs="Times New Roman"/>
          <w:color w:val="auto"/>
          <w:sz w:val="24"/>
          <w:szCs w:val="24"/>
        </w:rPr>
        <w:t>ntrada al Hotel ILLA</w:t>
      </w:r>
      <w:bookmarkEnd w:id="143"/>
    </w:p>
    <w:p w14:paraId="14EC52ED" w14:textId="77777777" w:rsidR="00D94301" w:rsidRPr="0035623A" w:rsidRDefault="00D94301" w:rsidP="003610EE">
      <w:pPr>
        <w:contextualSpacing/>
        <w:rPr>
          <w:rFonts w:ascii="Times New Roman" w:eastAsia="Arial Unicode MS" w:hAnsi="Times New Roman" w:cs="Times New Roman"/>
          <w:noProof/>
          <w:lang w:val="es-ES_tradnl" w:eastAsia="es-EC"/>
        </w:rPr>
      </w:pPr>
      <w:r w:rsidRPr="0035623A">
        <w:rPr>
          <w:rFonts w:ascii="Times New Roman" w:eastAsia="Arial Unicode MS" w:hAnsi="Times New Roman" w:cs="Times New Roman"/>
          <w:noProof/>
          <w:lang w:val="es-ES_tradnl" w:eastAsia="es-EC"/>
        </w:rPr>
        <w:drawing>
          <wp:inline distT="0" distB="0" distL="0" distR="0" wp14:anchorId="3E092E56" wp14:editId="0ED53BFC">
            <wp:extent cx="4210050" cy="309237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40990" cy="3188557"/>
                    </a:xfrm>
                    <a:prstGeom prst="rect">
                      <a:avLst/>
                    </a:prstGeom>
                    <a:noFill/>
                    <a:ln>
                      <a:noFill/>
                    </a:ln>
                  </pic:spPr>
                </pic:pic>
              </a:graphicData>
            </a:graphic>
          </wp:inline>
        </w:drawing>
      </w:r>
    </w:p>
    <w:p w14:paraId="4EE67DED" w14:textId="070B1777" w:rsidR="26FE8CD7" w:rsidRPr="00266EFD" w:rsidRDefault="00497996" w:rsidP="00266EFD">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Punto de encuentro para el inicio de la ruta. </w:t>
      </w:r>
      <w:r w:rsidR="003910B0" w:rsidRPr="0035623A">
        <w:rPr>
          <w:rFonts w:ascii="Times New Roman" w:eastAsia="Times New Roman" w:hAnsi="Times New Roman" w:cs="Times New Roman"/>
        </w:rPr>
        <w:t>Elaborado por Andrés Calvachi</w:t>
      </w:r>
    </w:p>
    <w:p w14:paraId="49360DB7" w14:textId="46761C55" w:rsidR="00D94301" w:rsidRPr="0035623A" w:rsidRDefault="00B001FC" w:rsidP="00B001FC">
      <w:pPr>
        <w:pStyle w:val="Descripcin"/>
        <w:jc w:val="left"/>
        <w:rPr>
          <w:rFonts w:ascii="Times New Roman" w:hAnsi="Times New Roman" w:cs="Times New Roman"/>
          <w:b/>
          <w:bCs/>
          <w:i w:val="0"/>
          <w:iCs w:val="0"/>
          <w:color w:val="auto"/>
          <w:sz w:val="24"/>
          <w:szCs w:val="24"/>
        </w:rPr>
      </w:pPr>
      <w:bookmarkStart w:id="144" w:name="_Toc230951506"/>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14</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00D94301" w:rsidRPr="0035623A">
        <w:rPr>
          <w:rFonts w:ascii="Times New Roman" w:hAnsi="Times New Roman" w:cs="Times New Roman"/>
          <w:color w:val="auto"/>
          <w:sz w:val="24"/>
          <w:szCs w:val="24"/>
        </w:rPr>
        <w:t>Sanadora Mercado San Francisco</w:t>
      </w:r>
      <w:bookmarkEnd w:id="144"/>
    </w:p>
    <w:p w14:paraId="39B8F821" w14:textId="3EB99EDB" w:rsidR="00D94301" w:rsidRPr="0035623A" w:rsidRDefault="00D94301" w:rsidP="003610EE">
      <w:pPr>
        <w:rPr>
          <w:rFonts w:ascii="Times New Roman" w:eastAsia="Arial Unicode MS" w:hAnsi="Times New Roman" w:cs="Times New Roman"/>
          <w:noProof/>
          <w:lang w:val="es-ES_tradnl" w:eastAsia="es-EC"/>
        </w:rPr>
      </w:pPr>
      <w:r w:rsidRPr="0035623A">
        <w:rPr>
          <w:noProof/>
        </w:rPr>
        <w:drawing>
          <wp:inline distT="0" distB="0" distL="0" distR="0" wp14:anchorId="111BFB67" wp14:editId="46E47F6A">
            <wp:extent cx="3215343" cy="2598124"/>
            <wp:effectExtent l="3810" t="0" r="8255"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rot="5400000">
                      <a:off x="0" y="0"/>
                      <a:ext cx="3258191" cy="2632747"/>
                    </a:xfrm>
                    <a:prstGeom prst="rect">
                      <a:avLst/>
                    </a:prstGeom>
                    <a:noFill/>
                    <a:ln>
                      <a:noFill/>
                    </a:ln>
                  </pic:spPr>
                </pic:pic>
              </a:graphicData>
            </a:graphic>
          </wp:inline>
        </w:drawing>
      </w:r>
    </w:p>
    <w:p w14:paraId="7210196A" w14:textId="34D1B3AA" w:rsidR="00B001FC" w:rsidRPr="0035623A" w:rsidRDefault="003A4B09" w:rsidP="00B001FC">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Una de varias sanadoras que realizan limpias. </w:t>
      </w:r>
      <w:r w:rsidR="00B001FC" w:rsidRPr="0035623A">
        <w:rPr>
          <w:rFonts w:ascii="Times New Roman" w:eastAsia="Times New Roman" w:hAnsi="Times New Roman" w:cs="Times New Roman"/>
        </w:rPr>
        <w:t>Elaborado por Andrés Calvachi</w:t>
      </w:r>
    </w:p>
    <w:p w14:paraId="7605FB37" w14:textId="5688FF1E" w:rsidR="00D94301" w:rsidRPr="0035623A" w:rsidRDefault="00B001FC" w:rsidP="00B001FC">
      <w:pPr>
        <w:pStyle w:val="Descripcin"/>
        <w:jc w:val="left"/>
        <w:rPr>
          <w:rFonts w:ascii="Times New Roman" w:hAnsi="Times New Roman" w:cs="Times New Roman"/>
          <w:b/>
          <w:bCs/>
          <w:i w:val="0"/>
          <w:iCs w:val="0"/>
          <w:color w:val="auto"/>
          <w:sz w:val="24"/>
          <w:szCs w:val="24"/>
        </w:rPr>
      </w:pPr>
      <w:bookmarkStart w:id="145" w:name="_Toc230951507"/>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15</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00D94301" w:rsidRPr="0035623A">
        <w:rPr>
          <w:rFonts w:ascii="Times New Roman" w:hAnsi="Times New Roman" w:cs="Times New Roman"/>
          <w:color w:val="auto"/>
          <w:sz w:val="24"/>
          <w:szCs w:val="24"/>
        </w:rPr>
        <w:t>Monolito del Parque Itchimbía</w:t>
      </w:r>
      <w:bookmarkEnd w:id="145"/>
    </w:p>
    <w:p w14:paraId="5E8374E6" w14:textId="77777777" w:rsidR="00D94301" w:rsidRPr="0035623A" w:rsidRDefault="00D94301" w:rsidP="003610E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7EA370E3" wp14:editId="693AF07F">
            <wp:extent cx="4103923" cy="3076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29494" cy="3095745"/>
                    </a:xfrm>
                    <a:prstGeom prst="rect">
                      <a:avLst/>
                    </a:prstGeom>
                    <a:noFill/>
                    <a:ln>
                      <a:noFill/>
                    </a:ln>
                  </pic:spPr>
                </pic:pic>
              </a:graphicData>
            </a:graphic>
          </wp:inline>
        </w:drawing>
      </w:r>
    </w:p>
    <w:p w14:paraId="60B5C823" w14:textId="03E9219C" w:rsidR="26FE8CD7" w:rsidRPr="0035623A" w:rsidRDefault="003A4B09" w:rsidP="003F515D">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Monolito del parque Itchimbía frente al mirador. </w:t>
      </w:r>
      <w:r w:rsidR="00B001FC" w:rsidRPr="0035623A">
        <w:rPr>
          <w:rFonts w:ascii="Times New Roman" w:eastAsia="Times New Roman" w:hAnsi="Times New Roman" w:cs="Times New Roman"/>
        </w:rPr>
        <w:t>Elaborado por Andrés Calvachi</w:t>
      </w:r>
    </w:p>
    <w:p w14:paraId="74288893" w14:textId="1FCD9A14" w:rsidR="00D94301" w:rsidRPr="0035623A" w:rsidRDefault="00B001FC" w:rsidP="00B001FC">
      <w:pPr>
        <w:pStyle w:val="Descripcin"/>
        <w:jc w:val="left"/>
        <w:rPr>
          <w:rFonts w:ascii="Times New Roman" w:hAnsi="Times New Roman" w:cs="Times New Roman"/>
          <w:b/>
          <w:bCs/>
          <w:i w:val="0"/>
          <w:iCs w:val="0"/>
          <w:color w:val="auto"/>
          <w:sz w:val="24"/>
          <w:szCs w:val="24"/>
        </w:rPr>
      </w:pPr>
      <w:bookmarkStart w:id="146" w:name="_Toc230951508"/>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16</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00D94301" w:rsidRPr="0035623A">
        <w:rPr>
          <w:rFonts w:ascii="Times New Roman" w:hAnsi="Times New Roman" w:cs="Times New Roman"/>
          <w:color w:val="auto"/>
          <w:sz w:val="24"/>
          <w:szCs w:val="24"/>
        </w:rPr>
        <w:t>Vista desde el comedor de Charlawasi</w:t>
      </w:r>
      <w:bookmarkEnd w:id="146"/>
    </w:p>
    <w:p w14:paraId="7CDD4D8B" w14:textId="77777777" w:rsidR="003A4B09" w:rsidRPr="0035623A" w:rsidRDefault="00D94301" w:rsidP="00B001FC">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1BF2EB99" wp14:editId="52075FF0">
            <wp:extent cx="4319918" cy="3238500"/>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60404" cy="3268851"/>
                    </a:xfrm>
                    <a:prstGeom prst="rect">
                      <a:avLst/>
                    </a:prstGeom>
                    <a:noFill/>
                    <a:ln>
                      <a:noFill/>
                    </a:ln>
                  </pic:spPr>
                </pic:pic>
              </a:graphicData>
            </a:graphic>
          </wp:inline>
        </w:drawing>
      </w:r>
    </w:p>
    <w:p w14:paraId="4EF5B36F" w14:textId="1568781A" w:rsidR="00B001FC" w:rsidRPr="0035623A" w:rsidRDefault="003A4B09" w:rsidP="00B001FC">
      <w:pPr>
        <w:contextualSpacing/>
        <w:rPr>
          <w:rFonts w:ascii="Times New Roman" w:eastAsia="Arial Unicode MS" w:hAnsi="Times New Roman" w:cs="Times New Roman"/>
          <w:lang w:val="es-ES_tradnl" w:eastAsia="es-EC"/>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Vista del valle de Perucho. </w:t>
      </w:r>
      <w:r w:rsidR="00B001FC" w:rsidRPr="0035623A">
        <w:rPr>
          <w:rFonts w:ascii="Times New Roman" w:eastAsia="Times New Roman" w:hAnsi="Times New Roman" w:cs="Times New Roman"/>
        </w:rPr>
        <w:t>Elaborado por Andrés Calvachi</w:t>
      </w:r>
    </w:p>
    <w:p w14:paraId="68569982" w14:textId="05C62DA2" w:rsidR="00976858" w:rsidRPr="0035623A" w:rsidRDefault="00B001FC" w:rsidP="00976858">
      <w:pPr>
        <w:pStyle w:val="Descripcin"/>
        <w:jc w:val="left"/>
        <w:rPr>
          <w:rFonts w:ascii="Times New Roman" w:hAnsi="Times New Roman" w:cs="Times New Roman"/>
          <w:b/>
          <w:bCs/>
          <w:i w:val="0"/>
          <w:iCs w:val="0"/>
          <w:color w:val="auto"/>
          <w:sz w:val="24"/>
          <w:szCs w:val="24"/>
        </w:rPr>
      </w:pPr>
      <w:bookmarkStart w:id="147" w:name="_Toc230951509"/>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17</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00976858" w:rsidRPr="0035623A">
        <w:rPr>
          <w:rFonts w:ascii="Times New Roman" w:hAnsi="Times New Roman" w:cs="Times New Roman"/>
          <w:color w:val="auto"/>
          <w:sz w:val="24"/>
          <w:szCs w:val="24"/>
        </w:rPr>
        <w:t>Parque arqueológico de Cochasquí</w:t>
      </w:r>
      <w:bookmarkEnd w:id="147"/>
    </w:p>
    <w:p w14:paraId="5D4C0D95" w14:textId="33D64D61" w:rsidR="00976858" w:rsidRPr="0035623A" w:rsidRDefault="00976858" w:rsidP="00976858">
      <w:pPr>
        <w:rPr>
          <w:lang w:val="es-ES" w:eastAsia="es-EC"/>
        </w:rPr>
      </w:pPr>
      <w:r w:rsidRPr="0035623A">
        <w:rPr>
          <w:noProof/>
        </w:rPr>
        <w:drawing>
          <wp:inline distT="0" distB="0" distL="0" distR="0" wp14:anchorId="484CF165" wp14:editId="4AD5960B">
            <wp:extent cx="5252085" cy="2926080"/>
            <wp:effectExtent l="0" t="0" r="5715" b="7620"/>
            <wp:docPr id="16592005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00536" name=""/>
                    <pic:cNvPicPr/>
                  </pic:nvPicPr>
                  <pic:blipFill>
                    <a:blip r:embed="rId26"/>
                    <a:stretch>
                      <a:fillRect/>
                    </a:stretch>
                  </pic:blipFill>
                  <pic:spPr>
                    <a:xfrm>
                      <a:off x="0" y="0"/>
                      <a:ext cx="5252085" cy="2926080"/>
                    </a:xfrm>
                    <a:prstGeom prst="rect">
                      <a:avLst/>
                    </a:prstGeom>
                  </pic:spPr>
                </pic:pic>
              </a:graphicData>
            </a:graphic>
          </wp:inline>
        </w:drawing>
      </w: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Vista aérea de las pirámides. Elaborado por Andrés Calvachi</w:t>
      </w:r>
    </w:p>
    <w:p w14:paraId="4FA9A427" w14:textId="5BBE2A60" w:rsidR="00B001FC" w:rsidRPr="0035623A" w:rsidRDefault="00B001FC" w:rsidP="00976858">
      <w:pPr>
        <w:pStyle w:val="Descripcin"/>
        <w:jc w:val="left"/>
        <w:rPr>
          <w:lang w:val="es-ES" w:eastAsia="es-EC"/>
        </w:rPr>
      </w:pPr>
      <w:bookmarkStart w:id="148" w:name="_Toc230951510"/>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18</w:t>
      </w:r>
      <w:bookmarkEnd w:id="148"/>
      <w:r w:rsidRPr="0035623A">
        <w:rPr>
          <w:rFonts w:ascii="Times New Roman" w:hAnsi="Times New Roman" w:cs="Times New Roman"/>
          <w:b/>
          <w:bCs/>
          <w:i w:val="0"/>
          <w:iCs w:val="0"/>
          <w:color w:val="auto"/>
          <w:sz w:val="24"/>
          <w:szCs w:val="24"/>
        </w:rPr>
        <w:fldChar w:fldCharType="end"/>
      </w:r>
    </w:p>
    <w:p w14:paraId="06CB0CBB" w14:textId="77777777" w:rsidR="00976858" w:rsidRPr="0035623A" w:rsidRDefault="00976858" w:rsidP="00976858">
      <w:pPr>
        <w:pStyle w:val="Descripcin"/>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Paisajes y senderos en el parque arqueológico de Cochasquí</w:t>
      </w:r>
    </w:p>
    <w:p w14:paraId="36B41303" w14:textId="77777777" w:rsidR="00976858" w:rsidRPr="0035623A" w:rsidRDefault="00976858" w:rsidP="00976858">
      <w:pPr>
        <w:contextualSpacing/>
        <w:jc w:val="left"/>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7A91A4D0" wp14:editId="406CA82A">
            <wp:extent cx="2506345" cy="1447545"/>
            <wp:effectExtent l="0" t="0" r="8255" b="635"/>
            <wp:docPr id="203001636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16367" name="Imagen 203001636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7351" cy="1453902"/>
                    </a:xfrm>
                    <a:prstGeom prst="rect">
                      <a:avLst/>
                    </a:prstGeom>
                  </pic:spPr>
                </pic:pic>
              </a:graphicData>
            </a:graphic>
          </wp:inline>
        </w:drawing>
      </w:r>
      <w:r w:rsidRPr="0035623A">
        <w:rPr>
          <w:rFonts w:ascii="Times New Roman" w:eastAsia="Arial Unicode MS" w:hAnsi="Times New Roman" w:cs="Times New Roman"/>
          <w:noProof/>
          <w:lang w:val="es-ES_tradnl" w:eastAsia="es-EC"/>
        </w:rPr>
        <w:drawing>
          <wp:inline distT="0" distB="0" distL="0" distR="0" wp14:anchorId="237C1C9D" wp14:editId="6B628634">
            <wp:extent cx="2657475" cy="1442720"/>
            <wp:effectExtent l="0" t="0" r="9525" b="5080"/>
            <wp:docPr id="100379350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3505" name="Imagen 100379350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73633" cy="1451492"/>
                    </a:xfrm>
                    <a:prstGeom prst="rect">
                      <a:avLst/>
                    </a:prstGeom>
                  </pic:spPr>
                </pic:pic>
              </a:graphicData>
            </a:graphic>
          </wp:inline>
        </w:drawing>
      </w:r>
      <w:r w:rsidRPr="0035623A">
        <w:rPr>
          <w:rFonts w:ascii="Times New Roman" w:eastAsia="Arial Unicode MS" w:hAnsi="Times New Roman" w:cs="Times New Roman"/>
          <w:noProof/>
          <w:lang w:val="es-ES_tradnl" w:eastAsia="es-EC"/>
        </w:rPr>
        <w:drawing>
          <wp:inline distT="0" distB="0" distL="0" distR="0" wp14:anchorId="3DC36A8F" wp14:editId="0CDBB88F">
            <wp:extent cx="2506345" cy="1466836"/>
            <wp:effectExtent l="0" t="0" r="8255" b="635"/>
            <wp:docPr id="12705534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53474" name="Imagen 127055347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1945" cy="1470113"/>
                    </a:xfrm>
                    <a:prstGeom prst="rect">
                      <a:avLst/>
                    </a:prstGeom>
                  </pic:spPr>
                </pic:pic>
              </a:graphicData>
            </a:graphic>
          </wp:inline>
        </w:drawing>
      </w:r>
      <w:r w:rsidRPr="0035623A">
        <w:rPr>
          <w:rFonts w:ascii="Times New Roman" w:eastAsia="Arial Unicode MS" w:hAnsi="Times New Roman" w:cs="Times New Roman"/>
          <w:noProof/>
          <w:lang w:val="es-ES_tradnl" w:eastAsia="es-EC"/>
        </w:rPr>
        <w:drawing>
          <wp:inline distT="0" distB="0" distL="0" distR="0" wp14:anchorId="6443F9CC" wp14:editId="1ED2FBA0">
            <wp:extent cx="2657475" cy="1466831"/>
            <wp:effectExtent l="0" t="0" r="0" b="635"/>
            <wp:docPr id="4809150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16367" name="Imagen 203001636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64163" cy="1470523"/>
                    </a:xfrm>
                    <a:prstGeom prst="rect">
                      <a:avLst/>
                    </a:prstGeom>
                  </pic:spPr>
                </pic:pic>
              </a:graphicData>
            </a:graphic>
          </wp:inline>
        </w:drawing>
      </w:r>
    </w:p>
    <w:p w14:paraId="3A288CDC" w14:textId="71CCB661" w:rsidR="007F0DA0" w:rsidRPr="0035623A" w:rsidRDefault="00976858" w:rsidP="00976858">
      <w:pPr>
        <w:rPr>
          <w:rFonts w:ascii="Times New Roman" w:eastAsia="Times New Roman" w:hAnsi="Times New Roman" w:cs="Times New Roman"/>
          <w:i/>
          <w:i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Vistas desde las pirámides en un día despejado. Elaborado por Andrés Calvachi</w:t>
      </w:r>
    </w:p>
    <w:p w14:paraId="729CD182" w14:textId="07822ECD" w:rsidR="00B001FC" w:rsidRPr="0035623A" w:rsidRDefault="00B001FC" w:rsidP="00976858">
      <w:pPr>
        <w:pStyle w:val="Descripcin"/>
        <w:jc w:val="left"/>
        <w:rPr>
          <w:rFonts w:ascii="Times New Roman" w:eastAsia="Times New Roman" w:hAnsi="Times New Roman" w:cs="Times New Roman"/>
          <w:i w:val="0"/>
          <w:iCs w:val="0"/>
        </w:rPr>
      </w:pPr>
      <w:bookmarkStart w:id="149" w:name="_Toc230951511"/>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19</w:t>
      </w:r>
      <w:bookmarkEnd w:id="149"/>
      <w:r w:rsidRPr="0035623A">
        <w:rPr>
          <w:rFonts w:ascii="Times New Roman" w:hAnsi="Times New Roman" w:cs="Times New Roman"/>
          <w:b/>
          <w:bCs/>
          <w:i w:val="0"/>
          <w:iCs w:val="0"/>
          <w:color w:val="auto"/>
          <w:sz w:val="24"/>
          <w:szCs w:val="24"/>
        </w:rPr>
        <w:fldChar w:fldCharType="end"/>
      </w:r>
      <w:bookmarkStart w:id="150" w:name="_Hlk227940190"/>
    </w:p>
    <w:p w14:paraId="7A9A52CB" w14:textId="77777777" w:rsidR="00976858" w:rsidRPr="0035623A" w:rsidRDefault="00976858" w:rsidP="00976858">
      <w:pPr>
        <w:pStyle w:val="Descripcin"/>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Plaza Central de Cochasquí</w:t>
      </w:r>
    </w:p>
    <w:p w14:paraId="0D672B89" w14:textId="77777777" w:rsidR="00976858" w:rsidRPr="0035623A" w:rsidRDefault="00976858" w:rsidP="00976858">
      <w:pPr>
        <w:rPr>
          <w:lang w:val="es-ES_tradnl" w:eastAsia="es-EC"/>
        </w:rPr>
      </w:pPr>
      <w:r w:rsidRPr="0035623A">
        <w:rPr>
          <w:rFonts w:ascii="Times New Roman" w:eastAsia="Arial Unicode MS" w:hAnsi="Times New Roman" w:cs="Times New Roman"/>
          <w:noProof/>
          <w:lang w:val="es-ES_tradnl" w:eastAsia="es-EC"/>
        </w:rPr>
        <w:drawing>
          <wp:inline distT="0" distB="0" distL="0" distR="0" wp14:anchorId="2DC3D0DE" wp14:editId="4C309529">
            <wp:extent cx="4886325" cy="2748299"/>
            <wp:effectExtent l="0" t="0" r="0" b="0"/>
            <wp:docPr id="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85485" name="Imagen 152688548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09787" cy="2761495"/>
                    </a:xfrm>
                    <a:prstGeom prst="rect">
                      <a:avLst/>
                    </a:prstGeom>
                  </pic:spPr>
                </pic:pic>
              </a:graphicData>
            </a:graphic>
          </wp:inline>
        </w:drawing>
      </w:r>
    </w:p>
    <w:p w14:paraId="49FDEEED" w14:textId="77777777" w:rsidR="00976858" w:rsidRPr="0035623A" w:rsidRDefault="00976858" w:rsidP="00976858">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Salida del Parque Arqueológico de Cochasquí. Elaborado por Andrés Calvachi</w:t>
      </w:r>
    </w:p>
    <w:p w14:paraId="333B0778" w14:textId="77777777" w:rsidR="00976858" w:rsidRPr="0035623A" w:rsidRDefault="00976858" w:rsidP="007F0DA0"/>
    <w:p w14:paraId="2EAFF35B" w14:textId="3DEE72CE" w:rsidR="00B001FC" w:rsidRPr="0035623A" w:rsidRDefault="00B001FC" w:rsidP="00B001FC">
      <w:pPr>
        <w:pStyle w:val="Descripcin"/>
        <w:jc w:val="left"/>
        <w:rPr>
          <w:rFonts w:ascii="Times New Roman" w:hAnsi="Times New Roman" w:cs="Times New Roman"/>
          <w:b/>
          <w:bCs/>
          <w:i w:val="0"/>
          <w:iCs w:val="0"/>
          <w:color w:val="auto"/>
          <w:sz w:val="24"/>
          <w:szCs w:val="24"/>
        </w:rPr>
      </w:pPr>
      <w:bookmarkStart w:id="151" w:name="_Toc230951512"/>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20</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Pr="0035623A">
        <w:rPr>
          <w:rFonts w:ascii="Times New Roman" w:hAnsi="Times New Roman" w:cs="Times New Roman"/>
          <w:color w:val="auto"/>
          <w:sz w:val="24"/>
          <w:szCs w:val="24"/>
        </w:rPr>
        <w:t>Ceremonia dirigida por Yachak Virgilio Pullas</w:t>
      </w:r>
      <w:bookmarkEnd w:id="151"/>
    </w:p>
    <w:p w14:paraId="6B3939C1" w14:textId="74EEBB1A" w:rsidR="00B001FC" w:rsidRPr="0035623A" w:rsidRDefault="00B001FC" w:rsidP="003610E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058CC092" wp14:editId="1D929073">
            <wp:extent cx="4217250" cy="3162300"/>
            <wp:effectExtent l="0" t="0" r="0" b="0"/>
            <wp:docPr id="73094917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49173" name="Imagen 73094917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48070" cy="3185410"/>
                    </a:xfrm>
                    <a:prstGeom prst="rect">
                      <a:avLst/>
                    </a:prstGeom>
                  </pic:spPr>
                </pic:pic>
              </a:graphicData>
            </a:graphic>
          </wp:inline>
        </w:drawing>
      </w:r>
    </w:p>
    <w:p w14:paraId="50107A44" w14:textId="2AF8E26B" w:rsidR="00B001FC" w:rsidRPr="0035623A" w:rsidRDefault="00976858" w:rsidP="00B001FC">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Ceremonia de agradecimiento a la Pachamama. </w:t>
      </w:r>
      <w:r w:rsidR="00B001FC" w:rsidRPr="0035623A">
        <w:rPr>
          <w:rFonts w:ascii="Times New Roman" w:eastAsia="Times New Roman" w:hAnsi="Times New Roman" w:cs="Times New Roman"/>
        </w:rPr>
        <w:t>Elaborado por Andrés Calvachi</w:t>
      </w:r>
    </w:p>
    <w:p w14:paraId="6A7F47F8" w14:textId="1A982391" w:rsidR="26FE8CD7" w:rsidRPr="0035623A" w:rsidRDefault="26FE8CD7" w:rsidP="26FE8CD7">
      <w:pPr>
        <w:pStyle w:val="Descripcin"/>
        <w:jc w:val="left"/>
        <w:rPr>
          <w:rFonts w:ascii="Times New Roman" w:hAnsi="Times New Roman" w:cs="Times New Roman"/>
          <w:b/>
          <w:bCs/>
          <w:i w:val="0"/>
          <w:iCs w:val="0"/>
          <w:color w:val="auto"/>
          <w:sz w:val="24"/>
          <w:szCs w:val="24"/>
        </w:rPr>
      </w:pPr>
    </w:p>
    <w:p w14:paraId="4948C81D" w14:textId="2DD59315" w:rsidR="00B001FC" w:rsidRPr="0035623A" w:rsidRDefault="00B001FC" w:rsidP="00B001FC">
      <w:pPr>
        <w:pStyle w:val="Descripcin"/>
        <w:jc w:val="left"/>
        <w:rPr>
          <w:rFonts w:ascii="Times New Roman" w:hAnsi="Times New Roman" w:cs="Times New Roman"/>
          <w:b/>
          <w:bCs/>
          <w:i w:val="0"/>
          <w:iCs w:val="0"/>
          <w:color w:val="auto"/>
          <w:sz w:val="24"/>
          <w:szCs w:val="24"/>
        </w:rPr>
      </w:pPr>
      <w:bookmarkStart w:id="152" w:name="_Toc230951513"/>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21</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Pr="0035623A">
        <w:rPr>
          <w:rFonts w:ascii="Times New Roman" w:hAnsi="Times New Roman" w:cs="Times New Roman"/>
          <w:color w:val="auto"/>
          <w:sz w:val="24"/>
          <w:szCs w:val="24"/>
        </w:rPr>
        <w:t>Museo Arqueológico de Cochasquí</w:t>
      </w:r>
      <w:bookmarkEnd w:id="152"/>
    </w:p>
    <w:bookmarkEnd w:id="150"/>
    <w:p w14:paraId="0CF789E7" w14:textId="77777777" w:rsidR="00B001FC" w:rsidRPr="0035623A" w:rsidRDefault="00B001FC"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0F721E6A" wp14:editId="5F6372B3">
            <wp:extent cx="4811404" cy="5191125"/>
            <wp:effectExtent l="0" t="0" r="8255" b="0"/>
            <wp:docPr id="9382495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4954" name="Imagen 93824954"/>
                    <pic:cNvPicPr/>
                  </pic:nvPicPr>
                  <pic:blipFill rotWithShape="1">
                    <a:blip r:embed="rId33" cstate="print">
                      <a:extLst>
                        <a:ext uri="{28A0092B-C50C-407E-A947-70E740481C1C}">
                          <a14:useLocalDpi xmlns:a14="http://schemas.microsoft.com/office/drawing/2010/main"/>
                        </a:ext>
                      </a:extLst>
                    </a:blip>
                    <a:srcRect b="16117"/>
                    <a:stretch/>
                  </pic:blipFill>
                  <pic:spPr bwMode="auto">
                    <a:xfrm>
                      <a:off x="0" y="0"/>
                      <a:ext cx="4890756" cy="5276740"/>
                    </a:xfrm>
                    <a:prstGeom prst="rect">
                      <a:avLst/>
                    </a:prstGeom>
                    <a:ln>
                      <a:noFill/>
                    </a:ln>
                    <a:extLst>
                      <a:ext uri="{53640926-AAD7-44D8-BBD7-CCE9431645EC}">
                        <a14:shadowObscured xmlns:a14="http://schemas.microsoft.com/office/drawing/2010/main"/>
                      </a:ext>
                    </a:extLst>
                  </pic:spPr>
                </pic:pic>
              </a:graphicData>
            </a:graphic>
          </wp:inline>
        </w:drawing>
      </w:r>
    </w:p>
    <w:p w14:paraId="45CF3A2F" w14:textId="51A89245" w:rsidR="00B001FC" w:rsidRPr="0035623A" w:rsidRDefault="00976858" w:rsidP="00B001FC">
      <w:pPr>
        <w:rPr>
          <w:rFonts w:ascii="Times New Roman" w:eastAsia="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Grupo de turistas en el museo del parque. </w:t>
      </w:r>
      <w:r w:rsidR="00B001FC" w:rsidRPr="0035623A">
        <w:rPr>
          <w:rFonts w:ascii="Times New Roman" w:eastAsia="Times New Roman" w:hAnsi="Times New Roman" w:cs="Times New Roman"/>
        </w:rPr>
        <w:t>Elaborado por Andrés Calvachi</w:t>
      </w:r>
    </w:p>
    <w:p w14:paraId="11E328C9" w14:textId="77777777" w:rsidR="00AB1E3E" w:rsidRPr="0035623A" w:rsidRDefault="00AB1E3E" w:rsidP="00B001FC"/>
    <w:p w14:paraId="0E24C148" w14:textId="6922B616" w:rsidR="00C37A77" w:rsidRPr="0035623A" w:rsidRDefault="00C37A77" w:rsidP="00952E20">
      <w:pPr>
        <w:pStyle w:val="Ttulo3"/>
        <w:ind w:left="720"/>
      </w:pPr>
      <w:bookmarkStart w:id="153" w:name="_Toc229347699"/>
      <w:r w:rsidRPr="0035623A">
        <w:t>Protocolos de buenas prácticas</w:t>
      </w:r>
      <w:bookmarkEnd w:id="153"/>
    </w:p>
    <w:p w14:paraId="08AD6654" w14:textId="340C2CA4" w:rsidR="003373D5" w:rsidRPr="0035623A" w:rsidRDefault="003373D5" w:rsidP="003373D5">
      <w:pPr>
        <w:spacing w:line="480" w:lineRule="auto"/>
        <w:ind w:firstLine="708"/>
        <w:rPr>
          <w:rFonts w:ascii="Times New Roman" w:eastAsia="Times New Roman" w:hAnsi="Times New Roman" w:cs="Times New Roman"/>
        </w:rPr>
      </w:pPr>
      <w:r w:rsidRPr="0035623A">
        <w:rPr>
          <w:rFonts w:ascii="Times New Roman" w:eastAsia="Times New Roman" w:hAnsi="Times New Roman" w:cs="Times New Roman"/>
        </w:rPr>
        <w:t>Para el desarrollo de la presente propuesta se han elaborado un conjunto de protocolos de buenas prácticas cuyo propósito radica en garantizar la ética y respeto cultural, la seguridad del turista, y el consentimiento informado</w:t>
      </w:r>
      <w:r w:rsidR="002811DD" w:rsidRPr="0035623A">
        <w:rPr>
          <w:rFonts w:ascii="Times New Roman" w:eastAsia="Times New Roman" w:hAnsi="Times New Roman" w:cs="Times New Roman"/>
        </w:rPr>
        <w:t>.</w:t>
      </w:r>
    </w:p>
    <w:p w14:paraId="420785F8" w14:textId="313A5BA5" w:rsidR="007F0DA0" w:rsidRPr="0035623A" w:rsidRDefault="007F0DA0" w:rsidP="26FE8CD7">
      <w:pPr>
        <w:pStyle w:val="Descripcin"/>
        <w:jc w:val="left"/>
        <w:rPr>
          <w:rFonts w:ascii="Times New Roman" w:hAnsi="Times New Roman" w:cs="Times New Roman"/>
          <w:b/>
          <w:bCs/>
          <w:i w:val="0"/>
          <w:iCs w:val="0"/>
          <w:color w:val="auto"/>
          <w:sz w:val="24"/>
          <w:szCs w:val="24"/>
        </w:rPr>
      </w:pPr>
    </w:p>
    <w:p w14:paraId="7C592079" w14:textId="7A22D485" w:rsidR="00A56CE1" w:rsidRPr="0035623A" w:rsidRDefault="00A56CE1" w:rsidP="00D35179">
      <w:pPr>
        <w:pStyle w:val="Descripcin"/>
        <w:jc w:val="left"/>
        <w:rPr>
          <w:rFonts w:ascii="Times New Roman" w:hAnsi="Times New Roman" w:cs="Times New Roman"/>
          <w:b/>
          <w:bCs/>
          <w:i w:val="0"/>
          <w:iCs w:val="0"/>
          <w:color w:val="auto"/>
          <w:sz w:val="24"/>
          <w:szCs w:val="24"/>
        </w:rPr>
      </w:pPr>
      <w:bookmarkStart w:id="154" w:name="_Toc230951514"/>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22</w:t>
      </w:r>
      <w:r w:rsidRPr="0035623A">
        <w:rPr>
          <w:rFonts w:ascii="Times New Roman" w:hAnsi="Times New Roman" w:cs="Times New Roman"/>
          <w:b/>
          <w:bCs/>
          <w:i w:val="0"/>
          <w:iCs w:val="0"/>
          <w:color w:val="auto"/>
          <w:sz w:val="24"/>
          <w:szCs w:val="24"/>
        </w:rPr>
        <w:fldChar w:fldCharType="end"/>
      </w:r>
      <w:r w:rsidRPr="0035623A">
        <w:rPr>
          <w:rFonts w:ascii="Times New Roman" w:hAnsi="Times New Roman" w:cs="Times New Roman"/>
          <w:b/>
          <w:bCs/>
          <w:i w:val="0"/>
          <w:iCs w:val="0"/>
          <w:color w:val="auto"/>
          <w:sz w:val="24"/>
          <w:szCs w:val="24"/>
        </w:rPr>
        <w:br/>
      </w:r>
      <w:r w:rsidR="0063349F" w:rsidRPr="0035623A">
        <w:rPr>
          <w:rFonts w:ascii="Times New Roman" w:hAnsi="Times New Roman" w:cs="Times New Roman"/>
          <w:color w:val="auto"/>
          <w:sz w:val="24"/>
          <w:szCs w:val="24"/>
        </w:rPr>
        <w:t xml:space="preserve">Señalética- </w:t>
      </w:r>
      <w:r w:rsidRPr="0035623A">
        <w:rPr>
          <w:rFonts w:ascii="Times New Roman" w:hAnsi="Times New Roman" w:cs="Times New Roman"/>
          <w:color w:val="auto"/>
          <w:sz w:val="24"/>
          <w:szCs w:val="24"/>
        </w:rPr>
        <w:t>Protocolos de buenas practicas</w:t>
      </w:r>
      <w:bookmarkEnd w:id="154"/>
    </w:p>
    <w:p w14:paraId="3B1CB5BA" w14:textId="5FBFFB63" w:rsidR="00A56CE1" w:rsidRPr="0035623A" w:rsidRDefault="00DB7649" w:rsidP="00D35179">
      <w:pPr>
        <w:jc w:val="left"/>
      </w:pPr>
      <w:r w:rsidRPr="0035623A">
        <w:rPr>
          <w:noProof/>
        </w:rPr>
        <w:drawing>
          <wp:inline distT="0" distB="0" distL="0" distR="0" wp14:anchorId="631BF92D" wp14:editId="48E5FA43">
            <wp:extent cx="4562475" cy="6843987"/>
            <wp:effectExtent l="0" t="0" r="0" b="0"/>
            <wp:docPr id="139453657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36576" name="Imagen 1394536576"/>
                    <pic:cNvPicPr/>
                  </pic:nvPicPr>
                  <pic:blipFill>
                    <a:blip r:embed="rId34" cstate="print">
                      <a:extLst>
                        <a:ext uri="{28A0092B-C50C-407E-A947-70E740481C1C}">
                          <a14:useLocalDpi xmlns:a14="http://schemas.microsoft.com/office/drawing/2010/main"/>
                        </a:ext>
                      </a:extLst>
                    </a:blip>
                    <a:stretch>
                      <a:fillRect/>
                    </a:stretch>
                  </pic:blipFill>
                  <pic:spPr>
                    <a:xfrm>
                      <a:off x="0" y="0"/>
                      <a:ext cx="4593408" cy="6890388"/>
                    </a:xfrm>
                    <a:prstGeom prst="rect">
                      <a:avLst/>
                    </a:prstGeom>
                  </pic:spPr>
                </pic:pic>
              </a:graphicData>
            </a:graphic>
          </wp:inline>
        </w:drawing>
      </w:r>
    </w:p>
    <w:p w14:paraId="2727A6BF" w14:textId="55F5CB53" w:rsidR="00A56CE1" w:rsidRPr="0035623A" w:rsidRDefault="00976858" w:rsidP="00D35179">
      <w:r w:rsidRPr="0035623A">
        <w:rPr>
          <w:rFonts w:ascii="Times New Roman" w:eastAsia="Times New Roman" w:hAnsi="Times New Roman" w:cs="Times New Roman"/>
          <w:i/>
          <w:iCs/>
        </w:rPr>
        <w:t xml:space="preserve">Nota. </w:t>
      </w:r>
      <w:r w:rsidR="002C053E" w:rsidRPr="0035623A">
        <w:rPr>
          <w:rFonts w:ascii="Times New Roman" w:eastAsia="Times New Roman" w:hAnsi="Times New Roman" w:cs="Times New Roman"/>
        </w:rPr>
        <w:t xml:space="preserve">Señalética para informar al turista en ruta. </w:t>
      </w:r>
      <w:r w:rsidR="00A56CE1" w:rsidRPr="0035623A">
        <w:rPr>
          <w:rFonts w:ascii="Times New Roman" w:eastAsia="Times New Roman" w:hAnsi="Times New Roman" w:cs="Times New Roman"/>
        </w:rPr>
        <w:t>Elaborado por Andrés Calvachi</w:t>
      </w:r>
    </w:p>
    <w:p w14:paraId="66CBE711" w14:textId="6DF37B0B" w:rsidR="003373D5" w:rsidRPr="0035623A" w:rsidRDefault="003373D5" w:rsidP="00952E20">
      <w:pPr>
        <w:pStyle w:val="Ttulo4"/>
        <w:ind w:left="1077"/>
        <w:rPr>
          <w:rFonts w:eastAsia="Times New Roman" w:cs="Times New Roman"/>
        </w:rPr>
      </w:pPr>
      <w:r w:rsidRPr="0035623A">
        <w:rPr>
          <w:rFonts w:eastAsia="Times New Roman" w:cs="Times New Roman"/>
        </w:rPr>
        <w:lastRenderedPageBreak/>
        <w:t>Ética y respeto cultural</w:t>
      </w:r>
    </w:p>
    <w:p w14:paraId="1562F66C" w14:textId="77777777" w:rsidR="000A2458" w:rsidRPr="0035623A" w:rsidRDefault="000A2458" w:rsidP="000A2458">
      <w:pPr>
        <w:spacing w:before="100" w:beforeAutospacing="1" w:after="100" w:afterAutospacing="1"/>
        <w:ind w:firstLine="720"/>
        <w:rPr>
          <w:rFonts w:ascii="Times New Roman" w:eastAsia="Times New Roman" w:hAnsi="Times New Roman" w:cs="Times New Roman"/>
          <w:lang w:val="es-MX"/>
        </w:rPr>
      </w:pPr>
      <w:r w:rsidRPr="0035623A">
        <w:rPr>
          <w:rFonts w:ascii="Times New Roman" w:eastAsia="Times New Roman" w:hAnsi="Times New Roman" w:cs="Times New Roman"/>
          <w:lang w:val="es-MX"/>
        </w:rPr>
        <w:t>En el diseño de la presente propuesta se excluyen aquellas prácticas consideradas sagradas, solemnes o de carácter privado, cuyo desarrollo corresponda exclusivamente a las comunidades indígenas, evitando de esta manera su exposición con fines turísticos. Asimismo, las actividades que contemplen la participación activa de miembros de las comunidades indígenas o portadores de saberes ancestrales serán previamente validadas de manera conjunta entre el guía turístico y los portadores de dichos conocimientos, con el propósito de determinar contenidos y dinámicas apropiadas para los visitantes, garantizando el respeto hacia las tradiciones culturales.</w:t>
      </w:r>
    </w:p>
    <w:p w14:paraId="546F1F00" w14:textId="239222CC" w:rsidR="005F7230" w:rsidRPr="0035623A" w:rsidRDefault="000A2458" w:rsidP="005F7230">
      <w:pPr>
        <w:spacing w:before="100" w:beforeAutospacing="1" w:after="100" w:afterAutospacing="1"/>
        <w:ind w:firstLine="720"/>
        <w:rPr>
          <w:rFonts w:ascii="Times New Roman" w:eastAsia="Times New Roman" w:hAnsi="Times New Roman" w:cs="Times New Roman"/>
          <w:lang w:val="es-MX"/>
        </w:rPr>
      </w:pPr>
      <w:r w:rsidRPr="0035623A">
        <w:rPr>
          <w:rFonts w:ascii="Times New Roman" w:eastAsia="Times New Roman" w:hAnsi="Times New Roman" w:cs="Times New Roman"/>
          <w:lang w:val="es-MX"/>
        </w:rPr>
        <w:t>De igual manera, el guía turístico deberá reforzar durante todo el recorrido el respeto hacia los rituales y prácticas ancestrales, evitando conductas invasivas por parte de los visitantes, tales como interrupciones, registros audiovisuales no autorizados o cualquier comportamiento que pueda afectar el carácter simbólico y espiritual de las actividades desarrolladas.</w:t>
      </w:r>
    </w:p>
    <w:p w14:paraId="384DB35E" w14:textId="17E6ED06"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111FCAC9" w14:textId="0BB33F10"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76870B92" w14:textId="35D3DA2C"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1B65A6D3" w14:textId="25BDA227"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7702802A" w14:textId="35FBCED5"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183A99B9" w14:textId="1B28079B"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69B87E07" w14:textId="65C7BFA3"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3B0FBC0A" w14:textId="77777777" w:rsidR="003F515D" w:rsidRPr="0035623A" w:rsidRDefault="003F515D" w:rsidP="005F7230">
      <w:pPr>
        <w:spacing w:before="100" w:beforeAutospacing="1" w:after="100" w:afterAutospacing="1"/>
        <w:ind w:firstLine="720"/>
        <w:rPr>
          <w:rFonts w:ascii="Times New Roman" w:eastAsia="Times New Roman" w:hAnsi="Times New Roman" w:cs="Times New Roman"/>
          <w:lang w:val="es-MX"/>
        </w:rPr>
      </w:pPr>
    </w:p>
    <w:p w14:paraId="44CC6983" w14:textId="1C59557E" w:rsidR="00D35179" w:rsidRPr="0035623A" w:rsidRDefault="001C3012" w:rsidP="00D35179">
      <w:pPr>
        <w:spacing w:before="100" w:beforeAutospacing="1" w:after="100" w:afterAutospacing="1" w:line="240" w:lineRule="auto"/>
        <w:rPr>
          <w:rFonts w:ascii="Times New Roman" w:hAnsi="Times New Roman" w:cs="Times New Roman"/>
          <w:b/>
          <w:bCs/>
          <w:i/>
          <w:iCs/>
        </w:rPr>
      </w:pPr>
      <w:bookmarkStart w:id="155" w:name="_Toc230951515"/>
      <w:r w:rsidRPr="0035623A">
        <w:rPr>
          <w:rFonts w:ascii="Times New Roman" w:hAnsi="Times New Roman" w:cs="Times New Roman"/>
          <w:b/>
          <w:bCs/>
          <w:i/>
          <w:iCs/>
        </w:rPr>
        <w:lastRenderedPageBreak/>
        <w:t xml:space="preserve">Figura </w:t>
      </w:r>
      <w:r w:rsidRPr="0035623A">
        <w:rPr>
          <w:rFonts w:ascii="Times New Roman" w:hAnsi="Times New Roman" w:cs="Times New Roman"/>
          <w:b/>
          <w:bCs/>
          <w:i/>
          <w:iCs/>
        </w:rPr>
        <w:fldChar w:fldCharType="begin"/>
      </w:r>
      <w:r w:rsidRPr="0035623A">
        <w:rPr>
          <w:rFonts w:ascii="Times New Roman" w:hAnsi="Times New Roman" w:cs="Times New Roman"/>
          <w:b/>
          <w:bCs/>
          <w:i/>
          <w:iCs/>
        </w:rPr>
        <w:instrText xml:space="preserve"> SEQ Figura \* ARABIC </w:instrText>
      </w:r>
      <w:r w:rsidRPr="0035623A">
        <w:rPr>
          <w:rFonts w:ascii="Times New Roman" w:hAnsi="Times New Roman" w:cs="Times New Roman"/>
          <w:b/>
          <w:bCs/>
          <w:i/>
          <w:iCs/>
        </w:rPr>
        <w:fldChar w:fldCharType="separate"/>
      </w:r>
      <w:r w:rsidR="00FA1ADB">
        <w:rPr>
          <w:rFonts w:ascii="Times New Roman" w:hAnsi="Times New Roman" w:cs="Times New Roman"/>
          <w:b/>
          <w:bCs/>
          <w:i/>
          <w:iCs/>
          <w:noProof/>
        </w:rPr>
        <w:t>23</w:t>
      </w:r>
      <w:bookmarkEnd w:id="155"/>
      <w:r w:rsidRPr="0035623A">
        <w:rPr>
          <w:rFonts w:ascii="Times New Roman" w:hAnsi="Times New Roman" w:cs="Times New Roman"/>
          <w:b/>
          <w:bCs/>
          <w:i/>
          <w:iCs/>
        </w:rPr>
        <w:fldChar w:fldCharType="end"/>
      </w:r>
    </w:p>
    <w:p w14:paraId="35A49D42" w14:textId="73C417A7" w:rsidR="00D35179" w:rsidRPr="0035623A" w:rsidRDefault="00D35179" w:rsidP="00D35179">
      <w:pPr>
        <w:spacing w:before="100" w:beforeAutospacing="1" w:after="100" w:afterAutospacing="1" w:line="240" w:lineRule="auto"/>
        <w:rPr>
          <w:rFonts w:ascii="Times New Roman" w:hAnsi="Times New Roman" w:cs="Times New Roman"/>
          <w:b/>
          <w:bCs/>
          <w:i/>
          <w:iCs/>
        </w:rPr>
      </w:pPr>
      <w:r w:rsidRPr="0035623A">
        <w:rPr>
          <w:rFonts w:ascii="Times New Roman" w:hAnsi="Times New Roman" w:cs="Times New Roman"/>
          <w:i/>
          <w:iCs/>
        </w:rPr>
        <w:t>Señalética- Ética y respeto cultural</w:t>
      </w:r>
    </w:p>
    <w:p w14:paraId="3597212C" w14:textId="033AAF19" w:rsidR="001C3012" w:rsidRPr="0035623A" w:rsidRDefault="007025A7" w:rsidP="00D35179">
      <w:pPr>
        <w:contextualSpacing/>
        <w:rPr>
          <w:rFonts w:ascii="Times New Roman" w:eastAsia="Arial Unicode MS" w:hAnsi="Times New Roman" w:cs="Times New Roman"/>
          <w:lang w:eastAsia="es-EC"/>
        </w:rPr>
      </w:pPr>
      <w:r w:rsidRPr="0035623A">
        <w:rPr>
          <w:noProof/>
        </w:rPr>
        <w:drawing>
          <wp:inline distT="0" distB="0" distL="0" distR="0" wp14:anchorId="50A8154F" wp14:editId="54CBF9E3">
            <wp:extent cx="4763770" cy="619397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4853662" cy="6310852"/>
                    </a:xfrm>
                    <a:prstGeom prst="rect">
                      <a:avLst/>
                    </a:prstGeom>
                    <a:noFill/>
                    <a:ln>
                      <a:noFill/>
                    </a:ln>
                  </pic:spPr>
                </pic:pic>
              </a:graphicData>
            </a:graphic>
          </wp:inline>
        </w:drawing>
      </w:r>
    </w:p>
    <w:p w14:paraId="522620CE" w14:textId="0F3964FC" w:rsidR="001C3012" w:rsidRPr="0035623A" w:rsidRDefault="002C053E" w:rsidP="00D35179">
      <w:pPr>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Señalética para informar al turista en ruta. </w:t>
      </w:r>
      <w:r w:rsidR="001C3012" w:rsidRPr="0035623A">
        <w:rPr>
          <w:rFonts w:ascii="Times New Roman" w:eastAsia="Times New Roman" w:hAnsi="Times New Roman" w:cs="Times New Roman"/>
        </w:rPr>
        <w:t>Elaborado por Andrés Calvachi</w:t>
      </w:r>
    </w:p>
    <w:p w14:paraId="156DE14A" w14:textId="39F09980" w:rsidR="002811DD" w:rsidRPr="0035623A" w:rsidRDefault="003373D5" w:rsidP="00952E20">
      <w:pPr>
        <w:pStyle w:val="Ttulo4"/>
        <w:ind w:left="1077"/>
        <w:rPr>
          <w:rFonts w:eastAsia="Times New Roman" w:cs="Times New Roman"/>
        </w:rPr>
      </w:pPr>
      <w:r w:rsidRPr="0035623A">
        <w:rPr>
          <w:rFonts w:eastAsia="Times New Roman" w:cs="Times New Roman"/>
        </w:rPr>
        <w:lastRenderedPageBreak/>
        <w:t>Seguridad del turista</w:t>
      </w:r>
    </w:p>
    <w:p w14:paraId="5A8A360C" w14:textId="1E9B074F" w:rsidR="002811DD" w:rsidRPr="0035623A" w:rsidRDefault="002811DD" w:rsidP="000A2458">
      <w:pPr>
        <w:spacing w:line="480" w:lineRule="auto"/>
        <w:ind w:firstLine="360"/>
        <w:rPr>
          <w:rFonts w:ascii="Times New Roman" w:eastAsia="Times New Roman" w:hAnsi="Times New Roman" w:cs="Times New Roman"/>
        </w:rPr>
      </w:pPr>
      <w:r w:rsidRPr="0035623A">
        <w:rPr>
          <w:rFonts w:ascii="Times New Roman" w:eastAsia="Times New Roman" w:hAnsi="Times New Roman" w:cs="Times New Roman"/>
        </w:rPr>
        <w:t>Antes del desarrollo de actividades relacionadas con la participación en ceremonias, rituales u otra práctica de sanación ancestral, el guía debe explicar claramente su desarrollo, y de ser necesario, las condiciones de participación y posibles restricciones. Especialmente, en aquellas actividades relacionadas al consumo de plantas, brebajes o alimentos, por tal motivo el guía debe verificar con el visitante si es apto para participar en las actividades verificando en conjunto posibles contraindicaciones médicas.</w:t>
      </w:r>
    </w:p>
    <w:p w14:paraId="5A77DD3F" w14:textId="1A0F7D61" w:rsidR="005C48F9" w:rsidRPr="0035623A" w:rsidRDefault="002811DD" w:rsidP="003F515D">
      <w:pPr>
        <w:spacing w:line="480" w:lineRule="auto"/>
        <w:ind w:firstLine="360"/>
        <w:rPr>
          <w:rFonts w:ascii="Times New Roman" w:eastAsia="Times New Roman" w:hAnsi="Times New Roman" w:cs="Times New Roman"/>
        </w:rPr>
      </w:pPr>
      <w:r w:rsidRPr="0035623A">
        <w:rPr>
          <w:rFonts w:ascii="Times New Roman" w:eastAsia="Times New Roman" w:hAnsi="Times New Roman" w:cs="Times New Roman"/>
        </w:rPr>
        <w:t>El guía debe mantener control en el grupo durante el desarrollo de la experiencia, especialmente en actividades relacionadas a caminatas y recorridos, supervisando el cumplimiento de indicaciones y garantizando un entorno accesible y ordenado para evitar posibles riesgos físicos.</w:t>
      </w:r>
    </w:p>
    <w:p w14:paraId="5F49C51C" w14:textId="2C1BA478" w:rsidR="003F515D" w:rsidRPr="0035623A" w:rsidRDefault="003F515D" w:rsidP="003F515D">
      <w:pPr>
        <w:spacing w:line="480" w:lineRule="auto"/>
        <w:ind w:firstLine="360"/>
        <w:rPr>
          <w:rFonts w:ascii="Times New Roman" w:eastAsia="Times New Roman" w:hAnsi="Times New Roman" w:cs="Times New Roman"/>
        </w:rPr>
      </w:pPr>
    </w:p>
    <w:p w14:paraId="3B8150EF" w14:textId="6B0AA349" w:rsidR="003F515D" w:rsidRPr="0035623A" w:rsidRDefault="003F515D" w:rsidP="003F515D">
      <w:pPr>
        <w:spacing w:line="480" w:lineRule="auto"/>
        <w:ind w:firstLine="360"/>
        <w:rPr>
          <w:rFonts w:ascii="Times New Roman" w:eastAsia="Times New Roman" w:hAnsi="Times New Roman" w:cs="Times New Roman"/>
        </w:rPr>
      </w:pPr>
    </w:p>
    <w:p w14:paraId="122705C8" w14:textId="7E15909C" w:rsidR="003F515D" w:rsidRPr="0035623A" w:rsidRDefault="003F515D" w:rsidP="003F515D">
      <w:pPr>
        <w:spacing w:line="480" w:lineRule="auto"/>
        <w:ind w:firstLine="360"/>
        <w:rPr>
          <w:rFonts w:ascii="Times New Roman" w:eastAsia="Times New Roman" w:hAnsi="Times New Roman" w:cs="Times New Roman"/>
        </w:rPr>
      </w:pPr>
    </w:p>
    <w:p w14:paraId="1C59B167" w14:textId="37F7724B" w:rsidR="003F515D" w:rsidRPr="0035623A" w:rsidRDefault="003F515D" w:rsidP="003F515D">
      <w:pPr>
        <w:spacing w:line="480" w:lineRule="auto"/>
        <w:ind w:firstLine="360"/>
        <w:rPr>
          <w:rFonts w:ascii="Times New Roman" w:eastAsia="Times New Roman" w:hAnsi="Times New Roman" w:cs="Times New Roman"/>
        </w:rPr>
      </w:pPr>
    </w:p>
    <w:p w14:paraId="2AE871BA" w14:textId="325FB52D" w:rsidR="003F515D" w:rsidRPr="0035623A" w:rsidRDefault="003F515D" w:rsidP="003F515D">
      <w:pPr>
        <w:spacing w:line="480" w:lineRule="auto"/>
        <w:ind w:firstLine="360"/>
        <w:rPr>
          <w:rFonts w:ascii="Times New Roman" w:eastAsia="Times New Roman" w:hAnsi="Times New Roman" w:cs="Times New Roman"/>
        </w:rPr>
      </w:pPr>
    </w:p>
    <w:p w14:paraId="1CB65990" w14:textId="1A96B777" w:rsidR="003F515D" w:rsidRPr="0035623A" w:rsidRDefault="003F515D" w:rsidP="003F515D">
      <w:pPr>
        <w:spacing w:line="480" w:lineRule="auto"/>
        <w:ind w:firstLine="360"/>
        <w:rPr>
          <w:rFonts w:ascii="Times New Roman" w:eastAsia="Times New Roman" w:hAnsi="Times New Roman" w:cs="Times New Roman"/>
        </w:rPr>
      </w:pPr>
    </w:p>
    <w:p w14:paraId="23091504" w14:textId="2E780A8E" w:rsidR="003F515D" w:rsidRPr="0035623A" w:rsidRDefault="003F515D" w:rsidP="003F515D">
      <w:pPr>
        <w:spacing w:line="480" w:lineRule="auto"/>
        <w:ind w:firstLine="360"/>
        <w:rPr>
          <w:rFonts w:ascii="Times New Roman" w:eastAsia="Times New Roman" w:hAnsi="Times New Roman" w:cs="Times New Roman"/>
        </w:rPr>
      </w:pPr>
    </w:p>
    <w:p w14:paraId="4E39A3BB" w14:textId="144B14FA" w:rsidR="003F515D" w:rsidRPr="0035623A" w:rsidRDefault="003F515D" w:rsidP="003F515D">
      <w:pPr>
        <w:spacing w:line="480" w:lineRule="auto"/>
        <w:ind w:firstLine="360"/>
        <w:rPr>
          <w:rFonts w:ascii="Times New Roman" w:eastAsia="Times New Roman" w:hAnsi="Times New Roman" w:cs="Times New Roman"/>
        </w:rPr>
      </w:pPr>
    </w:p>
    <w:p w14:paraId="1F707EB5" w14:textId="39B9AEF6" w:rsidR="003F515D" w:rsidRPr="0035623A" w:rsidRDefault="003F515D" w:rsidP="003F515D">
      <w:pPr>
        <w:spacing w:line="480" w:lineRule="auto"/>
        <w:ind w:firstLine="360"/>
        <w:rPr>
          <w:rFonts w:ascii="Times New Roman" w:eastAsia="Times New Roman" w:hAnsi="Times New Roman" w:cs="Times New Roman"/>
        </w:rPr>
      </w:pPr>
    </w:p>
    <w:p w14:paraId="2379D89A" w14:textId="14775F7E" w:rsidR="003F515D" w:rsidRPr="0035623A" w:rsidRDefault="003F515D" w:rsidP="003F515D">
      <w:pPr>
        <w:spacing w:line="480" w:lineRule="auto"/>
        <w:ind w:firstLine="360"/>
        <w:rPr>
          <w:rFonts w:ascii="Times New Roman" w:eastAsia="Times New Roman" w:hAnsi="Times New Roman" w:cs="Times New Roman"/>
        </w:rPr>
      </w:pPr>
    </w:p>
    <w:p w14:paraId="42972C8E" w14:textId="77777777" w:rsidR="003F515D" w:rsidRPr="0035623A" w:rsidRDefault="003F515D" w:rsidP="003F515D">
      <w:pPr>
        <w:spacing w:line="480" w:lineRule="auto"/>
        <w:ind w:firstLine="360"/>
        <w:rPr>
          <w:rFonts w:ascii="Times New Roman" w:eastAsia="Times New Roman" w:hAnsi="Times New Roman" w:cs="Times New Roman"/>
        </w:rPr>
      </w:pPr>
    </w:p>
    <w:p w14:paraId="768B4BE3" w14:textId="089275E1" w:rsidR="001C3012" w:rsidRPr="0035623A" w:rsidRDefault="001C3012" w:rsidP="00D35179">
      <w:pPr>
        <w:pStyle w:val="Descripcin"/>
        <w:rPr>
          <w:rFonts w:ascii="Times New Roman" w:hAnsi="Times New Roman" w:cs="Times New Roman"/>
          <w:b/>
          <w:bCs/>
          <w:i w:val="0"/>
          <w:iCs w:val="0"/>
          <w:color w:val="auto"/>
          <w:sz w:val="24"/>
          <w:szCs w:val="24"/>
        </w:rPr>
      </w:pPr>
      <w:bookmarkStart w:id="156" w:name="_Toc230951516"/>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24</w:t>
      </w:r>
      <w:bookmarkEnd w:id="156"/>
      <w:r w:rsidRPr="0035623A">
        <w:rPr>
          <w:rFonts w:ascii="Times New Roman" w:hAnsi="Times New Roman" w:cs="Times New Roman"/>
          <w:b/>
          <w:bCs/>
          <w:i w:val="0"/>
          <w:iCs w:val="0"/>
          <w:color w:val="auto"/>
          <w:sz w:val="24"/>
          <w:szCs w:val="24"/>
        </w:rPr>
        <w:fldChar w:fldCharType="end"/>
      </w:r>
    </w:p>
    <w:p w14:paraId="0D88E9F8" w14:textId="3B5256CE" w:rsidR="001C3012" w:rsidRPr="0035623A" w:rsidRDefault="00D35179" w:rsidP="00D35179">
      <w:pPr>
        <w:contextualSpacing/>
        <w:jc w:val="left"/>
        <w:rPr>
          <w:rFonts w:ascii="Times New Roman" w:eastAsia="Arial Unicode MS" w:hAnsi="Times New Roman" w:cs="Times New Roman"/>
          <w:lang w:eastAsia="es-EC"/>
        </w:rPr>
      </w:pPr>
      <w:r w:rsidRPr="0035623A">
        <w:rPr>
          <w:rFonts w:ascii="Times New Roman" w:hAnsi="Times New Roman" w:cs="Times New Roman"/>
          <w:i/>
          <w:iCs/>
        </w:rPr>
        <w:t>Señalética- Seguridad del turista</w:t>
      </w:r>
      <w:r w:rsidR="001C3012" w:rsidRPr="0035623A">
        <w:rPr>
          <w:rFonts w:ascii="Times New Roman" w:eastAsia="Arial Unicode MS" w:hAnsi="Times New Roman" w:cs="Times New Roman"/>
          <w:noProof/>
          <w:lang w:eastAsia="es-EC"/>
        </w:rPr>
        <w:drawing>
          <wp:inline distT="0" distB="0" distL="0" distR="0" wp14:anchorId="0EE75D2C" wp14:editId="5C31445A">
            <wp:extent cx="4436712" cy="6654800"/>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598" cy="6668129"/>
                    </a:xfrm>
                    <a:prstGeom prst="rect">
                      <a:avLst/>
                    </a:prstGeom>
                    <a:noFill/>
                    <a:ln>
                      <a:noFill/>
                    </a:ln>
                  </pic:spPr>
                </pic:pic>
              </a:graphicData>
            </a:graphic>
          </wp:inline>
        </w:drawing>
      </w:r>
    </w:p>
    <w:p w14:paraId="58848F15" w14:textId="651168E2" w:rsidR="001C3012" w:rsidRPr="0035623A" w:rsidRDefault="002C053E" w:rsidP="00D35179">
      <w:pPr>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Señalética para informar al turista en ruta. </w:t>
      </w:r>
      <w:r w:rsidR="001C3012" w:rsidRPr="0035623A">
        <w:rPr>
          <w:rFonts w:ascii="Times New Roman" w:eastAsia="Times New Roman" w:hAnsi="Times New Roman" w:cs="Times New Roman"/>
        </w:rPr>
        <w:t>Elaborado por Andrés Calvachi</w:t>
      </w:r>
    </w:p>
    <w:p w14:paraId="1554E887" w14:textId="77777777" w:rsidR="001C3012" w:rsidRPr="0035623A" w:rsidRDefault="001C3012" w:rsidP="001C3012"/>
    <w:p w14:paraId="6A40F601" w14:textId="77777777" w:rsidR="002811DD" w:rsidRPr="0035623A" w:rsidRDefault="002811DD" w:rsidP="00952E20">
      <w:pPr>
        <w:pStyle w:val="Ttulo4"/>
        <w:ind w:left="1077"/>
        <w:rPr>
          <w:rFonts w:eastAsia="Times New Roman" w:cs="Times New Roman"/>
        </w:rPr>
      </w:pPr>
      <w:r w:rsidRPr="0035623A">
        <w:rPr>
          <w:rFonts w:eastAsia="Times New Roman" w:cs="Times New Roman"/>
        </w:rPr>
        <w:lastRenderedPageBreak/>
        <w:t>Respeto a los rituales</w:t>
      </w:r>
    </w:p>
    <w:p w14:paraId="592A7B59" w14:textId="424F17B1" w:rsidR="002811DD" w:rsidRPr="0035623A" w:rsidRDefault="002811DD" w:rsidP="000A2458">
      <w:pPr>
        <w:spacing w:line="480" w:lineRule="auto"/>
        <w:rPr>
          <w:rFonts w:ascii="Times New Roman" w:eastAsia="Times New Roman" w:hAnsi="Times New Roman" w:cs="Times New Roman"/>
        </w:rPr>
      </w:pPr>
      <w:r w:rsidRPr="0035623A">
        <w:rPr>
          <w:rFonts w:ascii="Times New Roman" w:eastAsia="Times New Roman" w:hAnsi="Times New Roman" w:cs="Times New Roman"/>
        </w:rPr>
        <w:t>El guía debe contextualizar cada práctica antes de su ejecución, explicando su significado, valor interpretativo e importancia para la comunidad indígena. En este sentido el guía debe establecer normas de comportamiento durante el desarrollo de ceremonias, rituales u otras prácticas de sanación ancestral con el propósito de mantener una actitud de respeto silencio y atención en el visitante.</w:t>
      </w:r>
    </w:p>
    <w:p w14:paraId="6F4CB298" w14:textId="70248E34" w:rsidR="001C3012" w:rsidRPr="0035623A" w:rsidRDefault="001C3012" w:rsidP="00D35179">
      <w:pPr>
        <w:pStyle w:val="Descripcin"/>
        <w:rPr>
          <w:rFonts w:ascii="Times New Roman" w:hAnsi="Times New Roman" w:cs="Times New Roman"/>
          <w:b/>
          <w:bCs/>
          <w:i w:val="0"/>
          <w:iCs w:val="0"/>
          <w:color w:val="auto"/>
          <w:sz w:val="24"/>
          <w:szCs w:val="24"/>
        </w:rPr>
      </w:pPr>
      <w:bookmarkStart w:id="157" w:name="_Toc230951517"/>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25</w:t>
      </w:r>
      <w:bookmarkEnd w:id="157"/>
      <w:r w:rsidRPr="0035623A">
        <w:rPr>
          <w:rFonts w:ascii="Times New Roman" w:hAnsi="Times New Roman" w:cs="Times New Roman"/>
          <w:b/>
          <w:bCs/>
          <w:i w:val="0"/>
          <w:iCs w:val="0"/>
          <w:color w:val="auto"/>
          <w:sz w:val="24"/>
          <w:szCs w:val="24"/>
        </w:rPr>
        <w:fldChar w:fldCharType="end"/>
      </w:r>
    </w:p>
    <w:p w14:paraId="03E94AB6" w14:textId="5237C3FA" w:rsidR="001C3012" w:rsidRPr="0035623A" w:rsidRDefault="00D35179" w:rsidP="00D35179">
      <w:pPr>
        <w:contextualSpacing/>
        <w:jc w:val="left"/>
        <w:rPr>
          <w:rFonts w:ascii="Times New Roman" w:eastAsia="Arial Unicode MS" w:hAnsi="Times New Roman" w:cs="Times New Roman"/>
          <w:lang w:eastAsia="es-EC"/>
        </w:rPr>
      </w:pPr>
      <w:r w:rsidRPr="0035623A">
        <w:rPr>
          <w:rFonts w:ascii="Times New Roman" w:hAnsi="Times New Roman" w:cs="Times New Roman"/>
          <w:i/>
          <w:iCs/>
        </w:rPr>
        <w:t>Señalética- Respeto a los rituales</w:t>
      </w:r>
      <w:r w:rsidR="001C3012" w:rsidRPr="0035623A">
        <w:rPr>
          <w:rFonts w:ascii="Times New Roman" w:eastAsia="Arial Unicode MS" w:hAnsi="Times New Roman" w:cs="Times New Roman"/>
          <w:noProof/>
          <w:lang w:eastAsia="es-EC"/>
        </w:rPr>
        <w:drawing>
          <wp:inline distT="0" distB="0" distL="0" distR="0" wp14:anchorId="049AB0CA" wp14:editId="3C973D4D">
            <wp:extent cx="4064000" cy="5029029"/>
            <wp:effectExtent l="0" t="0" r="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7500"/>
                    <a:stretch/>
                  </pic:blipFill>
                  <pic:spPr bwMode="auto">
                    <a:xfrm>
                      <a:off x="0" y="0"/>
                      <a:ext cx="4097764" cy="5070811"/>
                    </a:xfrm>
                    <a:prstGeom prst="rect">
                      <a:avLst/>
                    </a:prstGeom>
                    <a:noFill/>
                    <a:ln>
                      <a:noFill/>
                    </a:ln>
                    <a:extLst>
                      <a:ext uri="{53640926-AAD7-44D8-BBD7-CCE9431645EC}">
                        <a14:shadowObscured xmlns:a14="http://schemas.microsoft.com/office/drawing/2010/main"/>
                      </a:ext>
                    </a:extLst>
                  </pic:spPr>
                </pic:pic>
              </a:graphicData>
            </a:graphic>
          </wp:inline>
        </w:drawing>
      </w:r>
    </w:p>
    <w:p w14:paraId="3750849D" w14:textId="67F1A5B4" w:rsidR="001C3012" w:rsidRPr="0035623A" w:rsidRDefault="002C053E" w:rsidP="00D35179">
      <w:pPr>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Señalética para informar al turista en ruta. </w:t>
      </w:r>
      <w:r w:rsidR="001C3012" w:rsidRPr="0035623A">
        <w:rPr>
          <w:rFonts w:ascii="Times New Roman" w:eastAsia="Times New Roman" w:hAnsi="Times New Roman" w:cs="Times New Roman"/>
        </w:rPr>
        <w:t>Elaborado por Andrés Calvachi</w:t>
      </w:r>
    </w:p>
    <w:p w14:paraId="54A2099A" w14:textId="1F1CCD1B" w:rsidR="003373D5" w:rsidRPr="0035623A" w:rsidRDefault="003373D5" w:rsidP="00952E20">
      <w:pPr>
        <w:pStyle w:val="Ttulo4"/>
        <w:ind w:left="1077"/>
        <w:rPr>
          <w:rFonts w:eastAsia="Times New Roman" w:cs="Times New Roman"/>
        </w:rPr>
      </w:pPr>
      <w:r w:rsidRPr="0035623A">
        <w:rPr>
          <w:rFonts w:eastAsia="Times New Roman" w:cs="Times New Roman"/>
        </w:rPr>
        <w:lastRenderedPageBreak/>
        <w:t>Consentimiento informado</w:t>
      </w:r>
    </w:p>
    <w:p w14:paraId="7C780139" w14:textId="173E8E57" w:rsidR="002811DD" w:rsidRPr="0035623A" w:rsidRDefault="002811DD" w:rsidP="000A2458">
      <w:pPr>
        <w:spacing w:line="480" w:lineRule="auto"/>
        <w:ind w:firstLine="360"/>
        <w:rPr>
          <w:rFonts w:ascii="Times New Roman" w:eastAsia="Times New Roman" w:hAnsi="Times New Roman" w:cs="Times New Roman"/>
        </w:rPr>
      </w:pPr>
      <w:r w:rsidRPr="0035623A">
        <w:rPr>
          <w:rFonts w:ascii="Times New Roman" w:eastAsia="Times New Roman" w:hAnsi="Times New Roman" w:cs="Times New Roman"/>
        </w:rPr>
        <w:t xml:space="preserve">La participación del turista debe ser voluntaria, en </w:t>
      </w:r>
      <w:r w:rsidR="008E40E5" w:rsidRPr="0035623A">
        <w:rPr>
          <w:rFonts w:ascii="Times New Roman" w:eastAsia="Times New Roman" w:hAnsi="Times New Roman" w:cs="Times New Roman"/>
        </w:rPr>
        <w:t>consecuencia,</w:t>
      </w:r>
      <w:r w:rsidRPr="0035623A">
        <w:rPr>
          <w:rFonts w:ascii="Times New Roman" w:eastAsia="Times New Roman" w:hAnsi="Times New Roman" w:cs="Times New Roman"/>
        </w:rPr>
        <w:t xml:space="preserve"> antes de cada actividad el guía debe explicar su desarrollo</w:t>
      </w:r>
      <w:r w:rsidR="00A00F51" w:rsidRPr="0035623A">
        <w:rPr>
          <w:rFonts w:ascii="Times New Roman" w:eastAsia="Times New Roman" w:hAnsi="Times New Roman" w:cs="Times New Roman"/>
        </w:rPr>
        <w:t>,</w:t>
      </w:r>
      <w:r w:rsidRPr="0035623A">
        <w:rPr>
          <w:rFonts w:ascii="Times New Roman" w:eastAsia="Times New Roman" w:hAnsi="Times New Roman" w:cs="Times New Roman"/>
        </w:rPr>
        <w:t xml:space="preserve"> condiciones y posibles restricciones solicitando la decisión individual de participar o no</w:t>
      </w:r>
    </w:p>
    <w:p w14:paraId="22D3D6FA" w14:textId="0FB2F92B" w:rsidR="002811DD" w:rsidRPr="0035623A" w:rsidRDefault="002811DD" w:rsidP="000A2458">
      <w:pPr>
        <w:spacing w:line="480" w:lineRule="auto"/>
        <w:ind w:firstLine="360"/>
        <w:rPr>
          <w:rFonts w:ascii="Times New Roman" w:eastAsia="Times New Roman" w:hAnsi="Times New Roman" w:cs="Times New Roman"/>
        </w:rPr>
      </w:pPr>
      <w:r w:rsidRPr="0035623A">
        <w:rPr>
          <w:rFonts w:ascii="Times New Roman" w:eastAsia="Times New Roman" w:hAnsi="Times New Roman" w:cs="Times New Roman"/>
        </w:rPr>
        <w:t>El diseño de actividades relacionadas a interpretación de saberes</w:t>
      </w:r>
      <w:r w:rsidR="00A00F51" w:rsidRPr="0035623A">
        <w:rPr>
          <w:rFonts w:ascii="Times New Roman" w:eastAsia="Times New Roman" w:hAnsi="Times New Roman" w:cs="Times New Roman"/>
        </w:rPr>
        <w:t>,</w:t>
      </w:r>
      <w:r w:rsidRPr="0035623A">
        <w:rPr>
          <w:rFonts w:ascii="Times New Roman" w:eastAsia="Times New Roman" w:hAnsi="Times New Roman" w:cs="Times New Roman"/>
        </w:rPr>
        <w:t xml:space="preserve"> así como ceremonias rituales y demás prácticas de sanación ancestral debe desarrollarse en el consentimiento previo libre e informado de sus portadores y miembros de la comunidad interesados, a fin de garantizar que estos conocimientos sean compartidos de forma consciente, contextualizada y respetuosa</w:t>
      </w:r>
      <w:r w:rsidR="00A00F51" w:rsidRPr="0035623A">
        <w:rPr>
          <w:rFonts w:ascii="Times New Roman" w:eastAsia="Times New Roman" w:hAnsi="Times New Roman" w:cs="Times New Roman"/>
        </w:rPr>
        <w:t>.</w:t>
      </w:r>
    </w:p>
    <w:p w14:paraId="600DADA7" w14:textId="04EE8B5B" w:rsidR="00A17751" w:rsidRPr="0035623A" w:rsidRDefault="00A17751" w:rsidP="000A2458">
      <w:pPr>
        <w:spacing w:line="480" w:lineRule="auto"/>
        <w:ind w:firstLine="360"/>
        <w:rPr>
          <w:rFonts w:ascii="Times New Roman" w:eastAsia="Times New Roman" w:hAnsi="Times New Roman" w:cs="Times New Roman"/>
        </w:rPr>
      </w:pPr>
      <w:r w:rsidRPr="0035623A">
        <w:rPr>
          <w:rFonts w:ascii="Times New Roman" w:eastAsia="Times New Roman" w:hAnsi="Times New Roman" w:cs="Times New Roman"/>
        </w:rPr>
        <w:t>El guía solicitará la firma de un consentimiento dirigido a los facilitadores de las experiencias turísticas de la ruta, con el propósito de evidenciar la aceptación de dichos actores sobre la promulgación de la información verbal, audiovisual y fotográfica tomada durante la ruta. Para ser compartida con fines publicitarios y de difusión cultural.</w:t>
      </w:r>
    </w:p>
    <w:p w14:paraId="4E64E38C" w14:textId="45864F40" w:rsidR="009C408F" w:rsidRPr="0035623A" w:rsidRDefault="009C408F" w:rsidP="009C408F">
      <w:pPr>
        <w:spacing w:line="480" w:lineRule="auto"/>
        <w:rPr>
          <w:rFonts w:ascii="Times New Roman" w:eastAsia="Times New Roman" w:hAnsi="Times New Roman" w:cs="Times New Roman"/>
        </w:rPr>
      </w:pPr>
    </w:p>
    <w:p w14:paraId="4C9B1D0C" w14:textId="75B6242E" w:rsidR="009C408F" w:rsidRPr="0035623A" w:rsidRDefault="009C408F" w:rsidP="009C408F">
      <w:pPr>
        <w:spacing w:line="480" w:lineRule="auto"/>
        <w:rPr>
          <w:rFonts w:ascii="Times New Roman" w:eastAsia="Times New Roman" w:hAnsi="Times New Roman" w:cs="Times New Roman"/>
        </w:rPr>
      </w:pPr>
    </w:p>
    <w:p w14:paraId="6796FC35" w14:textId="26567511" w:rsidR="009C408F" w:rsidRPr="0035623A" w:rsidRDefault="009C408F" w:rsidP="009C408F">
      <w:pPr>
        <w:spacing w:line="480" w:lineRule="auto"/>
        <w:rPr>
          <w:rFonts w:ascii="Times New Roman" w:eastAsia="Times New Roman" w:hAnsi="Times New Roman" w:cs="Times New Roman"/>
        </w:rPr>
      </w:pPr>
    </w:p>
    <w:p w14:paraId="5DD5D1A9" w14:textId="6ED91AFB" w:rsidR="009C408F" w:rsidRPr="0035623A" w:rsidRDefault="009C408F" w:rsidP="009C408F">
      <w:pPr>
        <w:spacing w:line="480" w:lineRule="auto"/>
        <w:rPr>
          <w:rFonts w:ascii="Times New Roman" w:eastAsia="Times New Roman" w:hAnsi="Times New Roman" w:cs="Times New Roman"/>
        </w:rPr>
      </w:pPr>
    </w:p>
    <w:p w14:paraId="19ED002E" w14:textId="342C94E4" w:rsidR="009C408F" w:rsidRPr="0035623A" w:rsidRDefault="009C408F" w:rsidP="009C408F">
      <w:pPr>
        <w:spacing w:line="480" w:lineRule="auto"/>
        <w:rPr>
          <w:rFonts w:ascii="Times New Roman" w:eastAsia="Times New Roman" w:hAnsi="Times New Roman" w:cs="Times New Roman"/>
        </w:rPr>
      </w:pPr>
    </w:p>
    <w:p w14:paraId="2D58C0CD" w14:textId="0E4C09DB" w:rsidR="009C408F" w:rsidRPr="0035623A" w:rsidRDefault="009C408F" w:rsidP="009C408F">
      <w:pPr>
        <w:spacing w:line="480" w:lineRule="auto"/>
        <w:rPr>
          <w:rFonts w:ascii="Times New Roman" w:eastAsia="Times New Roman" w:hAnsi="Times New Roman" w:cs="Times New Roman"/>
        </w:rPr>
      </w:pPr>
    </w:p>
    <w:p w14:paraId="1622D32E" w14:textId="77777777" w:rsidR="003610EE" w:rsidRPr="0035623A" w:rsidRDefault="003610EE" w:rsidP="009C408F">
      <w:pPr>
        <w:spacing w:line="480" w:lineRule="auto"/>
        <w:rPr>
          <w:rFonts w:ascii="Times New Roman" w:eastAsia="Times New Roman" w:hAnsi="Times New Roman" w:cs="Times New Roman"/>
        </w:rPr>
      </w:pPr>
    </w:p>
    <w:p w14:paraId="5063EB9E" w14:textId="2452D9A7" w:rsidR="009C408F" w:rsidRPr="0035623A" w:rsidRDefault="009C408F" w:rsidP="009C408F">
      <w:pPr>
        <w:spacing w:line="480" w:lineRule="auto"/>
        <w:rPr>
          <w:rFonts w:ascii="Times New Roman" w:eastAsia="Times New Roman" w:hAnsi="Times New Roman" w:cs="Times New Roman"/>
        </w:rPr>
      </w:pPr>
    </w:p>
    <w:p w14:paraId="19749990" w14:textId="77777777" w:rsidR="009C408F" w:rsidRPr="0035623A" w:rsidRDefault="009C408F" w:rsidP="009C408F">
      <w:pPr>
        <w:spacing w:line="480" w:lineRule="auto"/>
        <w:rPr>
          <w:rFonts w:ascii="Times New Roman" w:eastAsia="Times New Roman" w:hAnsi="Times New Roman" w:cs="Times New Roman"/>
        </w:rPr>
      </w:pPr>
    </w:p>
    <w:p w14:paraId="0799A30D" w14:textId="1243E03F" w:rsidR="001C3012" w:rsidRPr="0035623A" w:rsidRDefault="001C3012" w:rsidP="00D35179">
      <w:pPr>
        <w:pStyle w:val="Descripcin"/>
        <w:rPr>
          <w:rFonts w:ascii="Times New Roman" w:hAnsi="Times New Roman" w:cs="Times New Roman"/>
          <w:b/>
          <w:bCs/>
          <w:i w:val="0"/>
          <w:iCs w:val="0"/>
          <w:color w:val="auto"/>
          <w:sz w:val="24"/>
          <w:szCs w:val="24"/>
        </w:rPr>
      </w:pPr>
      <w:bookmarkStart w:id="158" w:name="_Toc230951518"/>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26</w:t>
      </w:r>
      <w:bookmarkEnd w:id="158"/>
      <w:r w:rsidRPr="0035623A">
        <w:rPr>
          <w:rFonts w:ascii="Times New Roman" w:hAnsi="Times New Roman" w:cs="Times New Roman"/>
          <w:b/>
          <w:bCs/>
          <w:i w:val="0"/>
          <w:iCs w:val="0"/>
          <w:color w:val="auto"/>
          <w:sz w:val="24"/>
          <w:szCs w:val="24"/>
        </w:rPr>
        <w:fldChar w:fldCharType="end"/>
      </w:r>
    </w:p>
    <w:p w14:paraId="524D29D8" w14:textId="5CF502CB" w:rsidR="00D35179" w:rsidRPr="0035623A" w:rsidRDefault="00D35179" w:rsidP="00D35179">
      <w:pPr>
        <w:spacing w:line="240" w:lineRule="auto"/>
        <w:contextualSpacing/>
        <w:rPr>
          <w:rFonts w:ascii="Times New Roman" w:hAnsi="Times New Roman" w:cs="Times New Roman"/>
          <w:i/>
          <w:iCs/>
        </w:rPr>
      </w:pPr>
      <w:r w:rsidRPr="0035623A">
        <w:rPr>
          <w:rFonts w:ascii="Times New Roman" w:hAnsi="Times New Roman" w:cs="Times New Roman"/>
          <w:i/>
          <w:iCs/>
        </w:rPr>
        <w:t>Señalética- Consentimiento Informado</w:t>
      </w:r>
    </w:p>
    <w:p w14:paraId="7664BDD1" w14:textId="2DEC0373" w:rsidR="00A17751" w:rsidRPr="0035623A" w:rsidRDefault="009C408F" w:rsidP="00D35179">
      <w:pPr>
        <w:contextualSpacing/>
        <w:rPr>
          <w:rFonts w:ascii="Times New Roman" w:eastAsia="Arial Unicode MS" w:hAnsi="Times New Roman" w:cs="Times New Roman"/>
          <w:lang w:eastAsia="es-EC"/>
        </w:rPr>
      </w:pPr>
      <w:r w:rsidRPr="0035623A">
        <w:rPr>
          <w:rFonts w:ascii="Times New Roman" w:eastAsia="Arial Unicode MS" w:hAnsi="Times New Roman" w:cs="Times New Roman"/>
          <w:noProof/>
          <w:lang w:eastAsia="es-EC"/>
        </w:rPr>
        <w:drawing>
          <wp:inline distT="0" distB="0" distL="0" distR="0" wp14:anchorId="5A6AECD5" wp14:editId="7FF3D2A9">
            <wp:extent cx="4747169" cy="7120466"/>
            <wp:effectExtent l="0" t="0" r="0"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78954" cy="7168141"/>
                    </a:xfrm>
                    <a:prstGeom prst="rect">
                      <a:avLst/>
                    </a:prstGeom>
                    <a:noFill/>
                    <a:ln>
                      <a:noFill/>
                    </a:ln>
                  </pic:spPr>
                </pic:pic>
              </a:graphicData>
            </a:graphic>
          </wp:inline>
        </w:drawing>
      </w:r>
    </w:p>
    <w:p w14:paraId="5D3427D4" w14:textId="252FCB1B" w:rsidR="001C3012" w:rsidRPr="00C963FA" w:rsidRDefault="002C053E" w:rsidP="00C963FA">
      <w:pPr>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Señalética para informar al turista en ruta. </w:t>
      </w:r>
      <w:r w:rsidR="00A17751" w:rsidRPr="0035623A">
        <w:rPr>
          <w:rFonts w:ascii="Times New Roman" w:eastAsia="Times New Roman" w:hAnsi="Times New Roman" w:cs="Times New Roman"/>
          <w:b/>
          <w:bCs/>
          <w:i/>
          <w:iCs/>
        </w:rPr>
        <w:t xml:space="preserve"> </w:t>
      </w:r>
      <w:r w:rsidR="00A17751" w:rsidRPr="0035623A">
        <w:rPr>
          <w:rFonts w:ascii="Times New Roman" w:eastAsia="Times New Roman" w:hAnsi="Times New Roman" w:cs="Times New Roman"/>
        </w:rPr>
        <w:t>Elaborado por Andrés Calvach</w:t>
      </w:r>
      <w:r w:rsidR="00C963FA">
        <w:rPr>
          <w:rFonts w:ascii="Times New Roman" w:eastAsia="Times New Roman" w:hAnsi="Times New Roman" w:cs="Times New Roman"/>
        </w:rPr>
        <w:t>i</w:t>
      </w:r>
    </w:p>
    <w:p w14:paraId="49D8156E" w14:textId="0AD4EAF4" w:rsidR="00C37A77" w:rsidRPr="0035623A" w:rsidRDefault="00C37A77" w:rsidP="00952E20">
      <w:pPr>
        <w:pStyle w:val="Ttulo2"/>
        <w:ind w:left="360"/>
      </w:pPr>
      <w:bookmarkStart w:id="159" w:name="_Toc229347700"/>
      <w:r w:rsidRPr="0035623A">
        <w:lastRenderedPageBreak/>
        <w:t>Síntesis del capítulo</w:t>
      </w:r>
      <w:bookmarkEnd w:id="159"/>
    </w:p>
    <w:p w14:paraId="4F1113EC" w14:textId="77777777" w:rsidR="000A2458" w:rsidRPr="0035623A" w:rsidRDefault="000A2458" w:rsidP="00C963FA">
      <w:pPr>
        <w:spacing w:before="100" w:beforeAutospacing="1" w:after="100" w:afterAutospacing="1" w:line="480" w:lineRule="auto"/>
        <w:ind w:firstLine="360"/>
        <w:rPr>
          <w:rFonts w:ascii="Times New Roman" w:eastAsia="Times New Roman" w:hAnsi="Times New Roman" w:cs="Times New Roman"/>
          <w:lang w:val="es-MX"/>
        </w:rPr>
      </w:pPr>
      <w:r w:rsidRPr="0035623A">
        <w:rPr>
          <w:rFonts w:ascii="Times New Roman" w:eastAsia="Times New Roman" w:hAnsi="Times New Roman" w:cs="Times New Roman"/>
          <w:lang w:val="es-MX"/>
        </w:rPr>
        <w:t>En el presente capítulo se desarrolló la propuesta denominada “Ruta de sanación ancestral y bienestar espiritual: experiencia vivencial Quito – Cochasquí”, concebida como una alternativa para diversificar la oferta turística mediante la integración del turismo de bienestar (</w:t>
      </w:r>
      <w:r w:rsidRPr="0035623A">
        <w:rPr>
          <w:rFonts w:ascii="Times New Roman" w:eastAsia="Times New Roman" w:hAnsi="Times New Roman" w:cs="Times New Roman"/>
          <w:i/>
          <w:iCs/>
          <w:lang w:val="es-MX"/>
        </w:rPr>
        <w:t>wellness</w:t>
      </w:r>
      <w:r w:rsidRPr="0035623A">
        <w:rPr>
          <w:rFonts w:ascii="Times New Roman" w:eastAsia="Times New Roman" w:hAnsi="Times New Roman" w:cs="Times New Roman"/>
          <w:lang w:val="es-MX"/>
        </w:rPr>
        <w:t>) y la interpretación de saberes ancestrales en el Centro Histórico de Quito y las Pirámides de Cochasquí.</w:t>
      </w:r>
    </w:p>
    <w:p w14:paraId="5D361428" w14:textId="77777777" w:rsidR="000A2458" w:rsidRPr="0035623A" w:rsidRDefault="000A2458" w:rsidP="00C963FA">
      <w:pPr>
        <w:spacing w:before="100" w:beforeAutospacing="1" w:after="100" w:afterAutospacing="1" w:line="480" w:lineRule="auto"/>
        <w:ind w:firstLine="360"/>
        <w:rPr>
          <w:rFonts w:ascii="Times New Roman" w:eastAsia="Times New Roman" w:hAnsi="Times New Roman" w:cs="Times New Roman"/>
          <w:lang w:val="es-MX"/>
        </w:rPr>
      </w:pPr>
      <w:r w:rsidRPr="0035623A">
        <w:rPr>
          <w:rFonts w:ascii="Times New Roman" w:eastAsia="Times New Roman" w:hAnsi="Times New Roman" w:cs="Times New Roman"/>
          <w:lang w:val="es-MX"/>
        </w:rPr>
        <w:t>La propuesta se fundamenta en un diagnóstico que evidenció una creciente demanda de experiencias turísticas vinculadas al bienestar, la espiritualidad, la interpretación cultural y la participación comunitaria, dirigidas a un perfil de visitante interesado en experiencias inmersivas y significativas. Asimismo, se determinó su viabilidad a partir de factores como la accesibilidad de los espacios, una estructura operativa de bajo costo y un modelo de guianza que articula el trabajo de guías profesionales y portadores de saberes ancestrales, promoviendo la sostenibilidad, la educación patrimonial y el respeto hacia las prácticas culturales.</w:t>
      </w:r>
    </w:p>
    <w:p w14:paraId="7EB0310C" w14:textId="77777777" w:rsidR="000A2458" w:rsidRPr="0035623A" w:rsidRDefault="000A2458" w:rsidP="00C963FA">
      <w:pPr>
        <w:spacing w:before="100" w:beforeAutospacing="1" w:after="100" w:afterAutospacing="1" w:line="480" w:lineRule="auto"/>
        <w:ind w:firstLine="360"/>
        <w:rPr>
          <w:rFonts w:ascii="Times New Roman" w:eastAsia="Times New Roman" w:hAnsi="Times New Roman" w:cs="Times New Roman"/>
          <w:lang w:val="es-MX"/>
        </w:rPr>
      </w:pPr>
      <w:r w:rsidRPr="0035623A">
        <w:rPr>
          <w:rFonts w:ascii="Times New Roman" w:eastAsia="Times New Roman" w:hAnsi="Times New Roman" w:cs="Times New Roman"/>
          <w:lang w:val="es-MX"/>
        </w:rPr>
        <w:t>El programa contempla actividades de interpretación del simbolismo andino, caminatas interpretativas, ejercicios de meditación y participación en rituales ancestrales con enfoque terapéutico y espiritual. El itinerario, con una duración de dos días, incluye recorridos por el Centro Histórico, el Mercado San Francisco, el Parque Itchimbía y el Museo de Sitio La Florida, para posteriormente trasladarse a Cochasquí, donde se desarrollan ceremonias y actividades guiadas por portadores de saberes ancestrales.</w:t>
      </w:r>
    </w:p>
    <w:p w14:paraId="1A7E667B" w14:textId="307250E8" w:rsidR="007F2704" w:rsidRPr="0035623A" w:rsidRDefault="000A2458" w:rsidP="00C963FA">
      <w:pPr>
        <w:spacing w:before="100" w:beforeAutospacing="1" w:after="100" w:afterAutospacing="1" w:line="480" w:lineRule="auto"/>
        <w:ind w:firstLine="360"/>
        <w:rPr>
          <w:rFonts w:ascii="Times New Roman" w:eastAsia="Times New Roman" w:hAnsi="Times New Roman" w:cs="Times New Roman"/>
          <w:lang w:val="es-MX"/>
        </w:rPr>
      </w:pPr>
      <w:r w:rsidRPr="0035623A">
        <w:rPr>
          <w:rFonts w:ascii="Times New Roman" w:eastAsia="Times New Roman" w:hAnsi="Times New Roman" w:cs="Times New Roman"/>
          <w:lang w:val="es-MX"/>
        </w:rPr>
        <w:lastRenderedPageBreak/>
        <w:t>Finalmente, la propuesta incorpora protocolos de buenas prácticas orientados a garantizar el respeto cultural, la seguridad del visitante, el consentimiento informado y la adecuada preservación del valor simbólico y espiritual de los rituales y espacios patrimoniales involucrados.</w:t>
      </w:r>
    </w:p>
    <w:p w14:paraId="1FD66929" w14:textId="77777777" w:rsidR="008926B8" w:rsidRPr="0035623A" w:rsidRDefault="00820CD0" w:rsidP="00C963FA">
      <w:pPr>
        <w:pStyle w:val="Ttulo1"/>
      </w:pPr>
      <w:bookmarkStart w:id="160" w:name="_Toc229347701"/>
      <w:r w:rsidRPr="0035623A">
        <w:t>Conclusiones</w:t>
      </w:r>
      <w:bookmarkEnd w:id="160"/>
    </w:p>
    <w:p w14:paraId="3B54C6E7" w14:textId="77777777" w:rsidR="00841AFB" w:rsidRPr="0035623A" w:rsidRDefault="00841AFB" w:rsidP="00C963FA">
      <w:pPr>
        <w:numPr>
          <w:ilvl w:val="0"/>
          <w:numId w:val="22"/>
        </w:numPr>
        <w:spacing w:before="100" w:beforeAutospacing="1" w:after="100" w:afterAutospacing="1" w:line="480" w:lineRule="auto"/>
        <w:rPr>
          <w:rFonts w:ascii="Times New Roman" w:eastAsia="Times New Roman" w:hAnsi="Times New Roman" w:cs="Times New Roman"/>
          <w:lang w:val="es-MX"/>
        </w:rPr>
      </w:pPr>
      <w:r w:rsidRPr="0035623A">
        <w:rPr>
          <w:rFonts w:ascii="Times New Roman" w:eastAsia="Times New Roman" w:hAnsi="Times New Roman" w:cs="Times New Roman"/>
          <w:lang w:val="es-MX"/>
        </w:rPr>
        <w:t>La investigación permitió comprobar la viabilidad de desarrollar un producto turístico de sanación en Quito basado en la interpretación patrimonial y los saberes ancestrales. El estudio evidenció la existencia de una demanda interesada en experiencias de bienestar, espiritualidad y cultura, así como la ausencia de una oferta turística integral que articule estos elementos de manera estructurada y sostenible.</w:t>
      </w:r>
    </w:p>
    <w:p w14:paraId="3D647EF6" w14:textId="77777777" w:rsidR="00841AFB" w:rsidRPr="0035623A" w:rsidRDefault="00841AFB" w:rsidP="00C963FA">
      <w:pPr>
        <w:numPr>
          <w:ilvl w:val="0"/>
          <w:numId w:val="22"/>
        </w:numPr>
        <w:spacing w:before="100" w:beforeAutospacing="1" w:after="100" w:afterAutospacing="1" w:line="480" w:lineRule="auto"/>
        <w:rPr>
          <w:rFonts w:ascii="Times New Roman" w:eastAsia="Times New Roman" w:hAnsi="Times New Roman" w:cs="Times New Roman"/>
          <w:lang w:val="es-MX"/>
        </w:rPr>
      </w:pPr>
      <w:r w:rsidRPr="0035623A">
        <w:rPr>
          <w:rFonts w:ascii="Times New Roman" w:eastAsia="Times New Roman" w:hAnsi="Times New Roman" w:cs="Times New Roman"/>
          <w:lang w:val="es-MX"/>
        </w:rPr>
        <w:t>El análisis teórico demostró que la combinación entre turismo interpretativo y patrimonio cultural fortalece la generación de experiencias auténticas y significativas para el visitante. En este proceso, la interpretación patrimonial cumple un papel esencial al facilitar la comprensión y valorización de los conocimientos ancestrales desde una perspectiva educativa.</w:t>
      </w:r>
    </w:p>
    <w:p w14:paraId="29D3C5EB" w14:textId="77777777" w:rsidR="00DE3262" w:rsidRPr="0035623A" w:rsidRDefault="00DE3262" w:rsidP="00C963FA">
      <w:pPr>
        <w:numPr>
          <w:ilvl w:val="0"/>
          <w:numId w:val="22"/>
        </w:numPr>
        <w:spacing w:before="100" w:beforeAutospacing="1" w:after="100" w:afterAutospacing="1" w:line="480" w:lineRule="auto"/>
        <w:rPr>
          <w:rFonts w:ascii="Times New Roman" w:eastAsia="Times New Roman" w:hAnsi="Times New Roman" w:cs="Times New Roman"/>
          <w:lang w:val="es-MX"/>
        </w:rPr>
      </w:pPr>
      <w:r w:rsidRPr="0035623A">
        <w:rPr>
          <w:rFonts w:ascii="Times New Roman" w:eastAsia="Times New Roman" w:hAnsi="Times New Roman" w:cs="Times New Roman"/>
          <w:lang w:val="es-MX"/>
        </w:rPr>
        <w:t xml:space="preserve">El diagnóstico territorial identificó que el Centro Histórico de Quito y las Pirámides de Cochasquí poseen un importante potencial para el desarrollo de experiencias vinculadas al bienestar y la sanación ancestral. Además, se determinó que existe interés por parte de los turistas en actividades culturales y de conexión espiritual, aunque persisten limitaciones relacionadas con la escasa </w:t>
      </w:r>
      <w:r w:rsidRPr="0035623A">
        <w:rPr>
          <w:rFonts w:ascii="Times New Roman" w:eastAsia="Times New Roman" w:hAnsi="Times New Roman" w:cs="Times New Roman"/>
          <w:lang w:val="es-MX"/>
        </w:rPr>
        <w:lastRenderedPageBreak/>
        <w:t>estructuración de productos turísticos especializados y el riesgo de descontextualización cultural.</w:t>
      </w:r>
    </w:p>
    <w:p w14:paraId="38AC113B" w14:textId="4CA5A9C6" w:rsidR="000A2458" w:rsidRPr="0035623A" w:rsidRDefault="00DE3262" w:rsidP="00C963FA">
      <w:pPr>
        <w:numPr>
          <w:ilvl w:val="0"/>
          <w:numId w:val="22"/>
        </w:numPr>
        <w:spacing w:before="100" w:beforeAutospacing="1" w:after="100" w:afterAutospacing="1" w:line="480" w:lineRule="auto"/>
        <w:rPr>
          <w:rFonts w:ascii="Times New Roman" w:eastAsia="Times New Roman" w:hAnsi="Times New Roman" w:cs="Times New Roman"/>
          <w:lang w:val="es-MX"/>
        </w:rPr>
      </w:pPr>
      <w:r w:rsidRPr="0035623A">
        <w:rPr>
          <w:rFonts w:ascii="Times New Roman" w:eastAsia="Times New Roman" w:hAnsi="Times New Roman" w:cs="Times New Roman"/>
          <w:lang w:val="es-MX"/>
        </w:rPr>
        <w:t>Como resultado de la investigación, se diseñó un programa turístico interpretativo que integra recorridos, actividades vivenciales y lineamientos de buenas prácticas. La propuesta destaca el rol del guía turístico como mediador cultural y promueve la participación de portadores de saberes ancestrales, incorporando criterios de ética, sostenibilidad, seguridad y respeto cultural. De esta manera, el proyecto constituye una alternativa innovadora para diversificar la oferta turística de Quito mediante experiencias de bienestar con enfoque patrimonial e intercultural.</w:t>
      </w:r>
      <w:r w:rsidR="000A2458" w:rsidRPr="0035623A">
        <w:rPr>
          <w:rFonts w:ascii="Times New Roman" w:eastAsia="Times New Roman" w:hAnsi="Times New Roman" w:cs="Times New Roman"/>
          <w:lang w:val="es-MX"/>
        </w:rPr>
        <w:t xml:space="preserve"> </w:t>
      </w:r>
    </w:p>
    <w:p w14:paraId="13912942" w14:textId="77777777" w:rsidR="008926B8" w:rsidRPr="0035623A" w:rsidRDefault="00820CD0" w:rsidP="00C963FA">
      <w:pPr>
        <w:pStyle w:val="Ttulo1"/>
      </w:pPr>
      <w:bookmarkStart w:id="161" w:name="_Toc229347702"/>
      <w:r w:rsidRPr="0035623A">
        <w:t>Recomendaciones</w:t>
      </w:r>
      <w:bookmarkEnd w:id="161"/>
    </w:p>
    <w:p w14:paraId="4607EC7B" w14:textId="0193547E" w:rsidR="00D049F2" w:rsidRPr="0035623A" w:rsidRDefault="00D049F2" w:rsidP="00C963FA">
      <w:pPr>
        <w:pStyle w:val="Prrafodelista"/>
        <w:numPr>
          <w:ilvl w:val="0"/>
          <w:numId w:val="21"/>
        </w:numPr>
        <w:spacing w:line="480" w:lineRule="auto"/>
        <w:rPr>
          <w:rFonts w:ascii="Times New Roman" w:eastAsia="Times New Roman" w:hAnsi="Times New Roman" w:cs="Times New Roman"/>
        </w:rPr>
      </w:pPr>
      <w:r w:rsidRPr="0035623A">
        <w:rPr>
          <w:rFonts w:ascii="Times New Roman" w:eastAsia="Times New Roman" w:hAnsi="Times New Roman" w:cs="Times New Roman"/>
        </w:rPr>
        <w:t xml:space="preserve">Se recomienda desarrollar un producto turístico con enfoque vivencial o en otras palabras desarrollar una estrategia de promoción que no se limite a la difusión del atractivo </w:t>
      </w:r>
      <w:r w:rsidR="003610EE" w:rsidRPr="0035623A">
        <w:rPr>
          <w:rFonts w:ascii="Times New Roman" w:eastAsia="Times New Roman" w:hAnsi="Times New Roman" w:cs="Times New Roman"/>
        </w:rPr>
        <w:t>turístico,</w:t>
      </w:r>
      <w:r w:rsidRPr="0035623A">
        <w:rPr>
          <w:rFonts w:ascii="Times New Roman" w:eastAsia="Times New Roman" w:hAnsi="Times New Roman" w:cs="Times New Roman"/>
        </w:rPr>
        <w:t xml:space="preserve"> sino que tenga la capacidad de comunicar e interpretar el valor simbólico de la experiencia, especialmente al tratarse de preferencias en torno a la sanación, la conexión espiritual</w:t>
      </w:r>
      <w:r w:rsidR="00F92487" w:rsidRPr="0035623A">
        <w:rPr>
          <w:rFonts w:ascii="Times New Roman" w:eastAsia="Times New Roman" w:hAnsi="Times New Roman" w:cs="Times New Roman"/>
        </w:rPr>
        <w:t>,</w:t>
      </w:r>
      <w:r w:rsidRPr="0035623A">
        <w:rPr>
          <w:rFonts w:ascii="Times New Roman" w:eastAsia="Times New Roman" w:hAnsi="Times New Roman" w:cs="Times New Roman"/>
        </w:rPr>
        <w:t xml:space="preserve"> cultural y el aprendizaje</w:t>
      </w:r>
      <w:r w:rsidR="00F92487" w:rsidRPr="0035623A">
        <w:rPr>
          <w:rFonts w:ascii="Times New Roman" w:eastAsia="Times New Roman" w:hAnsi="Times New Roman" w:cs="Times New Roman"/>
        </w:rPr>
        <w:t>. P</w:t>
      </w:r>
      <w:r w:rsidRPr="0035623A">
        <w:rPr>
          <w:rFonts w:ascii="Times New Roman" w:eastAsia="Times New Roman" w:hAnsi="Times New Roman" w:cs="Times New Roman"/>
        </w:rPr>
        <w:t xml:space="preserve">ara viabilizar esta recomendación se requiere de un diseño turístico que posicione a la ruta o producto como una experiencia diferenciada de carácter vivencial, auténtica y participativa lo que a su vez implica el uso de contenidos audiovisuales que favorezcan a una experiencia </w:t>
      </w:r>
      <w:r w:rsidR="003610EE" w:rsidRPr="0035623A">
        <w:rPr>
          <w:rFonts w:ascii="Times New Roman" w:eastAsia="Times New Roman" w:hAnsi="Times New Roman" w:cs="Times New Roman"/>
        </w:rPr>
        <w:t>interactiva,</w:t>
      </w:r>
      <w:r w:rsidRPr="0035623A">
        <w:rPr>
          <w:rFonts w:ascii="Times New Roman" w:eastAsia="Times New Roman" w:hAnsi="Times New Roman" w:cs="Times New Roman"/>
        </w:rPr>
        <w:t xml:space="preserve"> así como de la </w:t>
      </w:r>
      <w:r w:rsidR="2F62F761" w:rsidRPr="0035623A">
        <w:rPr>
          <w:rFonts w:ascii="Times New Roman" w:eastAsia="Times New Roman" w:hAnsi="Times New Roman" w:cs="Times New Roman"/>
        </w:rPr>
        <w:t>participación</w:t>
      </w:r>
      <w:r w:rsidRPr="0035623A">
        <w:rPr>
          <w:rFonts w:ascii="Times New Roman" w:eastAsia="Times New Roman" w:hAnsi="Times New Roman" w:cs="Times New Roman"/>
        </w:rPr>
        <w:t xml:space="preserve"> de guías y portadores de saberes ancestrales para generar confianza e interés en el turista</w:t>
      </w:r>
    </w:p>
    <w:p w14:paraId="0673D9E5" w14:textId="0A6EECF2" w:rsidR="00D049F2" w:rsidRPr="0035623A" w:rsidRDefault="00D049F2" w:rsidP="00C963FA">
      <w:pPr>
        <w:pStyle w:val="Prrafodelista"/>
        <w:numPr>
          <w:ilvl w:val="0"/>
          <w:numId w:val="21"/>
        </w:numPr>
        <w:spacing w:line="480" w:lineRule="auto"/>
        <w:rPr>
          <w:rFonts w:ascii="Times New Roman" w:eastAsia="Times New Roman" w:hAnsi="Times New Roman" w:cs="Times New Roman"/>
        </w:rPr>
      </w:pPr>
      <w:r w:rsidRPr="0035623A">
        <w:rPr>
          <w:rFonts w:ascii="Times New Roman" w:eastAsia="Times New Roman" w:hAnsi="Times New Roman" w:cs="Times New Roman"/>
        </w:rPr>
        <w:lastRenderedPageBreak/>
        <w:t xml:space="preserve">Se recomienda diseñar e implementar procesos de capacitación a favor de guías en materia de interpretación con el propósito de utilizar adecuadamente a las técnicas y principios de interpretación de patrimonio, manejar grupos de turistas y efectuar una adecuada mediación cultural en favor de una experiencia educativa y enriquecedora. De forma paralela también es importante capacitar y fomentar la participación de portadores de saberes ancestrales en aspectos como manejo de turistas y comunicación efectiva, la capacitación a los portadores de saberes ancestrales resulta fundamental para garantizar su participación en la ejecución del programa o producto turístico. </w:t>
      </w:r>
    </w:p>
    <w:p w14:paraId="5C84B57D" w14:textId="00DF1B66" w:rsidR="00DE3262" w:rsidRDefault="00DE3262" w:rsidP="00DE3262">
      <w:pPr>
        <w:spacing w:line="480" w:lineRule="auto"/>
        <w:ind w:left="360"/>
        <w:rPr>
          <w:rFonts w:ascii="Times New Roman" w:eastAsia="Times New Roman" w:hAnsi="Times New Roman" w:cs="Times New Roman"/>
        </w:rPr>
      </w:pPr>
    </w:p>
    <w:p w14:paraId="0A2ABD86" w14:textId="24B56A44" w:rsidR="00C963FA" w:rsidRDefault="00C963FA" w:rsidP="00DE3262">
      <w:pPr>
        <w:spacing w:line="480" w:lineRule="auto"/>
        <w:ind w:left="360"/>
        <w:rPr>
          <w:rFonts w:ascii="Times New Roman" w:eastAsia="Times New Roman" w:hAnsi="Times New Roman" w:cs="Times New Roman"/>
        </w:rPr>
      </w:pPr>
    </w:p>
    <w:p w14:paraId="5EBA749A" w14:textId="32181B7D" w:rsidR="00C963FA" w:rsidRDefault="00C963FA" w:rsidP="00DE3262">
      <w:pPr>
        <w:spacing w:line="480" w:lineRule="auto"/>
        <w:ind w:left="360"/>
        <w:rPr>
          <w:rFonts w:ascii="Times New Roman" w:eastAsia="Times New Roman" w:hAnsi="Times New Roman" w:cs="Times New Roman"/>
        </w:rPr>
      </w:pPr>
    </w:p>
    <w:p w14:paraId="61E35CFB" w14:textId="6A72E977" w:rsidR="00C963FA" w:rsidRDefault="00C963FA" w:rsidP="00DE3262">
      <w:pPr>
        <w:spacing w:line="480" w:lineRule="auto"/>
        <w:ind w:left="360"/>
        <w:rPr>
          <w:rFonts w:ascii="Times New Roman" w:eastAsia="Times New Roman" w:hAnsi="Times New Roman" w:cs="Times New Roman"/>
        </w:rPr>
      </w:pPr>
    </w:p>
    <w:p w14:paraId="557363BB" w14:textId="46C5CD2F" w:rsidR="00C963FA" w:rsidRDefault="00C963FA" w:rsidP="00DE3262">
      <w:pPr>
        <w:spacing w:line="480" w:lineRule="auto"/>
        <w:ind w:left="360"/>
        <w:rPr>
          <w:rFonts w:ascii="Times New Roman" w:eastAsia="Times New Roman" w:hAnsi="Times New Roman" w:cs="Times New Roman"/>
        </w:rPr>
      </w:pPr>
    </w:p>
    <w:p w14:paraId="2D5D4C28" w14:textId="6F3F6A54" w:rsidR="00C963FA" w:rsidRDefault="00C963FA" w:rsidP="00DE3262">
      <w:pPr>
        <w:spacing w:line="480" w:lineRule="auto"/>
        <w:ind w:left="360"/>
        <w:rPr>
          <w:rFonts w:ascii="Times New Roman" w:eastAsia="Times New Roman" w:hAnsi="Times New Roman" w:cs="Times New Roman"/>
        </w:rPr>
      </w:pPr>
    </w:p>
    <w:p w14:paraId="6EDF0383" w14:textId="7C96A11D" w:rsidR="00C963FA" w:rsidRDefault="00C963FA" w:rsidP="00DE3262">
      <w:pPr>
        <w:spacing w:line="480" w:lineRule="auto"/>
        <w:ind w:left="360"/>
        <w:rPr>
          <w:rFonts w:ascii="Times New Roman" w:eastAsia="Times New Roman" w:hAnsi="Times New Roman" w:cs="Times New Roman"/>
        </w:rPr>
      </w:pPr>
    </w:p>
    <w:p w14:paraId="39AFBE5C" w14:textId="2626ADC2" w:rsidR="00C963FA" w:rsidRDefault="00C963FA" w:rsidP="00DE3262">
      <w:pPr>
        <w:spacing w:line="480" w:lineRule="auto"/>
        <w:ind w:left="360"/>
        <w:rPr>
          <w:rFonts w:ascii="Times New Roman" w:eastAsia="Times New Roman" w:hAnsi="Times New Roman" w:cs="Times New Roman"/>
        </w:rPr>
      </w:pPr>
    </w:p>
    <w:p w14:paraId="34E4B941" w14:textId="45A3BAEB" w:rsidR="00C963FA" w:rsidRDefault="00C963FA" w:rsidP="00DE3262">
      <w:pPr>
        <w:spacing w:line="480" w:lineRule="auto"/>
        <w:ind w:left="360"/>
        <w:rPr>
          <w:rFonts w:ascii="Times New Roman" w:eastAsia="Times New Roman" w:hAnsi="Times New Roman" w:cs="Times New Roman"/>
        </w:rPr>
      </w:pPr>
    </w:p>
    <w:p w14:paraId="3546AE13" w14:textId="7390ED89" w:rsidR="00C963FA" w:rsidRDefault="00C963FA" w:rsidP="00DE3262">
      <w:pPr>
        <w:spacing w:line="480" w:lineRule="auto"/>
        <w:ind w:left="360"/>
        <w:rPr>
          <w:rFonts w:ascii="Times New Roman" w:eastAsia="Times New Roman" w:hAnsi="Times New Roman" w:cs="Times New Roman"/>
        </w:rPr>
      </w:pPr>
    </w:p>
    <w:p w14:paraId="19F58A6C" w14:textId="7BCC0934" w:rsidR="00C963FA" w:rsidRDefault="00C963FA" w:rsidP="00DE3262">
      <w:pPr>
        <w:spacing w:line="480" w:lineRule="auto"/>
        <w:ind w:left="360"/>
        <w:rPr>
          <w:rFonts w:ascii="Times New Roman" w:eastAsia="Times New Roman" w:hAnsi="Times New Roman" w:cs="Times New Roman"/>
        </w:rPr>
      </w:pPr>
    </w:p>
    <w:p w14:paraId="5D8A0407" w14:textId="12C96F5D" w:rsidR="00C963FA" w:rsidRDefault="00C963FA" w:rsidP="00DE3262">
      <w:pPr>
        <w:spacing w:line="480" w:lineRule="auto"/>
        <w:ind w:left="360"/>
        <w:rPr>
          <w:rFonts w:ascii="Times New Roman" w:eastAsia="Times New Roman" w:hAnsi="Times New Roman" w:cs="Times New Roman"/>
        </w:rPr>
      </w:pPr>
    </w:p>
    <w:p w14:paraId="54C20F10" w14:textId="33C8AF35" w:rsidR="00C963FA" w:rsidRDefault="00C963FA" w:rsidP="00DE3262">
      <w:pPr>
        <w:spacing w:line="480" w:lineRule="auto"/>
        <w:ind w:left="360"/>
        <w:rPr>
          <w:rFonts w:ascii="Times New Roman" w:eastAsia="Times New Roman" w:hAnsi="Times New Roman" w:cs="Times New Roman"/>
        </w:rPr>
      </w:pPr>
    </w:p>
    <w:p w14:paraId="34F6484A" w14:textId="77777777" w:rsidR="00C963FA" w:rsidRPr="0035623A" w:rsidRDefault="00C963FA" w:rsidP="00DE3262">
      <w:pPr>
        <w:spacing w:line="480" w:lineRule="auto"/>
        <w:ind w:left="360"/>
        <w:rPr>
          <w:rFonts w:ascii="Times New Roman" w:eastAsia="Times New Roman" w:hAnsi="Times New Roman" w:cs="Times New Roman"/>
        </w:rPr>
      </w:pPr>
    </w:p>
    <w:p w14:paraId="499C3180" w14:textId="2B6C2DB9" w:rsidR="000614E6" w:rsidRPr="0035623A" w:rsidRDefault="000614E6" w:rsidP="000614E6">
      <w:pPr>
        <w:spacing w:line="480" w:lineRule="auto"/>
        <w:rPr>
          <w:rFonts w:ascii="Times New Roman" w:eastAsia="Times New Roman" w:hAnsi="Times New Roman" w:cs="Times New Roman"/>
          <w:b/>
          <w:bCs/>
        </w:rPr>
      </w:pPr>
      <w:r w:rsidRPr="0035623A">
        <w:rPr>
          <w:rFonts w:ascii="Times New Roman" w:eastAsia="Times New Roman" w:hAnsi="Times New Roman" w:cs="Times New Roman"/>
          <w:b/>
          <w:bCs/>
        </w:rPr>
        <w:lastRenderedPageBreak/>
        <w:t>Anexos</w:t>
      </w:r>
    </w:p>
    <w:p w14:paraId="1E87AC92" w14:textId="3C8DAA02" w:rsidR="008926B8" w:rsidRPr="0035623A" w:rsidRDefault="00121AF0" w:rsidP="00121AF0">
      <w:pPr>
        <w:pStyle w:val="Descripcin"/>
        <w:rPr>
          <w:rFonts w:ascii="Times New Roman" w:eastAsia="Times New Roman" w:hAnsi="Times New Roman" w:cs="Times New Roman"/>
          <w:b/>
          <w:bCs/>
          <w:i w:val="0"/>
          <w:iCs w:val="0"/>
          <w:color w:val="auto"/>
          <w:sz w:val="24"/>
          <w:szCs w:val="24"/>
        </w:rPr>
      </w:pPr>
      <w:bookmarkStart w:id="162" w:name="_Toc230951519"/>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27</w:t>
      </w:r>
      <w:bookmarkEnd w:id="162"/>
      <w:r w:rsidRPr="0035623A">
        <w:rPr>
          <w:rFonts w:ascii="Times New Roman" w:hAnsi="Times New Roman" w:cs="Times New Roman"/>
          <w:b/>
          <w:bCs/>
          <w:i w:val="0"/>
          <w:iCs w:val="0"/>
          <w:color w:val="auto"/>
          <w:sz w:val="24"/>
          <w:szCs w:val="24"/>
        </w:rPr>
        <w:fldChar w:fldCharType="end"/>
      </w:r>
    </w:p>
    <w:p w14:paraId="5C3CDF4F" w14:textId="16617D32" w:rsidR="000614E6" w:rsidRPr="0035623A" w:rsidRDefault="00121AF0" w:rsidP="000614E6">
      <w:pPr>
        <w:pStyle w:val="Descripcin"/>
        <w:jc w:val="left"/>
        <w:rPr>
          <w:rFonts w:ascii="Times New Roman" w:hAnsi="Times New Roman" w:cs="Times New Roman"/>
          <w:b/>
          <w:bCs/>
          <w:i w:val="0"/>
          <w:iCs w:val="0"/>
          <w:color w:val="auto"/>
          <w:sz w:val="24"/>
          <w:szCs w:val="24"/>
        </w:rPr>
      </w:pPr>
      <w:bookmarkStart w:id="163" w:name="_Hlk229348427"/>
      <w:r w:rsidRPr="0035623A">
        <w:rPr>
          <w:rFonts w:ascii="Times New Roman" w:hAnsi="Times New Roman" w:cs="Times New Roman"/>
          <w:color w:val="auto"/>
          <w:sz w:val="24"/>
          <w:szCs w:val="24"/>
        </w:rPr>
        <w:t>C</w:t>
      </w:r>
      <w:r w:rsidR="008E40E5" w:rsidRPr="0035623A">
        <w:rPr>
          <w:rFonts w:ascii="Times New Roman" w:hAnsi="Times New Roman" w:cs="Times New Roman"/>
          <w:color w:val="auto"/>
          <w:sz w:val="24"/>
          <w:szCs w:val="24"/>
        </w:rPr>
        <w:t>onsentimiento para los facilitadores de experiencias turísticas</w:t>
      </w:r>
    </w:p>
    <w:bookmarkEnd w:id="163"/>
    <w:p w14:paraId="264FB736" w14:textId="5B64D859" w:rsidR="000614E6" w:rsidRPr="0035623A" w:rsidRDefault="00607829" w:rsidP="003610E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1BF677C2" wp14:editId="5BA0B80A">
            <wp:extent cx="4495800" cy="635187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49051" cy="6427108"/>
                    </a:xfrm>
                    <a:prstGeom prst="rect">
                      <a:avLst/>
                    </a:prstGeom>
                    <a:noFill/>
                    <a:ln>
                      <a:noFill/>
                    </a:ln>
                  </pic:spPr>
                </pic:pic>
              </a:graphicData>
            </a:graphic>
          </wp:inline>
        </w:drawing>
      </w:r>
    </w:p>
    <w:p w14:paraId="40CFD694" w14:textId="29986FDC" w:rsidR="26FE8CD7" w:rsidRPr="0035623A" w:rsidRDefault="002C053E" w:rsidP="26FE8CD7">
      <w:pPr>
        <w:spacing w:line="480" w:lineRule="auto"/>
        <w:jc w:val="left"/>
        <w:rPr>
          <w:rFonts w:ascii="Times New Roman" w:eastAsia="Times New Roman" w:hAnsi="Times New Roman" w:cs="Times New Roman"/>
          <w:i/>
          <w:i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Formato de fichas firmadas por facilitadores.</w:t>
      </w:r>
      <w:r w:rsidRPr="0035623A">
        <w:rPr>
          <w:rFonts w:ascii="Times New Roman" w:eastAsia="Times New Roman" w:hAnsi="Times New Roman" w:cs="Times New Roman"/>
          <w:i/>
          <w:iCs/>
        </w:rPr>
        <w:t xml:space="preserve"> </w:t>
      </w:r>
      <w:r w:rsidR="000614E6" w:rsidRPr="0035623A">
        <w:rPr>
          <w:rFonts w:ascii="Times New Roman" w:eastAsia="Times New Roman" w:hAnsi="Times New Roman" w:cs="Times New Roman"/>
        </w:rPr>
        <w:t>Elaborado por Andrés Calvachi</w:t>
      </w:r>
    </w:p>
    <w:p w14:paraId="1CA19EFC" w14:textId="548265E1" w:rsidR="009C408F" w:rsidRPr="0035623A" w:rsidRDefault="009C408F" w:rsidP="009C408F">
      <w:pPr>
        <w:pStyle w:val="Descripcin"/>
        <w:rPr>
          <w:rFonts w:ascii="Times New Roman" w:hAnsi="Times New Roman" w:cs="Times New Roman"/>
          <w:b/>
          <w:bCs/>
          <w:i w:val="0"/>
          <w:iCs w:val="0"/>
          <w:color w:val="auto"/>
          <w:sz w:val="24"/>
          <w:szCs w:val="24"/>
        </w:rPr>
      </w:pPr>
      <w:bookmarkStart w:id="164" w:name="_Toc230951520"/>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28</w:t>
      </w:r>
      <w:bookmarkEnd w:id="164"/>
      <w:r w:rsidRPr="0035623A">
        <w:rPr>
          <w:rFonts w:ascii="Times New Roman" w:hAnsi="Times New Roman" w:cs="Times New Roman"/>
          <w:b/>
          <w:bCs/>
          <w:i w:val="0"/>
          <w:iCs w:val="0"/>
          <w:color w:val="auto"/>
          <w:sz w:val="24"/>
          <w:szCs w:val="24"/>
        </w:rPr>
        <w:fldChar w:fldCharType="end"/>
      </w:r>
    </w:p>
    <w:p w14:paraId="6564458A" w14:textId="2CE952AC" w:rsidR="009C408F" w:rsidRPr="0035623A" w:rsidRDefault="009E3471" w:rsidP="009C408F">
      <w:pPr>
        <w:pStyle w:val="Descripcin"/>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Mercado San Francisco</w:t>
      </w:r>
    </w:p>
    <w:p w14:paraId="52CCA20A" w14:textId="1AF9C6E6" w:rsidR="009C408F" w:rsidRPr="0035623A" w:rsidRDefault="009E3471"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5B09823A" wp14:editId="643A356C">
            <wp:extent cx="3339771" cy="250371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3353147" cy="2513741"/>
                    </a:xfrm>
                    <a:prstGeom prst="rect">
                      <a:avLst/>
                    </a:prstGeom>
                    <a:noFill/>
                    <a:ln>
                      <a:noFill/>
                    </a:ln>
                  </pic:spPr>
                </pic:pic>
              </a:graphicData>
            </a:graphic>
          </wp:inline>
        </w:drawing>
      </w:r>
    </w:p>
    <w:p w14:paraId="0F712A7C" w14:textId="7894C1A6" w:rsidR="009C408F" w:rsidRPr="0035623A" w:rsidRDefault="002C053E" w:rsidP="009C408F">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Entrada principal al mercado. </w:t>
      </w:r>
      <w:r w:rsidR="009C408F" w:rsidRPr="0035623A">
        <w:rPr>
          <w:rFonts w:ascii="Times New Roman" w:eastAsia="Times New Roman" w:hAnsi="Times New Roman" w:cs="Times New Roman"/>
        </w:rPr>
        <w:t>Elaborado por Andrés Calvachi</w:t>
      </w:r>
    </w:p>
    <w:p w14:paraId="55F41A1B" w14:textId="34B3E7AE" w:rsidR="008926B8" w:rsidRPr="0035623A" w:rsidRDefault="009E3471" w:rsidP="009E3471">
      <w:pPr>
        <w:pStyle w:val="Descripcin"/>
        <w:rPr>
          <w:rFonts w:ascii="Times New Roman" w:eastAsia="Times New Roman" w:hAnsi="Times New Roman" w:cs="Times New Roman"/>
          <w:b/>
          <w:bCs/>
          <w:i w:val="0"/>
          <w:iCs w:val="0"/>
          <w:color w:val="auto"/>
          <w:sz w:val="24"/>
          <w:szCs w:val="24"/>
        </w:rPr>
      </w:pPr>
      <w:bookmarkStart w:id="165" w:name="_Toc230951521"/>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29</w:t>
      </w:r>
      <w:bookmarkEnd w:id="165"/>
      <w:r w:rsidRPr="0035623A">
        <w:rPr>
          <w:rFonts w:ascii="Times New Roman" w:hAnsi="Times New Roman" w:cs="Times New Roman"/>
          <w:b/>
          <w:bCs/>
          <w:i w:val="0"/>
          <w:iCs w:val="0"/>
          <w:color w:val="auto"/>
          <w:sz w:val="24"/>
          <w:szCs w:val="24"/>
        </w:rPr>
        <w:fldChar w:fldCharType="end"/>
      </w:r>
    </w:p>
    <w:p w14:paraId="4D84AD9C" w14:textId="3857D742" w:rsidR="009E3471" w:rsidRPr="0035623A" w:rsidRDefault="000E127D" w:rsidP="009E3471">
      <w:pPr>
        <w:pStyle w:val="Subttulo"/>
        <w:spacing w:line="240" w:lineRule="auto"/>
        <w:jc w:val="left"/>
        <w:rPr>
          <w:rFonts w:ascii="Times New Roman" w:hAnsi="Times New Roman" w:cs="Times New Roman"/>
          <w:b/>
          <w:bCs/>
          <w:i w:val="0"/>
          <w:iCs w:val="0"/>
          <w:color w:val="auto"/>
          <w:sz w:val="24"/>
          <w:szCs w:val="24"/>
        </w:rPr>
      </w:pPr>
      <w:bookmarkStart w:id="166" w:name="_Hlk229348487"/>
      <w:r w:rsidRPr="0035623A">
        <w:rPr>
          <w:rFonts w:ascii="Times New Roman" w:hAnsi="Times New Roman" w:cs="Times New Roman"/>
          <w:color w:val="auto"/>
          <w:sz w:val="24"/>
          <w:szCs w:val="24"/>
        </w:rPr>
        <w:t>Sanadoras del Centro Histórico de Quito</w:t>
      </w:r>
    </w:p>
    <w:bookmarkEnd w:id="166"/>
    <w:p w14:paraId="7605086B" w14:textId="42337CC8" w:rsidR="009E3471" w:rsidRPr="0035623A" w:rsidRDefault="009E3471"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0BE72B9D" wp14:editId="57D2EE6C">
            <wp:extent cx="3366695" cy="3335206"/>
            <wp:effectExtent l="0" t="3492" r="2222" b="2223"/>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cstate="print">
                      <a:extLst>
                        <a:ext uri="{28A0092B-C50C-407E-A947-70E740481C1C}">
                          <a14:useLocalDpi xmlns:a14="http://schemas.microsoft.com/office/drawing/2010/main"/>
                        </a:ext>
                      </a:extLst>
                    </a:blip>
                    <a:srcRect l="20171" r="4154"/>
                    <a:stretch/>
                  </pic:blipFill>
                  <pic:spPr bwMode="auto">
                    <a:xfrm rot="5400000">
                      <a:off x="0" y="0"/>
                      <a:ext cx="3380372" cy="3348755"/>
                    </a:xfrm>
                    <a:prstGeom prst="rect">
                      <a:avLst/>
                    </a:prstGeom>
                    <a:noFill/>
                    <a:ln>
                      <a:noFill/>
                    </a:ln>
                  </pic:spPr>
                </pic:pic>
              </a:graphicData>
            </a:graphic>
          </wp:inline>
        </w:drawing>
      </w:r>
    </w:p>
    <w:p w14:paraId="437B6FDF" w14:textId="52118F55" w:rsidR="26FE8CD7" w:rsidRPr="0035623A" w:rsidRDefault="002C053E" w:rsidP="003F515D">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Puestos donde atienden las sanadoras. </w:t>
      </w:r>
      <w:r w:rsidR="009E3471" w:rsidRPr="0035623A">
        <w:rPr>
          <w:rFonts w:ascii="Times New Roman" w:eastAsia="Times New Roman" w:hAnsi="Times New Roman" w:cs="Times New Roman"/>
        </w:rPr>
        <w:t>Elaborado por Andrés Calvachi</w:t>
      </w:r>
    </w:p>
    <w:p w14:paraId="109A5913" w14:textId="0DAF5B99" w:rsidR="008926B8" w:rsidRPr="0035623A" w:rsidRDefault="009E3471" w:rsidP="009E3471">
      <w:pPr>
        <w:pStyle w:val="Descripcin"/>
        <w:rPr>
          <w:rFonts w:ascii="Times New Roman" w:hAnsi="Times New Roman" w:cs="Times New Roman"/>
          <w:b/>
          <w:bCs/>
          <w:i w:val="0"/>
          <w:iCs w:val="0"/>
          <w:color w:val="auto"/>
          <w:sz w:val="24"/>
          <w:szCs w:val="24"/>
        </w:rPr>
      </w:pPr>
      <w:bookmarkStart w:id="167" w:name="_Toc230951522"/>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30</w:t>
      </w:r>
      <w:bookmarkEnd w:id="167"/>
      <w:r w:rsidRPr="0035623A">
        <w:rPr>
          <w:rFonts w:ascii="Times New Roman" w:hAnsi="Times New Roman" w:cs="Times New Roman"/>
          <w:b/>
          <w:bCs/>
          <w:i w:val="0"/>
          <w:iCs w:val="0"/>
          <w:color w:val="auto"/>
          <w:sz w:val="24"/>
          <w:szCs w:val="24"/>
        </w:rPr>
        <w:fldChar w:fldCharType="end"/>
      </w:r>
    </w:p>
    <w:p w14:paraId="2BC8926A" w14:textId="352453AB" w:rsidR="00640238" w:rsidRPr="0035623A" w:rsidRDefault="000E127D" w:rsidP="00640238">
      <w:pPr>
        <w:pStyle w:val="Subttulo"/>
        <w:spacing w:line="240" w:lineRule="auto"/>
        <w:jc w:val="left"/>
        <w:rPr>
          <w:rFonts w:ascii="Times New Roman" w:hAnsi="Times New Roman" w:cs="Times New Roman"/>
          <w:b/>
          <w:bCs/>
          <w:i w:val="0"/>
          <w:iCs w:val="0"/>
          <w:color w:val="auto"/>
          <w:sz w:val="24"/>
          <w:szCs w:val="24"/>
        </w:rPr>
      </w:pPr>
      <w:bookmarkStart w:id="168" w:name="_Hlk229348521"/>
      <w:r w:rsidRPr="0035623A">
        <w:rPr>
          <w:rFonts w:ascii="Times New Roman" w:hAnsi="Times New Roman" w:cs="Times New Roman"/>
          <w:color w:val="auto"/>
          <w:sz w:val="24"/>
          <w:szCs w:val="24"/>
        </w:rPr>
        <w:t xml:space="preserve">Hierbas medicinales </w:t>
      </w:r>
      <w:r w:rsidR="00F32018" w:rsidRPr="0035623A">
        <w:rPr>
          <w:rFonts w:ascii="Times New Roman" w:hAnsi="Times New Roman" w:cs="Times New Roman"/>
          <w:color w:val="auto"/>
          <w:sz w:val="24"/>
          <w:szCs w:val="24"/>
        </w:rPr>
        <w:t>ocupadas en limpias y tratamientos</w:t>
      </w:r>
    </w:p>
    <w:bookmarkEnd w:id="168"/>
    <w:p w14:paraId="48A5C11A" w14:textId="7D9EC88B" w:rsidR="00640238" w:rsidRPr="0035623A" w:rsidRDefault="00640238"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7A05A5F2" wp14:editId="5E96EB7E">
            <wp:extent cx="3935121" cy="2950029"/>
            <wp:effectExtent l="0" t="0" r="8255" b="317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3965918" cy="2973117"/>
                    </a:xfrm>
                    <a:prstGeom prst="rect">
                      <a:avLst/>
                    </a:prstGeom>
                    <a:noFill/>
                    <a:ln>
                      <a:noFill/>
                    </a:ln>
                  </pic:spPr>
                </pic:pic>
              </a:graphicData>
            </a:graphic>
          </wp:inline>
        </w:drawing>
      </w:r>
    </w:p>
    <w:p w14:paraId="19EDDF0F" w14:textId="6A1BC018" w:rsidR="00640238" w:rsidRPr="0035623A" w:rsidRDefault="00E83EE8" w:rsidP="00640238">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Plantas de diferentes regiones del Ecuador. </w:t>
      </w:r>
      <w:r w:rsidR="00640238" w:rsidRPr="0035623A">
        <w:rPr>
          <w:rFonts w:ascii="Times New Roman" w:eastAsia="Times New Roman" w:hAnsi="Times New Roman" w:cs="Times New Roman"/>
        </w:rPr>
        <w:t>Elaborado por Andrés Calvachi</w:t>
      </w:r>
    </w:p>
    <w:p w14:paraId="292952B9" w14:textId="093A0FB2" w:rsidR="00F32018" w:rsidRPr="0035623A" w:rsidRDefault="00640238" w:rsidP="00F32018">
      <w:pPr>
        <w:pStyle w:val="Descripcin"/>
        <w:rPr>
          <w:rFonts w:ascii="Times New Roman" w:hAnsi="Times New Roman" w:cs="Times New Roman"/>
          <w:b/>
          <w:bCs/>
          <w:i w:val="0"/>
          <w:iCs w:val="0"/>
          <w:color w:val="auto"/>
          <w:sz w:val="24"/>
          <w:szCs w:val="24"/>
        </w:rPr>
      </w:pPr>
      <w:bookmarkStart w:id="169" w:name="_Toc230951523"/>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31</w:t>
      </w:r>
      <w:bookmarkEnd w:id="169"/>
      <w:r w:rsidRPr="0035623A">
        <w:rPr>
          <w:rFonts w:ascii="Times New Roman" w:hAnsi="Times New Roman" w:cs="Times New Roman"/>
          <w:b/>
          <w:bCs/>
          <w:i w:val="0"/>
          <w:iCs w:val="0"/>
          <w:color w:val="auto"/>
          <w:sz w:val="24"/>
          <w:szCs w:val="24"/>
        </w:rPr>
        <w:fldChar w:fldCharType="end"/>
      </w:r>
    </w:p>
    <w:p w14:paraId="4D4B3583" w14:textId="4402A943" w:rsidR="00640238" w:rsidRPr="0035623A" w:rsidRDefault="00F32018" w:rsidP="00F32018">
      <w:pPr>
        <w:pStyle w:val="Descripcin"/>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Mirador del Palacio de Cristal en el parque Itchimbía</w:t>
      </w:r>
    </w:p>
    <w:p w14:paraId="5950AF8A" w14:textId="032E5410" w:rsidR="00640238" w:rsidRPr="0035623A" w:rsidRDefault="00640238" w:rsidP="003610E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338A3AEF" wp14:editId="1DF3D010">
            <wp:extent cx="3907972" cy="2930862"/>
            <wp:effectExtent l="0" t="0" r="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68176" cy="2976013"/>
                    </a:xfrm>
                    <a:prstGeom prst="rect">
                      <a:avLst/>
                    </a:prstGeom>
                    <a:noFill/>
                    <a:ln>
                      <a:noFill/>
                    </a:ln>
                  </pic:spPr>
                </pic:pic>
              </a:graphicData>
            </a:graphic>
          </wp:inline>
        </w:drawing>
      </w:r>
    </w:p>
    <w:p w14:paraId="20745B10" w14:textId="2195D67D" w:rsidR="26FE8CD7" w:rsidRPr="0035623A" w:rsidRDefault="00E83EE8" w:rsidP="003F515D">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Punto de inicio de las actividades en el parque. </w:t>
      </w:r>
      <w:r w:rsidR="00640238" w:rsidRPr="0035623A">
        <w:rPr>
          <w:rFonts w:ascii="Times New Roman" w:eastAsia="Times New Roman" w:hAnsi="Times New Roman" w:cs="Times New Roman"/>
        </w:rPr>
        <w:t>Elaborado por Andrés Calvach</w:t>
      </w:r>
      <w:r w:rsidR="003F515D" w:rsidRPr="0035623A">
        <w:rPr>
          <w:rFonts w:ascii="Times New Roman" w:eastAsia="Times New Roman" w:hAnsi="Times New Roman" w:cs="Times New Roman"/>
        </w:rPr>
        <w:t>i</w:t>
      </w:r>
    </w:p>
    <w:p w14:paraId="19AAECCD" w14:textId="095A2708" w:rsidR="00640238" w:rsidRPr="0035623A" w:rsidRDefault="00640238" w:rsidP="00640238">
      <w:pPr>
        <w:pStyle w:val="Descripcin"/>
        <w:rPr>
          <w:rFonts w:ascii="Times New Roman" w:hAnsi="Times New Roman" w:cs="Times New Roman"/>
          <w:b/>
          <w:bCs/>
          <w:i w:val="0"/>
          <w:iCs w:val="0"/>
          <w:color w:val="auto"/>
          <w:sz w:val="24"/>
          <w:szCs w:val="24"/>
        </w:rPr>
      </w:pPr>
      <w:bookmarkStart w:id="170" w:name="_Toc230951524"/>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32</w:t>
      </w:r>
      <w:bookmarkEnd w:id="170"/>
      <w:r w:rsidRPr="0035623A">
        <w:rPr>
          <w:rFonts w:ascii="Times New Roman" w:hAnsi="Times New Roman" w:cs="Times New Roman"/>
          <w:b/>
          <w:bCs/>
          <w:i w:val="0"/>
          <w:iCs w:val="0"/>
          <w:color w:val="auto"/>
          <w:sz w:val="24"/>
          <w:szCs w:val="24"/>
        </w:rPr>
        <w:fldChar w:fldCharType="end"/>
      </w:r>
    </w:p>
    <w:p w14:paraId="22430695" w14:textId="431F8294" w:rsidR="00BF5571" w:rsidRPr="0035623A" w:rsidRDefault="0012188B" w:rsidP="00BF5571">
      <w:pPr>
        <w:pStyle w:val="Subttulo"/>
        <w:spacing w:line="240" w:lineRule="auto"/>
        <w:jc w:val="left"/>
        <w:rPr>
          <w:rFonts w:ascii="Times New Roman" w:hAnsi="Times New Roman" w:cs="Times New Roman"/>
          <w:color w:val="auto"/>
          <w:sz w:val="24"/>
          <w:szCs w:val="24"/>
        </w:rPr>
      </w:pPr>
      <w:bookmarkStart w:id="171" w:name="_Hlk229348631"/>
      <w:r w:rsidRPr="0035623A">
        <w:rPr>
          <w:rFonts w:ascii="Times New Roman" w:hAnsi="Times New Roman" w:cs="Times New Roman"/>
          <w:color w:val="auto"/>
          <w:sz w:val="24"/>
          <w:szCs w:val="24"/>
        </w:rPr>
        <w:t>M</w:t>
      </w:r>
      <w:r w:rsidR="00BF5571" w:rsidRPr="0035623A">
        <w:rPr>
          <w:rFonts w:ascii="Times New Roman" w:hAnsi="Times New Roman" w:cs="Times New Roman"/>
          <w:color w:val="auto"/>
          <w:sz w:val="24"/>
          <w:szCs w:val="24"/>
        </w:rPr>
        <w:t>onolitos de piedra</w:t>
      </w:r>
      <w:r w:rsidR="007A766A" w:rsidRPr="0035623A">
        <w:rPr>
          <w:rFonts w:ascii="Times New Roman" w:hAnsi="Times New Roman" w:cs="Times New Roman"/>
          <w:color w:val="auto"/>
          <w:sz w:val="24"/>
          <w:szCs w:val="24"/>
        </w:rPr>
        <w:t xml:space="preserve"> espejo</w:t>
      </w:r>
      <w:r w:rsidR="00BA547D" w:rsidRPr="0035623A">
        <w:rPr>
          <w:rFonts w:ascii="Times New Roman" w:hAnsi="Times New Roman" w:cs="Times New Roman"/>
          <w:color w:val="auto"/>
          <w:sz w:val="24"/>
          <w:szCs w:val="24"/>
        </w:rPr>
        <w:t>s</w:t>
      </w:r>
      <w:r w:rsidR="007A766A" w:rsidRPr="0035623A">
        <w:rPr>
          <w:rFonts w:ascii="Times New Roman" w:hAnsi="Times New Roman" w:cs="Times New Roman"/>
          <w:color w:val="auto"/>
          <w:sz w:val="24"/>
          <w:szCs w:val="24"/>
        </w:rPr>
        <w:t xml:space="preserve"> de los monolitos </w:t>
      </w:r>
      <w:r w:rsidRPr="0035623A">
        <w:rPr>
          <w:rFonts w:ascii="Times New Roman" w:hAnsi="Times New Roman" w:cs="Times New Roman"/>
          <w:color w:val="auto"/>
          <w:sz w:val="24"/>
          <w:szCs w:val="24"/>
        </w:rPr>
        <w:t xml:space="preserve">tallados </w:t>
      </w:r>
      <w:r w:rsidR="00E83EE8" w:rsidRPr="0035623A">
        <w:rPr>
          <w:rFonts w:ascii="Times New Roman" w:hAnsi="Times New Roman" w:cs="Times New Roman"/>
          <w:color w:val="auto"/>
          <w:sz w:val="24"/>
          <w:szCs w:val="24"/>
        </w:rPr>
        <w:t>de</w:t>
      </w:r>
      <w:r w:rsidRPr="0035623A">
        <w:rPr>
          <w:rFonts w:ascii="Times New Roman" w:hAnsi="Times New Roman" w:cs="Times New Roman"/>
          <w:color w:val="auto"/>
          <w:sz w:val="24"/>
          <w:szCs w:val="24"/>
        </w:rPr>
        <w:t xml:space="preserve"> </w:t>
      </w:r>
      <w:r w:rsidR="00BA547D" w:rsidRPr="0035623A">
        <w:rPr>
          <w:rFonts w:ascii="Times New Roman" w:hAnsi="Times New Roman" w:cs="Times New Roman"/>
          <w:color w:val="auto"/>
          <w:sz w:val="24"/>
          <w:szCs w:val="24"/>
        </w:rPr>
        <w:t>los</w:t>
      </w:r>
      <w:r w:rsidR="00E83EE8" w:rsidRPr="0035623A">
        <w:rPr>
          <w:rFonts w:ascii="Times New Roman" w:hAnsi="Times New Roman" w:cs="Times New Roman"/>
          <w:color w:val="auto"/>
          <w:sz w:val="24"/>
          <w:szCs w:val="24"/>
        </w:rPr>
        <w:t xml:space="preserve"> otros</w:t>
      </w:r>
      <w:r w:rsidR="00BA547D" w:rsidRPr="0035623A">
        <w:rPr>
          <w:rFonts w:ascii="Times New Roman" w:hAnsi="Times New Roman" w:cs="Times New Roman"/>
          <w:color w:val="auto"/>
          <w:sz w:val="24"/>
          <w:szCs w:val="24"/>
        </w:rPr>
        <w:t xml:space="preserve"> </w:t>
      </w:r>
      <w:r w:rsidRPr="0035623A">
        <w:rPr>
          <w:rFonts w:ascii="Times New Roman" w:hAnsi="Times New Roman" w:cs="Times New Roman"/>
          <w:color w:val="auto"/>
          <w:sz w:val="24"/>
          <w:szCs w:val="24"/>
        </w:rPr>
        <w:t>parque</w:t>
      </w:r>
      <w:r w:rsidR="00BA547D" w:rsidRPr="0035623A">
        <w:rPr>
          <w:rFonts w:ascii="Times New Roman" w:hAnsi="Times New Roman" w:cs="Times New Roman"/>
          <w:color w:val="auto"/>
          <w:sz w:val="24"/>
          <w:szCs w:val="24"/>
        </w:rPr>
        <w:t>s</w:t>
      </w:r>
    </w:p>
    <w:bookmarkEnd w:id="171"/>
    <w:p w14:paraId="1A98AE0F" w14:textId="7183D393" w:rsidR="00640238" w:rsidRPr="0035623A" w:rsidRDefault="00BF5571"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69589341" wp14:editId="4D510F2C">
            <wp:extent cx="3929743" cy="2945997"/>
            <wp:effectExtent l="0" t="0" r="0" b="698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3972620" cy="2978140"/>
                    </a:xfrm>
                    <a:prstGeom prst="rect">
                      <a:avLst/>
                    </a:prstGeom>
                    <a:noFill/>
                    <a:ln>
                      <a:noFill/>
                    </a:ln>
                  </pic:spPr>
                </pic:pic>
              </a:graphicData>
            </a:graphic>
          </wp:inline>
        </w:drawing>
      </w:r>
    </w:p>
    <w:p w14:paraId="6E5A3C1B" w14:textId="5FB95E20" w:rsidR="00640238" w:rsidRPr="0035623A" w:rsidRDefault="00E83EE8" w:rsidP="00640238">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Estas piedras representan las anclas a la vida. </w:t>
      </w:r>
      <w:r w:rsidR="00640238" w:rsidRPr="0035623A">
        <w:rPr>
          <w:rFonts w:ascii="Times New Roman" w:eastAsia="Times New Roman" w:hAnsi="Times New Roman" w:cs="Times New Roman"/>
        </w:rPr>
        <w:t>Elaborado por Andrés Calvachi</w:t>
      </w:r>
    </w:p>
    <w:p w14:paraId="265BF285" w14:textId="3FE20F20" w:rsidR="00BF5571" w:rsidRPr="0035623A" w:rsidRDefault="00640238" w:rsidP="00BF5571">
      <w:pPr>
        <w:pStyle w:val="Descripcin"/>
        <w:rPr>
          <w:rFonts w:ascii="Times New Roman" w:hAnsi="Times New Roman" w:cs="Times New Roman"/>
          <w:b/>
          <w:bCs/>
          <w:i w:val="0"/>
          <w:iCs w:val="0"/>
          <w:color w:val="auto"/>
          <w:sz w:val="24"/>
          <w:szCs w:val="24"/>
        </w:rPr>
      </w:pPr>
      <w:bookmarkStart w:id="172" w:name="_Toc230951525"/>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33</w:t>
      </w:r>
      <w:bookmarkEnd w:id="172"/>
      <w:r w:rsidRPr="0035623A">
        <w:rPr>
          <w:rFonts w:ascii="Times New Roman" w:hAnsi="Times New Roman" w:cs="Times New Roman"/>
          <w:b/>
          <w:bCs/>
          <w:i w:val="0"/>
          <w:iCs w:val="0"/>
          <w:color w:val="auto"/>
          <w:sz w:val="24"/>
          <w:szCs w:val="24"/>
        </w:rPr>
        <w:fldChar w:fldCharType="end"/>
      </w:r>
    </w:p>
    <w:p w14:paraId="32E287B5" w14:textId="64943FAE" w:rsidR="00640238" w:rsidRPr="0035623A" w:rsidRDefault="00BF5571" w:rsidP="00B11E5C">
      <w:pPr>
        <w:pStyle w:val="Ttulo2"/>
        <w:rPr>
          <w:b w:val="0"/>
          <w:bCs w:val="0"/>
          <w:i/>
          <w:iCs/>
        </w:rPr>
      </w:pPr>
      <w:r w:rsidRPr="0035623A">
        <w:rPr>
          <w:b w:val="0"/>
          <w:bCs w:val="0"/>
          <w:i/>
          <w:iCs/>
        </w:rPr>
        <w:t>Actividad de reflexión personal junto a monolitos de piedra</w:t>
      </w:r>
    </w:p>
    <w:p w14:paraId="377CF4EF" w14:textId="16D7CD1F" w:rsidR="00640238" w:rsidRPr="0035623A" w:rsidRDefault="00BF5571"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6FE4E8BD" wp14:editId="058E27B9">
            <wp:extent cx="3916728" cy="2936240"/>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34855" cy="2949829"/>
                    </a:xfrm>
                    <a:prstGeom prst="rect">
                      <a:avLst/>
                    </a:prstGeom>
                    <a:noFill/>
                    <a:ln>
                      <a:noFill/>
                    </a:ln>
                  </pic:spPr>
                </pic:pic>
              </a:graphicData>
            </a:graphic>
          </wp:inline>
        </w:drawing>
      </w:r>
    </w:p>
    <w:p w14:paraId="1AC80BAE" w14:textId="39969177" w:rsidR="26FE8CD7" w:rsidRPr="0035623A" w:rsidRDefault="00E83EE8" w:rsidP="003F515D">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Actividad de agradecimiento y empatía. </w:t>
      </w:r>
      <w:r w:rsidR="00640238" w:rsidRPr="0035623A">
        <w:rPr>
          <w:rFonts w:ascii="Times New Roman" w:eastAsia="Times New Roman" w:hAnsi="Times New Roman" w:cs="Times New Roman"/>
        </w:rPr>
        <w:t>Elaborado por Andrés Calvachi</w:t>
      </w:r>
    </w:p>
    <w:p w14:paraId="040540C7" w14:textId="2186D733" w:rsidR="008926B8" w:rsidRPr="0035623A" w:rsidRDefault="00640238" w:rsidP="00640238">
      <w:pPr>
        <w:pStyle w:val="Descripcin"/>
        <w:rPr>
          <w:rFonts w:ascii="Times New Roman" w:eastAsia="Times New Roman" w:hAnsi="Times New Roman" w:cs="Times New Roman"/>
          <w:b/>
          <w:bCs/>
          <w:i w:val="0"/>
          <w:iCs w:val="0"/>
          <w:color w:val="auto"/>
          <w:sz w:val="24"/>
          <w:szCs w:val="24"/>
        </w:rPr>
      </w:pPr>
      <w:bookmarkStart w:id="173" w:name="_Toc230951526"/>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34</w:t>
      </w:r>
      <w:bookmarkEnd w:id="173"/>
      <w:r w:rsidRPr="0035623A">
        <w:rPr>
          <w:rFonts w:ascii="Times New Roman" w:hAnsi="Times New Roman" w:cs="Times New Roman"/>
          <w:b/>
          <w:bCs/>
          <w:i w:val="0"/>
          <w:iCs w:val="0"/>
          <w:color w:val="auto"/>
          <w:sz w:val="24"/>
          <w:szCs w:val="24"/>
        </w:rPr>
        <w:fldChar w:fldCharType="end"/>
      </w:r>
    </w:p>
    <w:p w14:paraId="7C5D5F96" w14:textId="7EAB6DAB" w:rsidR="00640238" w:rsidRPr="0035623A" w:rsidRDefault="00640238" w:rsidP="00640238">
      <w:pPr>
        <w:pStyle w:val="Subttulo"/>
        <w:spacing w:line="240" w:lineRule="auto"/>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Vista</w:t>
      </w:r>
      <w:r w:rsidR="007C3988" w:rsidRPr="0035623A">
        <w:rPr>
          <w:rFonts w:ascii="Times New Roman" w:hAnsi="Times New Roman" w:cs="Times New Roman"/>
          <w:color w:val="auto"/>
          <w:sz w:val="24"/>
          <w:szCs w:val="24"/>
        </w:rPr>
        <w:t xml:space="preserve"> de la cara</w:t>
      </w:r>
      <w:r w:rsidRPr="0035623A">
        <w:rPr>
          <w:rFonts w:ascii="Times New Roman" w:hAnsi="Times New Roman" w:cs="Times New Roman"/>
          <w:color w:val="auto"/>
          <w:sz w:val="24"/>
          <w:szCs w:val="24"/>
        </w:rPr>
        <w:t xml:space="preserve"> </w:t>
      </w:r>
      <w:r w:rsidR="007C3988" w:rsidRPr="0035623A">
        <w:rPr>
          <w:rFonts w:ascii="Times New Roman" w:hAnsi="Times New Roman" w:cs="Times New Roman"/>
          <w:color w:val="auto"/>
          <w:sz w:val="24"/>
          <w:szCs w:val="24"/>
        </w:rPr>
        <w:t xml:space="preserve">oeste </w:t>
      </w:r>
      <w:r w:rsidRPr="0035623A">
        <w:rPr>
          <w:rFonts w:ascii="Times New Roman" w:hAnsi="Times New Roman" w:cs="Times New Roman"/>
          <w:color w:val="auto"/>
          <w:sz w:val="24"/>
          <w:szCs w:val="24"/>
        </w:rPr>
        <w:t>del Volcán Mojanda</w:t>
      </w:r>
    </w:p>
    <w:p w14:paraId="2528FA40" w14:textId="55F70409" w:rsidR="00640238" w:rsidRPr="0035623A" w:rsidRDefault="00640238" w:rsidP="003610EE">
      <w:pPr>
        <w:contextualSpacing/>
        <w:rPr>
          <w:rFonts w:ascii="Times New Roman" w:eastAsia="Arial Unicode MS" w:hAnsi="Times New Roman" w:cs="Times New Roman"/>
          <w:lang w:val="es-ES_tradnl" w:eastAsia="es-EC"/>
        </w:rPr>
      </w:pPr>
      <w:r w:rsidRPr="0035623A">
        <w:rPr>
          <w:noProof/>
        </w:rPr>
        <w:drawing>
          <wp:inline distT="0" distB="0" distL="0" distR="0" wp14:anchorId="03DA5C78" wp14:editId="02DB7670">
            <wp:extent cx="3896995" cy="2921447"/>
            <wp:effectExtent l="0" t="0" r="825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3912611" cy="2933154"/>
                    </a:xfrm>
                    <a:prstGeom prst="rect">
                      <a:avLst/>
                    </a:prstGeom>
                    <a:noFill/>
                    <a:ln>
                      <a:noFill/>
                    </a:ln>
                  </pic:spPr>
                </pic:pic>
              </a:graphicData>
            </a:graphic>
          </wp:inline>
        </w:drawing>
      </w:r>
    </w:p>
    <w:p w14:paraId="30152D5C" w14:textId="735BA026" w:rsidR="00640238" w:rsidRPr="0035623A" w:rsidRDefault="00E83EE8" w:rsidP="00640238">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Vista de los valles a recorrer en la ruta. </w:t>
      </w:r>
      <w:r w:rsidR="00640238" w:rsidRPr="0035623A">
        <w:rPr>
          <w:rFonts w:ascii="Times New Roman" w:eastAsia="Times New Roman" w:hAnsi="Times New Roman" w:cs="Times New Roman"/>
        </w:rPr>
        <w:t>Elaborado por Andrés Calvachi</w:t>
      </w:r>
    </w:p>
    <w:p w14:paraId="5C72225C" w14:textId="6F13E3DA" w:rsidR="00A56CE1" w:rsidRPr="0035623A" w:rsidRDefault="007C3988" w:rsidP="007C3988">
      <w:pPr>
        <w:pStyle w:val="Descripcin"/>
        <w:rPr>
          <w:rFonts w:ascii="Times New Roman" w:eastAsia="Times New Roman" w:hAnsi="Times New Roman" w:cs="Times New Roman"/>
          <w:b/>
          <w:bCs/>
          <w:i w:val="0"/>
          <w:iCs w:val="0"/>
          <w:color w:val="auto"/>
          <w:sz w:val="24"/>
          <w:szCs w:val="24"/>
        </w:rPr>
      </w:pPr>
      <w:bookmarkStart w:id="174" w:name="_Toc230951527"/>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35</w:t>
      </w:r>
      <w:bookmarkEnd w:id="174"/>
      <w:r w:rsidRPr="0035623A">
        <w:rPr>
          <w:rFonts w:ascii="Times New Roman" w:hAnsi="Times New Roman" w:cs="Times New Roman"/>
          <w:b/>
          <w:bCs/>
          <w:i w:val="0"/>
          <w:iCs w:val="0"/>
          <w:color w:val="auto"/>
          <w:sz w:val="24"/>
          <w:szCs w:val="24"/>
        </w:rPr>
        <w:fldChar w:fldCharType="end"/>
      </w:r>
    </w:p>
    <w:p w14:paraId="6EF8A034" w14:textId="308F87F2" w:rsidR="007C3988" w:rsidRPr="0035623A" w:rsidRDefault="00755A8D" w:rsidP="007C3988">
      <w:pPr>
        <w:pStyle w:val="Subttulo"/>
        <w:spacing w:line="240" w:lineRule="auto"/>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Vista d</w:t>
      </w:r>
      <w:r w:rsidR="002F36D0" w:rsidRPr="0035623A">
        <w:rPr>
          <w:rFonts w:ascii="Times New Roman" w:hAnsi="Times New Roman" w:cs="Times New Roman"/>
          <w:color w:val="auto"/>
          <w:sz w:val="24"/>
          <w:szCs w:val="24"/>
        </w:rPr>
        <w:t xml:space="preserve">el bosque seco interandino </w:t>
      </w:r>
      <w:r w:rsidR="00C9307C" w:rsidRPr="0035623A">
        <w:rPr>
          <w:rFonts w:ascii="Times New Roman" w:hAnsi="Times New Roman" w:cs="Times New Roman"/>
          <w:color w:val="auto"/>
          <w:sz w:val="24"/>
          <w:szCs w:val="24"/>
        </w:rPr>
        <w:t>en la vía Culebrillas</w:t>
      </w:r>
    </w:p>
    <w:p w14:paraId="5326DA29" w14:textId="29788217" w:rsidR="007C3988" w:rsidRPr="0035623A" w:rsidRDefault="00280497" w:rsidP="003610E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0F23794F" wp14:editId="33CB1ACD">
            <wp:extent cx="3918857" cy="2941281"/>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27377" cy="2947675"/>
                    </a:xfrm>
                    <a:prstGeom prst="rect">
                      <a:avLst/>
                    </a:prstGeom>
                    <a:noFill/>
                    <a:ln>
                      <a:noFill/>
                    </a:ln>
                  </pic:spPr>
                </pic:pic>
              </a:graphicData>
            </a:graphic>
          </wp:inline>
        </w:drawing>
      </w:r>
    </w:p>
    <w:p w14:paraId="4A6BA5E1" w14:textId="11CFFA80" w:rsidR="26FE8CD7" w:rsidRPr="0035623A" w:rsidRDefault="00E83EE8" w:rsidP="003F515D">
      <w:pPr>
        <w:spacing w:line="480" w:lineRule="auto"/>
        <w:jc w:val="left"/>
        <w:rPr>
          <w:rFonts w:ascii="Times New Roman" w:eastAsia="Times New Roman" w:hAnsi="Times New Roman" w:cs="Times New Roman"/>
          <w:b/>
          <w:b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Dualidad entre este </w:t>
      </w:r>
      <w:r w:rsidR="003C326E" w:rsidRPr="0035623A">
        <w:rPr>
          <w:rFonts w:ascii="Times New Roman" w:eastAsia="Times New Roman" w:hAnsi="Times New Roman" w:cs="Times New Roman"/>
        </w:rPr>
        <w:t xml:space="preserve">tipo de bosque y el chocó. </w:t>
      </w:r>
      <w:r w:rsidR="007C3988" w:rsidRPr="0035623A">
        <w:rPr>
          <w:rFonts w:ascii="Times New Roman" w:eastAsia="Times New Roman" w:hAnsi="Times New Roman" w:cs="Times New Roman"/>
        </w:rPr>
        <w:t>Elaborado por Andrés Calvachi</w:t>
      </w:r>
    </w:p>
    <w:p w14:paraId="2153267E" w14:textId="09AD55F5" w:rsidR="00A56CE1" w:rsidRPr="0035623A" w:rsidRDefault="00755A8D" w:rsidP="00755A8D">
      <w:pPr>
        <w:pStyle w:val="Descripcin"/>
        <w:rPr>
          <w:rFonts w:ascii="Times New Roman" w:eastAsia="Times New Roman" w:hAnsi="Times New Roman" w:cs="Times New Roman"/>
          <w:b/>
          <w:bCs/>
          <w:i w:val="0"/>
          <w:iCs w:val="0"/>
          <w:color w:val="auto"/>
          <w:sz w:val="24"/>
          <w:szCs w:val="24"/>
        </w:rPr>
      </w:pPr>
      <w:bookmarkStart w:id="175" w:name="_Toc230951528"/>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36</w:t>
      </w:r>
      <w:bookmarkEnd w:id="175"/>
      <w:r w:rsidRPr="0035623A">
        <w:rPr>
          <w:rFonts w:ascii="Times New Roman" w:hAnsi="Times New Roman" w:cs="Times New Roman"/>
          <w:b/>
          <w:bCs/>
          <w:i w:val="0"/>
          <w:iCs w:val="0"/>
          <w:color w:val="auto"/>
          <w:sz w:val="24"/>
          <w:szCs w:val="24"/>
        </w:rPr>
        <w:fldChar w:fldCharType="end"/>
      </w:r>
    </w:p>
    <w:p w14:paraId="2958EEB2" w14:textId="59B288A0" w:rsidR="00755A8D" w:rsidRPr="0035623A" w:rsidRDefault="00BA547D" w:rsidP="00755A8D">
      <w:pPr>
        <w:pStyle w:val="Subttulo"/>
        <w:spacing w:line="240" w:lineRule="auto"/>
        <w:jc w:val="left"/>
        <w:rPr>
          <w:rFonts w:ascii="Times New Roman" w:hAnsi="Times New Roman" w:cs="Times New Roman"/>
          <w:b/>
          <w:bCs/>
          <w:i w:val="0"/>
          <w:iCs w:val="0"/>
          <w:color w:val="auto"/>
          <w:sz w:val="24"/>
          <w:szCs w:val="24"/>
        </w:rPr>
      </w:pPr>
      <w:bookmarkStart w:id="176" w:name="_Hlk229348804"/>
      <w:r w:rsidRPr="0035623A">
        <w:rPr>
          <w:rFonts w:ascii="Times New Roman" w:hAnsi="Times New Roman" w:cs="Times New Roman"/>
          <w:color w:val="auto"/>
          <w:sz w:val="24"/>
          <w:szCs w:val="24"/>
        </w:rPr>
        <w:t>Vista de Malchinguí y las quebradas a sus alrededores</w:t>
      </w:r>
    </w:p>
    <w:bookmarkEnd w:id="176"/>
    <w:p w14:paraId="59714039" w14:textId="77777777" w:rsidR="003C326E" w:rsidRPr="0035623A" w:rsidRDefault="00280497" w:rsidP="003C326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noProof/>
          <w:lang w:val="es-ES_tradnl" w:eastAsia="es-EC"/>
        </w:rPr>
        <w:drawing>
          <wp:inline distT="0" distB="0" distL="0" distR="0" wp14:anchorId="290D26E1" wp14:editId="5FC3AB54">
            <wp:extent cx="3906078" cy="2928257"/>
            <wp:effectExtent l="0" t="0" r="0" b="571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24120" cy="2941782"/>
                    </a:xfrm>
                    <a:prstGeom prst="rect">
                      <a:avLst/>
                    </a:prstGeom>
                    <a:noFill/>
                    <a:ln>
                      <a:noFill/>
                    </a:ln>
                  </pic:spPr>
                </pic:pic>
              </a:graphicData>
            </a:graphic>
          </wp:inline>
        </w:drawing>
      </w:r>
    </w:p>
    <w:p w14:paraId="38577928" w14:textId="5FE1CF21" w:rsidR="006314B0" w:rsidRPr="0035623A" w:rsidRDefault="003C326E" w:rsidP="003C326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lang w:val="es-ES_tradnl" w:eastAsia="es-EC"/>
        </w:rPr>
        <w:t xml:space="preserve">Nota. Vista de los cañones del río Guayllabamba. </w:t>
      </w:r>
      <w:r w:rsidR="00755A8D" w:rsidRPr="0035623A">
        <w:rPr>
          <w:rFonts w:ascii="Times New Roman" w:eastAsia="Times New Roman" w:hAnsi="Times New Roman" w:cs="Times New Roman"/>
        </w:rPr>
        <w:t>Elaborado por Andrés Calvachi</w:t>
      </w:r>
    </w:p>
    <w:p w14:paraId="5F979854" w14:textId="35CDE3B7" w:rsidR="00150BB1" w:rsidRPr="0035623A" w:rsidRDefault="00150BB1" w:rsidP="00150BB1">
      <w:pPr>
        <w:pStyle w:val="Descripcin"/>
        <w:rPr>
          <w:rFonts w:ascii="Times New Roman" w:hAnsi="Times New Roman" w:cs="Times New Roman"/>
          <w:b/>
          <w:bCs/>
          <w:i w:val="0"/>
          <w:iCs w:val="0"/>
          <w:color w:val="auto"/>
          <w:sz w:val="24"/>
          <w:szCs w:val="24"/>
        </w:rPr>
      </w:pPr>
      <w:bookmarkStart w:id="177" w:name="_Toc230951529"/>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37</w:t>
      </w:r>
      <w:bookmarkEnd w:id="177"/>
      <w:r w:rsidRPr="0035623A">
        <w:rPr>
          <w:rFonts w:ascii="Times New Roman" w:hAnsi="Times New Roman" w:cs="Times New Roman"/>
          <w:b/>
          <w:bCs/>
          <w:i w:val="0"/>
          <w:iCs w:val="0"/>
          <w:color w:val="auto"/>
          <w:sz w:val="24"/>
          <w:szCs w:val="24"/>
        </w:rPr>
        <w:fldChar w:fldCharType="end"/>
      </w:r>
    </w:p>
    <w:p w14:paraId="0DD2252B" w14:textId="6A4240C9" w:rsidR="00150BB1" w:rsidRPr="0035623A" w:rsidRDefault="00150BB1" w:rsidP="00150BB1">
      <w:pPr>
        <w:rPr>
          <w:rFonts w:ascii="Times New Roman" w:hAnsi="Times New Roman" w:cs="Times New Roman"/>
          <w:i/>
          <w:iCs/>
        </w:rPr>
      </w:pPr>
      <w:r w:rsidRPr="0035623A">
        <w:rPr>
          <w:rFonts w:ascii="Times New Roman" w:hAnsi="Times New Roman" w:cs="Times New Roman"/>
          <w:i/>
          <w:iCs/>
        </w:rPr>
        <w:t>Feria en el parque central de Perucho</w:t>
      </w:r>
    </w:p>
    <w:p w14:paraId="0ABC5483" w14:textId="49E6AD44" w:rsidR="00150BB1" w:rsidRPr="0035623A" w:rsidRDefault="00150BB1" w:rsidP="003610EE">
      <w:pPr>
        <w:rPr>
          <w:rFonts w:ascii="Times New Roman" w:hAnsi="Times New Roman" w:cs="Times New Roman"/>
          <w:i/>
          <w:iCs/>
        </w:rPr>
      </w:pPr>
      <w:r w:rsidRPr="0035623A">
        <w:rPr>
          <w:rFonts w:ascii="Times New Roman" w:hAnsi="Times New Roman" w:cs="Times New Roman"/>
          <w:i/>
          <w:iCs/>
          <w:noProof/>
        </w:rPr>
        <w:drawing>
          <wp:inline distT="0" distB="0" distL="0" distR="0" wp14:anchorId="4ED47C5C" wp14:editId="63F3C701">
            <wp:extent cx="3924300" cy="2944414"/>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29310" cy="2948173"/>
                    </a:xfrm>
                    <a:prstGeom prst="rect">
                      <a:avLst/>
                    </a:prstGeom>
                    <a:noFill/>
                    <a:ln>
                      <a:noFill/>
                    </a:ln>
                  </pic:spPr>
                </pic:pic>
              </a:graphicData>
            </a:graphic>
          </wp:inline>
        </w:drawing>
      </w:r>
    </w:p>
    <w:p w14:paraId="0F6FECD5" w14:textId="76B87221" w:rsidR="003C326E" w:rsidRPr="0035623A" w:rsidRDefault="003C326E" w:rsidP="003C326E">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 xml:space="preserve">Productos relacionados a la producción agrícola. </w:t>
      </w:r>
      <w:r w:rsidR="00150BB1" w:rsidRPr="0035623A">
        <w:rPr>
          <w:rFonts w:ascii="Times New Roman" w:eastAsia="Times New Roman" w:hAnsi="Times New Roman" w:cs="Times New Roman"/>
        </w:rPr>
        <w:t>Elaborado por Andrés Calvachi</w:t>
      </w:r>
    </w:p>
    <w:p w14:paraId="35C7B7A5" w14:textId="7EEFFAE1" w:rsidR="006314B0" w:rsidRPr="0035623A" w:rsidRDefault="006314B0" w:rsidP="006314B0">
      <w:pPr>
        <w:pStyle w:val="Descripcin"/>
        <w:rPr>
          <w:rFonts w:ascii="Times New Roman" w:hAnsi="Times New Roman" w:cs="Times New Roman"/>
          <w:b/>
          <w:bCs/>
          <w:i w:val="0"/>
          <w:iCs w:val="0"/>
          <w:color w:val="auto"/>
          <w:sz w:val="24"/>
          <w:szCs w:val="24"/>
        </w:rPr>
      </w:pPr>
      <w:bookmarkStart w:id="178" w:name="_Toc230951530"/>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38</w:t>
      </w:r>
      <w:bookmarkEnd w:id="178"/>
      <w:r w:rsidRPr="0035623A">
        <w:rPr>
          <w:rFonts w:ascii="Times New Roman" w:hAnsi="Times New Roman" w:cs="Times New Roman"/>
          <w:b/>
          <w:bCs/>
          <w:i w:val="0"/>
          <w:iCs w:val="0"/>
          <w:color w:val="auto"/>
          <w:sz w:val="24"/>
          <w:szCs w:val="24"/>
        </w:rPr>
        <w:fldChar w:fldCharType="end"/>
      </w:r>
    </w:p>
    <w:p w14:paraId="4E777A41" w14:textId="224A6CA3" w:rsidR="006314B0" w:rsidRPr="0035623A" w:rsidRDefault="002F36D0" w:rsidP="006314B0">
      <w:pPr>
        <w:pStyle w:val="Subttulo"/>
        <w:spacing w:line="240" w:lineRule="auto"/>
        <w:jc w:val="left"/>
        <w:rPr>
          <w:rFonts w:ascii="Times New Roman" w:hAnsi="Times New Roman" w:cs="Times New Roman"/>
          <w:b/>
          <w:bCs/>
          <w:i w:val="0"/>
          <w:iCs w:val="0"/>
          <w:color w:val="auto"/>
          <w:sz w:val="24"/>
          <w:szCs w:val="24"/>
        </w:rPr>
      </w:pPr>
      <w:bookmarkStart w:id="179" w:name="_Hlk229348889"/>
      <w:r w:rsidRPr="0035623A">
        <w:rPr>
          <w:rFonts w:ascii="Times New Roman" w:hAnsi="Times New Roman" w:cs="Times New Roman"/>
          <w:color w:val="auto"/>
          <w:sz w:val="24"/>
          <w:szCs w:val="24"/>
        </w:rPr>
        <w:t>Vista del valle de Perucho desde el mirador de Charlawasi</w:t>
      </w:r>
    </w:p>
    <w:bookmarkEnd w:id="179"/>
    <w:p w14:paraId="3F176351" w14:textId="77777777" w:rsidR="003C326E" w:rsidRPr="0035623A" w:rsidRDefault="006314B0" w:rsidP="003C326E">
      <w:pPr>
        <w:contextualSpacing/>
        <w:rPr>
          <w:rFonts w:ascii="Times New Roman" w:eastAsia="Arial Unicode MS" w:hAnsi="Times New Roman" w:cs="Times New Roman"/>
          <w:lang w:val="es-ES_tradnl" w:eastAsia="es-EC"/>
        </w:rPr>
      </w:pPr>
      <w:r w:rsidRPr="0035623A">
        <w:rPr>
          <w:rFonts w:ascii="Times New Roman" w:eastAsia="Times New Roman" w:hAnsi="Times New Roman" w:cs="Times New Roman"/>
          <w:noProof/>
        </w:rPr>
        <w:drawing>
          <wp:inline distT="0" distB="0" distL="0" distR="0" wp14:anchorId="33D46003" wp14:editId="35001D5E">
            <wp:extent cx="3570515" cy="2679835"/>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05218" cy="2705881"/>
                    </a:xfrm>
                    <a:prstGeom prst="rect">
                      <a:avLst/>
                    </a:prstGeom>
                    <a:noFill/>
                    <a:ln>
                      <a:noFill/>
                    </a:ln>
                  </pic:spPr>
                </pic:pic>
              </a:graphicData>
            </a:graphic>
          </wp:inline>
        </w:drawing>
      </w:r>
    </w:p>
    <w:p w14:paraId="7D981556" w14:textId="24F66221" w:rsidR="006314B0" w:rsidRPr="0035623A" w:rsidRDefault="003C326E" w:rsidP="003C326E">
      <w:pPr>
        <w:contextualSpacing/>
        <w:rPr>
          <w:rFonts w:ascii="Times New Roman" w:eastAsia="Arial Unicode MS" w:hAnsi="Times New Roman" w:cs="Times New Roman"/>
          <w:lang w:val="es-ES_tradnl" w:eastAsia="es-EC"/>
        </w:rPr>
      </w:pPr>
      <w:r w:rsidRPr="0035623A">
        <w:rPr>
          <w:rFonts w:ascii="Times New Roman" w:eastAsia="Arial Unicode MS" w:hAnsi="Times New Roman" w:cs="Times New Roman"/>
          <w:i/>
          <w:iCs/>
          <w:lang w:val="es-ES_tradnl" w:eastAsia="es-EC"/>
        </w:rPr>
        <w:t>Nota.</w:t>
      </w:r>
      <w:r w:rsidRPr="0035623A">
        <w:rPr>
          <w:rFonts w:ascii="Times New Roman" w:eastAsia="Arial Unicode MS" w:hAnsi="Times New Roman" w:cs="Times New Roman"/>
          <w:lang w:val="es-ES_tradnl" w:eastAsia="es-EC"/>
        </w:rPr>
        <w:t xml:space="preserve"> Visualización de producciones de mandarinas.</w:t>
      </w:r>
      <w:r w:rsidR="006314B0" w:rsidRPr="0035623A">
        <w:rPr>
          <w:rFonts w:ascii="Times New Roman" w:eastAsia="Times New Roman" w:hAnsi="Times New Roman" w:cs="Times New Roman"/>
          <w:b/>
          <w:bCs/>
          <w:i/>
          <w:iCs/>
        </w:rPr>
        <w:t xml:space="preserve"> </w:t>
      </w:r>
      <w:r w:rsidR="006314B0" w:rsidRPr="0035623A">
        <w:rPr>
          <w:rFonts w:ascii="Times New Roman" w:eastAsia="Times New Roman" w:hAnsi="Times New Roman" w:cs="Times New Roman"/>
        </w:rPr>
        <w:t>Elaborado por Andrés Calvachi</w:t>
      </w:r>
    </w:p>
    <w:p w14:paraId="46CEF733" w14:textId="5BE72A8D" w:rsidR="006314B0" w:rsidRPr="0035623A" w:rsidRDefault="006314B0" w:rsidP="006314B0">
      <w:pPr>
        <w:pStyle w:val="Descripcin"/>
        <w:rPr>
          <w:rFonts w:ascii="Times New Roman" w:hAnsi="Times New Roman" w:cs="Times New Roman"/>
          <w:b/>
          <w:bCs/>
          <w:i w:val="0"/>
          <w:iCs w:val="0"/>
          <w:color w:val="auto"/>
          <w:sz w:val="24"/>
          <w:szCs w:val="24"/>
        </w:rPr>
      </w:pPr>
      <w:bookmarkStart w:id="180" w:name="_Toc230951531"/>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39</w:t>
      </w:r>
      <w:bookmarkEnd w:id="180"/>
      <w:r w:rsidRPr="0035623A">
        <w:rPr>
          <w:rFonts w:ascii="Times New Roman" w:hAnsi="Times New Roman" w:cs="Times New Roman"/>
          <w:b/>
          <w:bCs/>
          <w:i w:val="0"/>
          <w:iCs w:val="0"/>
          <w:color w:val="auto"/>
          <w:sz w:val="24"/>
          <w:szCs w:val="24"/>
        </w:rPr>
        <w:fldChar w:fldCharType="end"/>
      </w:r>
    </w:p>
    <w:p w14:paraId="3B22FD60" w14:textId="77777777" w:rsidR="009E7D79" w:rsidRPr="0035623A" w:rsidRDefault="009E7D79" w:rsidP="009E7D79">
      <w:pPr>
        <w:pStyle w:val="Subttulo"/>
        <w:spacing w:line="240" w:lineRule="auto"/>
        <w:jc w:val="left"/>
        <w:rPr>
          <w:rFonts w:ascii="Times New Roman" w:hAnsi="Times New Roman" w:cs="Times New Roman"/>
          <w:b/>
          <w:bCs/>
          <w:i w:val="0"/>
          <w:iCs w:val="0"/>
          <w:color w:val="auto"/>
          <w:sz w:val="24"/>
          <w:szCs w:val="24"/>
        </w:rPr>
      </w:pPr>
      <w:bookmarkStart w:id="181" w:name="_Hlk229349083"/>
      <w:r w:rsidRPr="0035623A">
        <w:rPr>
          <w:rFonts w:ascii="Times New Roman" w:hAnsi="Times New Roman" w:cs="Times New Roman"/>
          <w:color w:val="auto"/>
          <w:sz w:val="24"/>
          <w:szCs w:val="24"/>
        </w:rPr>
        <w:t>Interpretación cultural en el museo de sitio del Parque Arqueológico de Cochasquí</w:t>
      </w:r>
    </w:p>
    <w:bookmarkEnd w:id="181"/>
    <w:p w14:paraId="485F1574" w14:textId="77777777" w:rsidR="009E7D79" w:rsidRPr="0035623A" w:rsidRDefault="009E7D79" w:rsidP="009E7D79">
      <w:pPr>
        <w:contextualSpacing/>
        <w:rPr>
          <w:rFonts w:ascii="Times New Roman" w:eastAsia="Arial Unicode MS" w:hAnsi="Times New Roman" w:cs="Times New Roman"/>
          <w:lang w:val="es-ES_tradnl" w:eastAsia="es-EC"/>
        </w:rPr>
      </w:pPr>
      <w:r w:rsidRPr="0035623A">
        <w:rPr>
          <w:noProof/>
        </w:rPr>
        <w:drawing>
          <wp:inline distT="0" distB="0" distL="0" distR="0" wp14:anchorId="243A8249" wp14:editId="3AEEC625">
            <wp:extent cx="3583408" cy="3309257"/>
            <wp:effectExtent l="0" t="0" r="0" b="571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t="23192" b="24861"/>
                    <a:stretch/>
                  </pic:blipFill>
                  <pic:spPr bwMode="auto">
                    <a:xfrm>
                      <a:off x="0" y="0"/>
                      <a:ext cx="3608009" cy="3331976"/>
                    </a:xfrm>
                    <a:prstGeom prst="rect">
                      <a:avLst/>
                    </a:prstGeom>
                    <a:noFill/>
                    <a:ln>
                      <a:noFill/>
                    </a:ln>
                  </pic:spPr>
                </pic:pic>
              </a:graphicData>
            </a:graphic>
          </wp:inline>
        </w:drawing>
      </w:r>
    </w:p>
    <w:p w14:paraId="7BCF0A0C" w14:textId="75344471" w:rsidR="00150BB1" w:rsidRPr="0035623A" w:rsidRDefault="009E7D79" w:rsidP="006314B0">
      <w:pPr>
        <w:spacing w:line="480" w:lineRule="auto"/>
        <w:jc w:val="left"/>
        <w:rPr>
          <w:rFonts w:ascii="Times New Roman" w:eastAsia="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Inicio de la experiencia turística en el parque. Elaborado por Andrés Calvachi</w:t>
      </w:r>
    </w:p>
    <w:p w14:paraId="1BC0BD68" w14:textId="31677106" w:rsidR="00F56904" w:rsidRPr="0035623A" w:rsidRDefault="00F56904" w:rsidP="00F56904">
      <w:pPr>
        <w:pStyle w:val="Descripcin"/>
        <w:rPr>
          <w:rFonts w:ascii="Times New Roman" w:hAnsi="Times New Roman" w:cs="Times New Roman"/>
          <w:b/>
          <w:bCs/>
          <w:i w:val="0"/>
          <w:iCs w:val="0"/>
          <w:color w:val="auto"/>
          <w:sz w:val="24"/>
          <w:szCs w:val="24"/>
        </w:rPr>
      </w:pPr>
      <w:bookmarkStart w:id="182" w:name="_Toc230951532"/>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40</w:t>
      </w:r>
      <w:bookmarkEnd w:id="182"/>
      <w:r w:rsidRPr="0035623A">
        <w:rPr>
          <w:rFonts w:ascii="Times New Roman" w:hAnsi="Times New Roman" w:cs="Times New Roman"/>
          <w:b/>
          <w:bCs/>
          <w:i w:val="0"/>
          <w:iCs w:val="0"/>
          <w:color w:val="auto"/>
          <w:sz w:val="24"/>
          <w:szCs w:val="24"/>
        </w:rPr>
        <w:fldChar w:fldCharType="end"/>
      </w:r>
    </w:p>
    <w:p w14:paraId="1DC5FAA7" w14:textId="77777777" w:rsidR="009E7D79" w:rsidRPr="0035623A" w:rsidRDefault="009E7D79" w:rsidP="009E7D79">
      <w:pPr>
        <w:pStyle w:val="Subttulo"/>
        <w:spacing w:line="240" w:lineRule="auto"/>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 xml:space="preserve">Alimentación de espécimen Lama glama </w:t>
      </w:r>
    </w:p>
    <w:p w14:paraId="4F2DAAF0" w14:textId="77777777" w:rsidR="009E7D79" w:rsidRPr="0035623A" w:rsidRDefault="009E7D79" w:rsidP="009E7D79">
      <w:pPr>
        <w:contextualSpacing/>
        <w:rPr>
          <w:rFonts w:ascii="Times New Roman" w:eastAsia="Times New Roman" w:hAnsi="Times New Roman" w:cs="Times New Roman"/>
          <w:i/>
          <w:iCs/>
        </w:rPr>
      </w:pPr>
      <w:r w:rsidRPr="0035623A">
        <w:rPr>
          <w:rFonts w:ascii="Times New Roman" w:eastAsia="Times New Roman" w:hAnsi="Times New Roman" w:cs="Times New Roman"/>
          <w:noProof/>
        </w:rPr>
        <w:drawing>
          <wp:inline distT="0" distB="0" distL="0" distR="0" wp14:anchorId="74B5E7FC" wp14:editId="0191A3AA">
            <wp:extent cx="2229687" cy="3472543"/>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6033" b="6328"/>
                    <a:stretch/>
                  </pic:blipFill>
                  <pic:spPr bwMode="auto">
                    <a:xfrm>
                      <a:off x="0" y="0"/>
                      <a:ext cx="2229687" cy="3472543"/>
                    </a:xfrm>
                    <a:prstGeom prst="rect">
                      <a:avLst/>
                    </a:prstGeom>
                    <a:noFill/>
                    <a:ln>
                      <a:noFill/>
                    </a:ln>
                    <a:extLst>
                      <a:ext uri="{53640926-AAD7-44D8-BBD7-CCE9431645EC}">
                        <a14:shadowObscured xmlns:a14="http://schemas.microsoft.com/office/drawing/2010/main"/>
                      </a:ext>
                    </a:extLst>
                  </pic:spPr>
                </pic:pic>
              </a:graphicData>
            </a:graphic>
          </wp:inline>
        </w:drawing>
      </w:r>
    </w:p>
    <w:p w14:paraId="4C9F7E88" w14:textId="71329C6F" w:rsidR="009E7D79" w:rsidRPr="0035623A" w:rsidRDefault="009E7D79" w:rsidP="003F515D">
      <w:pPr>
        <w:contextualSpacing/>
        <w:jc w:val="left"/>
        <w:rPr>
          <w:rFonts w:ascii="Times New Roman" w:eastAsia="Times New Roman" w:hAnsi="Times New Roman" w:cs="Times New Roman"/>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Actividad del Parque Arqueológico Cochasquí. Elaborado por Andrés Calvachi</w:t>
      </w:r>
    </w:p>
    <w:p w14:paraId="0576DF40" w14:textId="74C1B91A" w:rsidR="006314B0" w:rsidRPr="0035623A" w:rsidRDefault="006314B0" w:rsidP="006314B0">
      <w:pPr>
        <w:pStyle w:val="Descripcin"/>
        <w:rPr>
          <w:rFonts w:ascii="Times New Roman" w:hAnsi="Times New Roman" w:cs="Times New Roman"/>
          <w:b/>
          <w:bCs/>
          <w:i w:val="0"/>
          <w:iCs w:val="0"/>
          <w:color w:val="auto"/>
          <w:sz w:val="24"/>
          <w:szCs w:val="24"/>
        </w:rPr>
      </w:pPr>
      <w:bookmarkStart w:id="183" w:name="_Toc230951533"/>
      <w:r w:rsidRPr="0035623A">
        <w:rPr>
          <w:rFonts w:ascii="Times New Roman" w:hAnsi="Times New Roman" w:cs="Times New Roman"/>
          <w:b/>
          <w:bCs/>
          <w:i w:val="0"/>
          <w:iCs w:val="0"/>
          <w:color w:val="auto"/>
          <w:sz w:val="24"/>
          <w:szCs w:val="24"/>
        </w:rPr>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41</w:t>
      </w:r>
      <w:bookmarkEnd w:id="183"/>
      <w:r w:rsidRPr="0035623A">
        <w:rPr>
          <w:rFonts w:ascii="Times New Roman" w:hAnsi="Times New Roman" w:cs="Times New Roman"/>
          <w:b/>
          <w:bCs/>
          <w:i w:val="0"/>
          <w:iCs w:val="0"/>
          <w:color w:val="auto"/>
          <w:sz w:val="24"/>
          <w:szCs w:val="24"/>
        </w:rPr>
        <w:fldChar w:fldCharType="end"/>
      </w:r>
    </w:p>
    <w:p w14:paraId="2AC7BDE9" w14:textId="77777777" w:rsidR="009E7D79" w:rsidRPr="0035623A" w:rsidRDefault="009E7D79" w:rsidP="009E7D79">
      <w:pPr>
        <w:pStyle w:val="Subttulo"/>
        <w:spacing w:line="240" w:lineRule="auto"/>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Plaza cultural frente a la iglesia de Cochasquí</w:t>
      </w:r>
    </w:p>
    <w:p w14:paraId="4BCD66F7" w14:textId="77777777" w:rsidR="009E7D79" w:rsidRPr="0035623A" w:rsidRDefault="009E7D79" w:rsidP="009E7D79">
      <w:pPr>
        <w:contextualSpacing/>
        <w:rPr>
          <w:rFonts w:ascii="Times New Roman" w:eastAsia="Arial Unicode MS" w:hAnsi="Times New Roman" w:cs="Times New Roman"/>
          <w:lang w:val="es-ES_tradnl" w:eastAsia="es-EC"/>
        </w:rPr>
      </w:pPr>
      <w:r w:rsidRPr="0035623A">
        <w:rPr>
          <w:rFonts w:ascii="Times New Roman" w:eastAsia="Times New Roman" w:hAnsi="Times New Roman" w:cs="Times New Roman"/>
          <w:noProof/>
        </w:rPr>
        <w:drawing>
          <wp:inline distT="0" distB="0" distL="0" distR="0" wp14:anchorId="258A12BF" wp14:editId="3CFDFD62">
            <wp:extent cx="5202672" cy="249174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14821"/>
                    <a:stretch/>
                  </pic:blipFill>
                  <pic:spPr bwMode="auto">
                    <a:xfrm>
                      <a:off x="0" y="0"/>
                      <a:ext cx="5243407" cy="2511249"/>
                    </a:xfrm>
                    <a:prstGeom prst="rect">
                      <a:avLst/>
                    </a:prstGeom>
                    <a:noFill/>
                    <a:ln>
                      <a:noFill/>
                    </a:ln>
                    <a:extLst>
                      <a:ext uri="{53640926-AAD7-44D8-BBD7-CCE9431645EC}">
                        <a14:shadowObscured xmlns:a14="http://schemas.microsoft.com/office/drawing/2010/main"/>
                      </a:ext>
                    </a:extLst>
                  </pic:spPr>
                </pic:pic>
              </a:graphicData>
            </a:graphic>
          </wp:inline>
        </w:drawing>
      </w:r>
    </w:p>
    <w:p w14:paraId="211FF5DD" w14:textId="3DA8320E" w:rsidR="26FE8CD7" w:rsidRPr="0035623A" w:rsidRDefault="009E7D79" w:rsidP="003F515D">
      <w:pPr>
        <w:spacing w:line="480" w:lineRule="auto"/>
        <w:jc w:val="left"/>
        <w:rPr>
          <w:rFonts w:ascii="Times New Roman" w:eastAsia="Times New Roman" w:hAnsi="Times New Roman" w:cs="Times New Roman"/>
          <w:i/>
          <w:iCs/>
        </w:rPr>
      </w:pPr>
      <w:r w:rsidRPr="0035623A">
        <w:rPr>
          <w:rFonts w:ascii="Times New Roman" w:eastAsia="Times New Roman" w:hAnsi="Times New Roman" w:cs="Times New Roman"/>
          <w:i/>
          <w:iCs/>
        </w:rPr>
        <w:t xml:space="preserve">Nota. </w:t>
      </w:r>
      <w:r w:rsidRPr="0035623A">
        <w:rPr>
          <w:rFonts w:ascii="Times New Roman" w:eastAsia="Times New Roman" w:hAnsi="Times New Roman" w:cs="Times New Roman"/>
        </w:rPr>
        <w:t>Punto de partida al domicilio del Yachak. Elaborado por Andrés Calvachi</w:t>
      </w:r>
    </w:p>
    <w:p w14:paraId="1CEC0AC2" w14:textId="54503BB8" w:rsidR="00A56CE1" w:rsidRPr="0035623A" w:rsidRDefault="00F56904" w:rsidP="00F56904">
      <w:pPr>
        <w:pStyle w:val="Descripcin"/>
        <w:rPr>
          <w:rFonts w:ascii="Times New Roman" w:hAnsi="Times New Roman" w:cs="Times New Roman"/>
          <w:b/>
          <w:bCs/>
          <w:i w:val="0"/>
          <w:iCs w:val="0"/>
          <w:color w:val="auto"/>
          <w:sz w:val="24"/>
          <w:szCs w:val="24"/>
        </w:rPr>
      </w:pPr>
      <w:bookmarkStart w:id="184" w:name="_Toc230951534"/>
      <w:r w:rsidRPr="0035623A">
        <w:rPr>
          <w:rFonts w:ascii="Times New Roman" w:hAnsi="Times New Roman" w:cs="Times New Roman"/>
          <w:b/>
          <w:bCs/>
          <w:i w:val="0"/>
          <w:iCs w:val="0"/>
          <w:color w:val="auto"/>
          <w:sz w:val="24"/>
          <w:szCs w:val="24"/>
        </w:rPr>
        <w:lastRenderedPageBreak/>
        <w:t xml:space="preserve">Figura </w:t>
      </w:r>
      <w:r w:rsidRPr="0035623A">
        <w:rPr>
          <w:rFonts w:ascii="Times New Roman" w:hAnsi="Times New Roman" w:cs="Times New Roman"/>
          <w:b/>
          <w:bCs/>
          <w:i w:val="0"/>
          <w:iCs w:val="0"/>
          <w:color w:val="auto"/>
          <w:sz w:val="24"/>
          <w:szCs w:val="24"/>
        </w:rPr>
        <w:fldChar w:fldCharType="begin"/>
      </w:r>
      <w:r w:rsidRPr="0035623A">
        <w:rPr>
          <w:rFonts w:ascii="Times New Roman" w:hAnsi="Times New Roman" w:cs="Times New Roman"/>
          <w:b/>
          <w:bCs/>
          <w:i w:val="0"/>
          <w:iCs w:val="0"/>
          <w:color w:val="auto"/>
          <w:sz w:val="24"/>
          <w:szCs w:val="24"/>
        </w:rPr>
        <w:instrText xml:space="preserve"> SEQ Figura \* ARABIC </w:instrText>
      </w:r>
      <w:r w:rsidRPr="0035623A">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42</w:t>
      </w:r>
      <w:bookmarkEnd w:id="184"/>
      <w:r w:rsidRPr="0035623A">
        <w:rPr>
          <w:rFonts w:ascii="Times New Roman" w:hAnsi="Times New Roman" w:cs="Times New Roman"/>
          <w:b/>
          <w:bCs/>
          <w:i w:val="0"/>
          <w:iCs w:val="0"/>
          <w:color w:val="auto"/>
          <w:sz w:val="24"/>
          <w:szCs w:val="24"/>
        </w:rPr>
        <w:fldChar w:fldCharType="end"/>
      </w:r>
    </w:p>
    <w:p w14:paraId="482BEF94" w14:textId="7A0AA2C4" w:rsidR="00F56904" w:rsidRPr="0035623A" w:rsidRDefault="00750E63" w:rsidP="00F56904">
      <w:pPr>
        <w:pStyle w:val="Subttulo"/>
        <w:spacing w:line="240" w:lineRule="auto"/>
        <w:jc w:val="left"/>
        <w:rPr>
          <w:rFonts w:ascii="Times New Roman" w:hAnsi="Times New Roman" w:cs="Times New Roman"/>
          <w:b/>
          <w:bCs/>
          <w:i w:val="0"/>
          <w:iCs w:val="0"/>
          <w:color w:val="auto"/>
          <w:sz w:val="24"/>
          <w:szCs w:val="24"/>
        </w:rPr>
      </w:pPr>
      <w:r w:rsidRPr="0035623A">
        <w:rPr>
          <w:rFonts w:ascii="Times New Roman" w:hAnsi="Times New Roman" w:cs="Times New Roman"/>
          <w:color w:val="auto"/>
          <w:sz w:val="24"/>
          <w:szCs w:val="24"/>
        </w:rPr>
        <w:t>Ruta de reconocimiento</w:t>
      </w:r>
    </w:p>
    <w:p w14:paraId="5892E11F" w14:textId="224CEF06" w:rsidR="00F56904" w:rsidRPr="0035623A" w:rsidRDefault="00F56904" w:rsidP="003610EE">
      <w:pPr>
        <w:contextualSpacing/>
        <w:rPr>
          <w:rFonts w:ascii="Times New Roman" w:eastAsia="Arial Unicode MS" w:hAnsi="Times New Roman" w:cs="Times New Roman"/>
          <w:lang w:val="es-ES_tradnl" w:eastAsia="es-EC"/>
        </w:rPr>
      </w:pPr>
      <w:r w:rsidRPr="0035623A">
        <w:rPr>
          <w:rFonts w:ascii="Times New Roman" w:eastAsia="Times New Roman" w:hAnsi="Times New Roman" w:cs="Times New Roman"/>
          <w:noProof/>
        </w:rPr>
        <w:drawing>
          <wp:inline distT="0" distB="0" distL="0" distR="0" wp14:anchorId="7C7A7E69" wp14:editId="1C6E8BFA">
            <wp:extent cx="4672718" cy="2449286"/>
            <wp:effectExtent l="0" t="0" r="0" b="825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776"/>
                    <a:stretch/>
                  </pic:blipFill>
                  <pic:spPr bwMode="auto">
                    <a:xfrm>
                      <a:off x="0" y="0"/>
                      <a:ext cx="4689076" cy="2457861"/>
                    </a:xfrm>
                    <a:prstGeom prst="rect">
                      <a:avLst/>
                    </a:prstGeom>
                    <a:noFill/>
                    <a:ln>
                      <a:noFill/>
                    </a:ln>
                    <a:extLst>
                      <a:ext uri="{53640926-AAD7-44D8-BBD7-CCE9431645EC}">
                        <a14:shadowObscured xmlns:a14="http://schemas.microsoft.com/office/drawing/2010/main"/>
                      </a:ext>
                    </a:extLst>
                  </pic:spPr>
                </pic:pic>
              </a:graphicData>
            </a:graphic>
          </wp:inline>
        </w:drawing>
      </w:r>
    </w:p>
    <w:p w14:paraId="74C160C2" w14:textId="2A3B4260" w:rsidR="00A56CE1" w:rsidRDefault="001569E5">
      <w:pPr>
        <w:spacing w:line="480" w:lineRule="auto"/>
        <w:jc w:val="left"/>
        <w:rPr>
          <w:rFonts w:ascii="Times New Roman" w:eastAsia="Times New Roman" w:hAnsi="Times New Roman" w:cs="Times New Roman"/>
          <w:i/>
          <w:iCs/>
        </w:rPr>
      </w:pPr>
      <w:r w:rsidRPr="0035623A">
        <w:rPr>
          <w:rFonts w:ascii="Times New Roman" w:eastAsia="Times New Roman" w:hAnsi="Times New Roman" w:cs="Times New Roman"/>
        </w:rPr>
        <w:t>Nota.</w:t>
      </w:r>
      <w:r w:rsidRPr="0035623A">
        <w:rPr>
          <w:rFonts w:ascii="Times New Roman" w:eastAsia="Times New Roman" w:hAnsi="Times New Roman" w:cs="Times New Roman"/>
          <w:b/>
          <w:bCs/>
          <w:i/>
          <w:iCs/>
        </w:rPr>
        <w:t xml:space="preserve"> </w:t>
      </w:r>
      <w:r w:rsidRPr="0035623A">
        <w:rPr>
          <w:rFonts w:ascii="Times New Roman" w:eastAsia="Times New Roman" w:hAnsi="Times New Roman" w:cs="Times New Roman"/>
        </w:rPr>
        <w:t xml:space="preserve">Primera de cinco rutas de reconocimiento. </w:t>
      </w:r>
      <w:r w:rsidR="00F56904" w:rsidRPr="0035623A">
        <w:rPr>
          <w:rFonts w:ascii="Times New Roman" w:eastAsia="Times New Roman" w:hAnsi="Times New Roman" w:cs="Times New Roman"/>
        </w:rPr>
        <w:t>Elaborado por Andrés Calvachi</w:t>
      </w:r>
    </w:p>
    <w:p w14:paraId="79EA443D" w14:textId="4D9FE423" w:rsidR="001B0AB9" w:rsidRDefault="001B0AB9">
      <w:pPr>
        <w:spacing w:line="480" w:lineRule="auto"/>
        <w:jc w:val="left"/>
        <w:rPr>
          <w:rFonts w:ascii="Times New Roman" w:eastAsia="Times New Roman" w:hAnsi="Times New Roman" w:cs="Times New Roman"/>
          <w:b/>
          <w:bCs/>
        </w:rPr>
      </w:pPr>
      <w:r>
        <w:rPr>
          <w:rFonts w:ascii="Times New Roman" w:eastAsia="Times New Roman" w:hAnsi="Times New Roman" w:cs="Times New Roman"/>
          <w:b/>
          <w:bCs/>
        </w:rPr>
        <w:t>Guion Turístico</w:t>
      </w:r>
    </w:p>
    <w:p w14:paraId="0A0000CA" w14:textId="6AC568DC" w:rsidR="003610EE" w:rsidRPr="003610EE" w:rsidRDefault="00FA09EB">
      <w:pPr>
        <w:spacing w:line="480" w:lineRule="auto"/>
        <w:jc w:val="left"/>
        <w:rPr>
          <w:rFonts w:ascii="Times New Roman" w:eastAsia="Times New Roman" w:hAnsi="Times New Roman" w:cs="Times New Roman"/>
          <w:u w:val="single"/>
        </w:rPr>
      </w:pPr>
      <w:hyperlink r:id="rId55" w:history="1">
        <w:r w:rsidR="003610EE" w:rsidRPr="003610EE">
          <w:rPr>
            <w:rStyle w:val="Hipervnculo"/>
            <w:rFonts w:ascii="Times New Roman" w:eastAsia="Times New Roman" w:hAnsi="Times New Roman" w:cs="Times New Roman"/>
          </w:rPr>
          <w:t>https://itiedu-my.sharepoint.com/:f:/g/personal/juan_calvachi_iti_edu_ec/IgAtBwkib1WUQIjeXLA9GLFhAUCfI07DQnQ3PrXlsX7_QLI?e=9Y5VZp</w:t>
        </w:r>
      </w:hyperlink>
      <w:r w:rsidR="003610EE" w:rsidRPr="003610EE">
        <w:rPr>
          <w:rFonts w:ascii="Times New Roman" w:eastAsia="Times New Roman" w:hAnsi="Times New Roman" w:cs="Times New Roman"/>
          <w:u w:val="single"/>
        </w:rPr>
        <w:t xml:space="preserve"> </w:t>
      </w:r>
    </w:p>
    <w:p w14:paraId="558F062C" w14:textId="47EFEA65" w:rsidR="001B0AB9" w:rsidRDefault="001B0AB9">
      <w:pPr>
        <w:spacing w:line="480" w:lineRule="auto"/>
        <w:jc w:val="left"/>
        <w:rPr>
          <w:rFonts w:ascii="Times New Roman" w:eastAsia="Times New Roman" w:hAnsi="Times New Roman" w:cs="Times New Roman"/>
          <w:b/>
          <w:bCs/>
        </w:rPr>
      </w:pPr>
      <w:r>
        <w:rPr>
          <w:rFonts w:ascii="Times New Roman" w:eastAsia="Times New Roman" w:hAnsi="Times New Roman" w:cs="Times New Roman"/>
          <w:b/>
          <w:bCs/>
        </w:rPr>
        <w:t>Video de guianza en la ruta ¨Raíces vivas – el retorno al origen¨</w:t>
      </w:r>
    </w:p>
    <w:p w14:paraId="7797E62A" w14:textId="7F535278" w:rsidR="003610EE" w:rsidRPr="003610EE" w:rsidRDefault="00FA09EB">
      <w:pPr>
        <w:spacing w:line="480" w:lineRule="auto"/>
        <w:jc w:val="left"/>
        <w:rPr>
          <w:rFonts w:ascii="Times New Roman" w:eastAsia="Times New Roman" w:hAnsi="Times New Roman" w:cs="Times New Roman"/>
        </w:rPr>
      </w:pPr>
      <w:hyperlink r:id="rId56" w:history="1">
        <w:r w:rsidR="003610EE" w:rsidRPr="003610EE">
          <w:rPr>
            <w:rStyle w:val="Hipervnculo"/>
            <w:rFonts w:ascii="Times New Roman" w:eastAsia="Times New Roman" w:hAnsi="Times New Roman" w:cs="Times New Roman"/>
          </w:rPr>
          <w:t>https://itiedu-my.sharepoint.com/:f:/g/personal/juan_calvachi_iti_edu_ec/IgBwL1kcfaVGQ5T7v9O0rmoPATBNXawA1x8xdrbl6qYGm-s?e=iRsHR5</w:t>
        </w:r>
      </w:hyperlink>
      <w:r w:rsidR="003610EE" w:rsidRPr="003610EE">
        <w:rPr>
          <w:rFonts w:ascii="Times New Roman" w:eastAsia="Times New Roman" w:hAnsi="Times New Roman" w:cs="Times New Roman"/>
        </w:rPr>
        <w:t xml:space="preserve"> </w:t>
      </w:r>
    </w:p>
    <w:p w14:paraId="50760F10" w14:textId="3A8FBAB5" w:rsidR="001B0AB9" w:rsidRDefault="001B0AB9">
      <w:pPr>
        <w:spacing w:line="480" w:lineRule="auto"/>
        <w:jc w:val="left"/>
        <w:rPr>
          <w:rFonts w:ascii="Times New Roman" w:eastAsia="Times New Roman" w:hAnsi="Times New Roman" w:cs="Times New Roman"/>
          <w:b/>
          <w:bCs/>
        </w:rPr>
      </w:pPr>
      <w:r>
        <w:rPr>
          <w:rFonts w:ascii="Times New Roman" w:eastAsia="Times New Roman" w:hAnsi="Times New Roman" w:cs="Times New Roman"/>
          <w:b/>
          <w:bCs/>
        </w:rPr>
        <w:t>Archivos de la investigación</w:t>
      </w:r>
    </w:p>
    <w:p w14:paraId="36FA87FF" w14:textId="32E1E92C" w:rsidR="003610EE" w:rsidRPr="003610EE" w:rsidRDefault="00FA09EB">
      <w:pPr>
        <w:spacing w:line="480" w:lineRule="auto"/>
        <w:jc w:val="left"/>
        <w:rPr>
          <w:rFonts w:ascii="Times New Roman" w:eastAsia="Times New Roman" w:hAnsi="Times New Roman" w:cs="Times New Roman"/>
        </w:rPr>
      </w:pPr>
      <w:hyperlink r:id="rId57" w:history="1">
        <w:r w:rsidR="003610EE" w:rsidRPr="003610EE">
          <w:rPr>
            <w:rStyle w:val="Hipervnculo"/>
            <w:rFonts w:ascii="Times New Roman" w:eastAsia="Times New Roman" w:hAnsi="Times New Roman" w:cs="Times New Roman"/>
          </w:rPr>
          <w:t>https://itiedu-my.sharepoint.com/:f:/g/personal/juan_calvachi_iti_edu_ec/IgCyZOxb4sFkTKX3v9ItNb9cASB8ne0qcIlTCWRAnkuw9o4?e=GaBuxc</w:t>
        </w:r>
      </w:hyperlink>
      <w:r w:rsidR="003610EE" w:rsidRPr="003610EE">
        <w:rPr>
          <w:rFonts w:ascii="Times New Roman" w:eastAsia="Times New Roman" w:hAnsi="Times New Roman" w:cs="Times New Roman"/>
        </w:rPr>
        <w:t xml:space="preserve"> </w:t>
      </w:r>
    </w:p>
    <w:p w14:paraId="5892C5EB" w14:textId="05063399" w:rsidR="008926B8" w:rsidRDefault="00820CD0">
      <w:pPr>
        <w:pStyle w:val="Ttulo1"/>
      </w:pPr>
      <w:bookmarkStart w:id="185" w:name="_Toc229347703"/>
      <w:r>
        <w:lastRenderedPageBreak/>
        <w:t>Referencias</w:t>
      </w:r>
      <w:bookmarkEnd w:id="185"/>
    </w:p>
    <w:p w14:paraId="3C1B40FD" w14:textId="77777777" w:rsidR="000B113A" w:rsidRPr="000B113A" w:rsidRDefault="000B113A" w:rsidP="000B113A"/>
    <w:p w14:paraId="13BCA9CE" w14:textId="77777777" w:rsidR="00A56CE1" w:rsidRPr="00A56CE1" w:rsidRDefault="005A5190" w:rsidP="00A56CE1">
      <w:pPr>
        <w:pStyle w:val="Bibliografa"/>
        <w:rPr>
          <w:rFonts w:ascii="Times New Roman" w:hAnsi="Times New Roman" w:cs="Times New Roman"/>
        </w:rPr>
      </w:pPr>
      <w:r>
        <w:rPr>
          <w:rFonts w:eastAsia="Times New Roman"/>
          <w:color w:val="000000"/>
        </w:rPr>
        <w:fldChar w:fldCharType="begin"/>
      </w:r>
      <w:r w:rsidR="00A56CE1">
        <w:rPr>
          <w:rFonts w:eastAsia="Times New Roman"/>
          <w:color w:val="000000"/>
        </w:rPr>
        <w:instrText xml:space="preserve"> ADDIN ZOTERO_BIBL {"uncited":[],"omitted":[],"custom":[]} CSL_BIBLIOGRAPHY </w:instrText>
      </w:r>
      <w:r>
        <w:rPr>
          <w:rFonts w:eastAsia="Times New Roman"/>
          <w:color w:val="000000"/>
        </w:rPr>
        <w:fldChar w:fldCharType="separate"/>
      </w:r>
      <w:r w:rsidR="00A56CE1" w:rsidRPr="00A56CE1">
        <w:rPr>
          <w:rFonts w:ascii="Times New Roman" w:hAnsi="Times New Roman" w:cs="Times New Roman"/>
        </w:rPr>
        <w:t xml:space="preserve">Arias, F. J., Caraballo, A. M., &amp; Matos, R. E. (2012). El turismo de salud: Conceptualización, historia, desarrollo y estado actual del mercado global. </w:t>
      </w:r>
      <w:r w:rsidR="00A56CE1" w:rsidRPr="00A56CE1">
        <w:rPr>
          <w:rFonts w:ascii="Times New Roman" w:hAnsi="Times New Roman" w:cs="Times New Roman"/>
          <w:i/>
          <w:iCs/>
        </w:rPr>
        <w:t>CLIO América</w:t>
      </w:r>
      <w:r w:rsidR="00A56CE1" w:rsidRPr="00A56CE1">
        <w:rPr>
          <w:rFonts w:ascii="Times New Roman" w:hAnsi="Times New Roman" w:cs="Times New Roman"/>
        </w:rPr>
        <w:t xml:space="preserve">, </w:t>
      </w:r>
      <w:r w:rsidR="00A56CE1" w:rsidRPr="00A56CE1">
        <w:rPr>
          <w:rFonts w:ascii="Times New Roman" w:hAnsi="Times New Roman" w:cs="Times New Roman"/>
          <w:i/>
          <w:iCs/>
        </w:rPr>
        <w:t>6</w:t>
      </w:r>
      <w:r w:rsidR="00A56CE1" w:rsidRPr="00A56CE1">
        <w:rPr>
          <w:rFonts w:ascii="Times New Roman" w:hAnsi="Times New Roman" w:cs="Times New Roman"/>
        </w:rPr>
        <w:t>(11), 72-98. https://dialnet.unirioja.es/servlet/articulo?codigo=5114831</w:t>
      </w:r>
    </w:p>
    <w:p w14:paraId="47CAFA15"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Asamblea Nacional. (2002). </w:t>
      </w:r>
      <w:r w:rsidRPr="00A56CE1">
        <w:rPr>
          <w:rFonts w:ascii="Times New Roman" w:hAnsi="Times New Roman" w:cs="Times New Roman"/>
          <w:i/>
          <w:iCs/>
        </w:rPr>
        <w:t>LEY DE TURISMO</w:t>
      </w:r>
      <w:r w:rsidRPr="00A56CE1">
        <w:rPr>
          <w:rFonts w:ascii="Times New Roman" w:hAnsi="Times New Roman" w:cs="Times New Roman"/>
        </w:rPr>
        <w:t>. Ley 97 Registro Oficial Suplemento 733 de 27-dic.-2002 Ultima modificación: 29-dic.-2014. https://www.turismo.gob.ec/wp-content/uploads/2016/03/LEY-DE-TURISMO.pdf</w:t>
      </w:r>
    </w:p>
    <w:p w14:paraId="50E8E4F3"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Asamblea Nacional. (2008). </w:t>
      </w:r>
      <w:r w:rsidRPr="00A56CE1">
        <w:rPr>
          <w:rFonts w:ascii="Times New Roman" w:hAnsi="Times New Roman" w:cs="Times New Roman"/>
          <w:i/>
          <w:iCs/>
        </w:rPr>
        <w:t>Constitución de la República de Ecuador</w:t>
      </w:r>
      <w:r w:rsidRPr="00A56CE1">
        <w:rPr>
          <w:rFonts w:ascii="Times New Roman" w:hAnsi="Times New Roman" w:cs="Times New Roman"/>
        </w:rPr>
        <w:t>. Registro Oficial 449 de 20-oct.-2008. https://www.defensa.gob.ec/wp-content/uploads/downloads/2021/02/Constitucion-de-la-Republica-del-Ecuador_act_ene-2021.pdf</w:t>
      </w:r>
    </w:p>
    <w:p w14:paraId="11A418A5"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Asamblea Nacional. (2024). </w:t>
      </w:r>
      <w:r w:rsidRPr="00A56CE1">
        <w:rPr>
          <w:rFonts w:ascii="Times New Roman" w:hAnsi="Times New Roman" w:cs="Times New Roman"/>
          <w:i/>
          <w:iCs/>
        </w:rPr>
        <w:t>LEY ORGÁNICA PARA EL FORTALECIMIENTO DE LAS ACTIVIDADES TURÍSTICAS Y FOMENTO DEL EMPLEO</w:t>
      </w:r>
      <w:r w:rsidRPr="00A56CE1">
        <w:rPr>
          <w:rFonts w:ascii="Times New Roman" w:hAnsi="Times New Roman" w:cs="Times New Roman"/>
        </w:rPr>
        <w:t>. Registro Oficial No. 525 de 25 de marzo 2024. https://www.gob.ec/sites/default/files/regulations/2024-05/LEY%20ORG%C3%81NICA%20PARA%20EL%20FORTALECIMIENTO%20DE%20LAS%20ACTVIDADES%20TUR%C3%8DSTICAS.pdf</w:t>
      </w:r>
    </w:p>
    <w:p w14:paraId="5F5227AA"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Bustos, G., Goetschel, A. M., Kingman, E., Luna, M., Ospina, P., Arteta, J. F. P., Valarezo, G. R., Soasti, G., &amp; Terán, R. (1992). </w:t>
      </w:r>
      <w:r w:rsidRPr="00A56CE1">
        <w:rPr>
          <w:rFonts w:ascii="Times New Roman" w:hAnsi="Times New Roman" w:cs="Times New Roman"/>
          <w:i/>
          <w:iCs/>
        </w:rPr>
        <w:t>Enfoques y estudios históricos. Quito a través de la historia.</w:t>
      </w:r>
      <w:r w:rsidRPr="00A56CE1">
        <w:rPr>
          <w:rFonts w:ascii="Times New Roman" w:hAnsi="Times New Roman" w:cs="Times New Roman"/>
        </w:rPr>
        <w:t xml:space="preserve"> © Dirección de Planificación, I. Municipio de </w:t>
      </w:r>
      <w:r w:rsidRPr="00A56CE1">
        <w:rPr>
          <w:rFonts w:ascii="Times New Roman" w:hAnsi="Times New Roman" w:cs="Times New Roman"/>
        </w:rPr>
        <w:lastRenderedPageBreak/>
        <w:t>Quito, Ecuador / Fundación TRAMA. https://fundacionmuseosquito.gob.ec/MDC/Bibliograf%C3%ADa%20Sala%20siglo%20XVI/Varios%20autores-Quito%20a%20trav%C3%A9s%20de%20la%20historia.pdf</w:t>
      </w:r>
    </w:p>
    <w:p w14:paraId="6DC887A9"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Cabanilla, E. (2015). Impactos culturales del turismo comunitario en Ecuador sobre el rol del Chamán y los ritos mágico-religiosos. </w:t>
      </w:r>
      <w:r w:rsidRPr="00A56CE1">
        <w:rPr>
          <w:rFonts w:ascii="Times New Roman" w:hAnsi="Times New Roman" w:cs="Times New Roman"/>
          <w:i/>
          <w:iCs/>
        </w:rPr>
        <w:t>Estudios y perspectivas en turismo</w:t>
      </w:r>
      <w:r w:rsidRPr="00A56CE1">
        <w:rPr>
          <w:rFonts w:ascii="Times New Roman" w:hAnsi="Times New Roman" w:cs="Times New Roman"/>
        </w:rPr>
        <w:t xml:space="preserve">, </w:t>
      </w:r>
      <w:r w:rsidRPr="00A56CE1">
        <w:rPr>
          <w:rFonts w:ascii="Times New Roman" w:hAnsi="Times New Roman" w:cs="Times New Roman"/>
          <w:i/>
          <w:iCs/>
        </w:rPr>
        <w:t>24</w:t>
      </w:r>
      <w:r w:rsidRPr="00A56CE1">
        <w:rPr>
          <w:rFonts w:ascii="Times New Roman" w:hAnsi="Times New Roman" w:cs="Times New Roman"/>
        </w:rPr>
        <w:t>(2), 356-373. https://www.scielo.org.ar/scielo.php?script=sci_abstract&amp;pid=S1851-17322015000200010&amp;lng=es&amp;nrm=iso&amp;tlng=es</w:t>
      </w:r>
    </w:p>
    <w:p w14:paraId="4109559B"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Carapaz Bolaños, T. E. (2020). </w:t>
      </w:r>
      <w:r w:rsidRPr="00A56CE1">
        <w:rPr>
          <w:rFonts w:ascii="Times New Roman" w:hAnsi="Times New Roman" w:cs="Times New Roman"/>
          <w:i/>
          <w:iCs/>
        </w:rPr>
        <w:t>Diseño de una ruta turística religiosa-espiritual en la provincia del Carchi</w:t>
      </w:r>
      <w:r w:rsidRPr="00A56CE1">
        <w:rPr>
          <w:rFonts w:ascii="Times New Roman" w:hAnsi="Times New Roman" w:cs="Times New Roman"/>
        </w:rPr>
        <w:t xml:space="preserve"> [Universidad Central del Ecuador]. https://www.dspace.uce.edu.ec/entities/publication/www.dspace.uce.edu.ec</w:t>
      </w:r>
    </w:p>
    <w:p w14:paraId="1E25F4DA"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Carrascosa, B., Medina, O. M., &amp; Nieto Pérez, C. (2014). El patrimonio como apuesta para el desarrollo social y formativo de las comunidades próximas al Parque Arqueológico de Cochasquí, Ecuador. </w:t>
      </w:r>
      <w:r w:rsidRPr="00A56CE1">
        <w:rPr>
          <w:rFonts w:ascii="Times New Roman" w:hAnsi="Times New Roman" w:cs="Times New Roman"/>
          <w:i/>
          <w:iCs/>
        </w:rPr>
        <w:t>Tejuelo: Didáctica de la Lengua y la Literatura. Educación</w:t>
      </w:r>
      <w:r w:rsidRPr="00A56CE1">
        <w:rPr>
          <w:rFonts w:ascii="Times New Roman" w:hAnsi="Times New Roman" w:cs="Times New Roman"/>
        </w:rPr>
        <w:t>, (Extra 9 (I Congreso Internacional sobre Educación y Socialización del Patrimonio en el Medio Rural)), 443-465. https://dialnet.unirioja.es/servlet/articulo?codigo=5385955</w:t>
      </w:r>
    </w:p>
    <w:p w14:paraId="312F04FF"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Carrion, F., &amp; Dammert, M. (2011). </w:t>
      </w:r>
      <w:r w:rsidRPr="00A56CE1">
        <w:rPr>
          <w:rFonts w:ascii="Times New Roman" w:hAnsi="Times New Roman" w:cs="Times New Roman"/>
          <w:i/>
          <w:iCs/>
        </w:rPr>
        <w:t>Quito: ¿una metrópoli mundial?</w:t>
      </w:r>
      <w:r w:rsidRPr="00A56CE1">
        <w:rPr>
          <w:rFonts w:ascii="Times New Roman" w:hAnsi="Times New Roman" w:cs="Times New Roman"/>
        </w:rPr>
        <w:t xml:space="preserve"> https://www.researchgate.net/profile/Manuel-Dammert-Guardia/publication/256103423_Quito_una_metropoli_mundial/links/552363e40cf29dcabb0efc5f/Quito-una-metropoli-mundial.pdf</w:t>
      </w:r>
    </w:p>
    <w:p w14:paraId="73DF6E25"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lastRenderedPageBreak/>
        <w:t xml:space="preserve">Cuzco, H. I., &amp; Inca, D. A. (2016). </w:t>
      </w:r>
      <w:r w:rsidRPr="00A56CE1">
        <w:rPr>
          <w:rFonts w:ascii="Times New Roman" w:hAnsi="Times New Roman" w:cs="Times New Roman"/>
          <w:i/>
          <w:iCs/>
        </w:rPr>
        <w:t>Investigación de los personajes más representativos de la dinastía Duchicela y la creación de un libro histórico ilustrado digital interactivo.</w:t>
      </w:r>
      <w:r w:rsidRPr="00A56CE1">
        <w:rPr>
          <w:rFonts w:ascii="Times New Roman" w:hAnsi="Times New Roman" w:cs="Times New Roman"/>
        </w:rPr>
        <w:t xml:space="preserve"> https://dspace.espoch.edu.ec/handle/123456789/6493</w:t>
      </w:r>
    </w:p>
    <w:p w14:paraId="5D917488"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De La Cruz-Piña, J.-M., Ferrero-Ronda, R., Rivas-Nuila, J. R., &amp; Cruz-Aguilera, N. (2023). Turismo de bienestar como segmento en crecimiento: Una mirada desde los estudios bibliométricos. </w:t>
      </w:r>
      <w:r w:rsidRPr="00A56CE1">
        <w:rPr>
          <w:rFonts w:ascii="Times New Roman" w:hAnsi="Times New Roman" w:cs="Times New Roman"/>
          <w:i/>
          <w:iCs/>
        </w:rPr>
        <w:t>ReHuSo: Revista de Ciencias Humanísticas y Sociales</w:t>
      </w:r>
      <w:r w:rsidRPr="00A56CE1">
        <w:rPr>
          <w:rFonts w:ascii="Times New Roman" w:hAnsi="Times New Roman" w:cs="Times New Roman"/>
        </w:rPr>
        <w:t xml:space="preserve">, </w:t>
      </w:r>
      <w:r w:rsidRPr="00A56CE1">
        <w:rPr>
          <w:rFonts w:ascii="Times New Roman" w:hAnsi="Times New Roman" w:cs="Times New Roman"/>
          <w:i/>
          <w:iCs/>
        </w:rPr>
        <w:t>8</w:t>
      </w:r>
      <w:r w:rsidRPr="00A56CE1">
        <w:rPr>
          <w:rFonts w:ascii="Times New Roman" w:hAnsi="Times New Roman" w:cs="Times New Roman"/>
        </w:rPr>
        <w:t>(1), 98-112. https://doi.org/10.33936/rehuso.v8i1.5080</w:t>
      </w:r>
    </w:p>
    <w:p w14:paraId="30305F3F"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Freile Granizo, C. (2003). La iglesia ante la situación colonial. </w:t>
      </w:r>
      <w:r w:rsidRPr="00A56CE1">
        <w:rPr>
          <w:rFonts w:ascii="Times New Roman" w:hAnsi="Times New Roman" w:cs="Times New Roman"/>
          <w:i/>
          <w:iCs/>
        </w:rPr>
        <w:t>Centro Cultural Abya Yala del Ecuador</w:t>
      </w:r>
      <w:r w:rsidRPr="00A56CE1">
        <w:rPr>
          <w:rFonts w:ascii="Times New Roman" w:hAnsi="Times New Roman" w:cs="Times New Roman"/>
        </w:rPr>
        <w:t>. https://digitalrepository.unm.edu/abya_yala/85</w:t>
      </w:r>
    </w:p>
    <w:p w14:paraId="4AC2C58F"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Gandía, J. M., &amp; Arias, J. G. (2011). </w:t>
      </w:r>
      <w:r w:rsidRPr="00A56CE1">
        <w:rPr>
          <w:rFonts w:ascii="Times New Roman" w:hAnsi="Times New Roman" w:cs="Times New Roman"/>
          <w:i/>
          <w:iCs/>
        </w:rPr>
        <w:t>San Francisco una historia para el futuro</w:t>
      </w:r>
      <w:r w:rsidRPr="00A56CE1">
        <w:rPr>
          <w:rFonts w:ascii="Times New Roman" w:hAnsi="Times New Roman" w:cs="Times New Roman"/>
        </w:rPr>
        <w:t>. Instituto Nacional de Patrimonio Cultural Escuela Taller San Andrés Programa de Preservación del Patrimonio para el Desarrollo. AECID - Ecuad. https://www.patrimoniocultural.gob.ec/wp-content/uploads/2023/03/LIBRO-SAN-FRANCISCO.pdf</w:t>
      </w:r>
    </w:p>
    <w:p w14:paraId="2D21D857" w14:textId="77777777" w:rsidR="00A56CE1" w:rsidRPr="001C7CE9" w:rsidRDefault="00A56CE1" w:rsidP="00A56CE1">
      <w:pPr>
        <w:pStyle w:val="Bibliografa"/>
        <w:rPr>
          <w:rFonts w:ascii="Times New Roman" w:hAnsi="Times New Roman" w:cs="Times New Roman"/>
          <w:lang w:val="en-US"/>
        </w:rPr>
      </w:pPr>
      <w:r w:rsidRPr="001C7CE9">
        <w:rPr>
          <w:rFonts w:ascii="Times New Roman" w:hAnsi="Times New Roman" w:cs="Times New Roman"/>
          <w:lang w:val="en-US"/>
        </w:rPr>
        <w:t xml:space="preserve">Global Wellness Institute. (2018). </w:t>
      </w:r>
      <w:r w:rsidRPr="001C7CE9">
        <w:rPr>
          <w:rFonts w:ascii="Times New Roman" w:hAnsi="Times New Roman" w:cs="Times New Roman"/>
          <w:i/>
          <w:iCs/>
          <w:lang w:val="en-US"/>
        </w:rPr>
        <w:t>Global Wellness Tourism Economy NOVEMBER 2018</w:t>
      </w:r>
      <w:r w:rsidRPr="001C7CE9">
        <w:rPr>
          <w:rFonts w:ascii="Times New Roman" w:hAnsi="Times New Roman" w:cs="Times New Roman"/>
          <w:lang w:val="en-US"/>
        </w:rPr>
        <w:t>. Global Wellness Institute. https://globalwellnessinstitute.org/wp-content/uploads/2018/11/GWI_GlobalWellnessTourismEconomyReport.pdf</w:t>
      </w:r>
    </w:p>
    <w:p w14:paraId="06754FD6"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Hernández Alvarez, A., Pérez Alvarez, L., Alvarez López, L. E., &amp; Cong Hermida, M. de la C. (2022). Apuntes acerca de la interpretación del patrimonio para las buenas prácticas del turismo cultural / Point about of the interpretation of the heritage for the good practices of the cultural tourism. </w:t>
      </w:r>
      <w:r w:rsidRPr="00A56CE1">
        <w:rPr>
          <w:rFonts w:ascii="Times New Roman" w:hAnsi="Times New Roman" w:cs="Times New Roman"/>
          <w:i/>
          <w:iCs/>
        </w:rPr>
        <w:t>Universidad &amp; ciencia</w:t>
      </w:r>
      <w:r w:rsidRPr="00A56CE1">
        <w:rPr>
          <w:rFonts w:ascii="Times New Roman" w:hAnsi="Times New Roman" w:cs="Times New Roman"/>
        </w:rPr>
        <w:t xml:space="preserve">, </w:t>
      </w:r>
      <w:r w:rsidRPr="00A56CE1">
        <w:rPr>
          <w:rFonts w:ascii="Times New Roman" w:hAnsi="Times New Roman" w:cs="Times New Roman"/>
          <w:i/>
          <w:iCs/>
        </w:rPr>
        <w:t>11</w:t>
      </w:r>
      <w:r w:rsidRPr="00A56CE1">
        <w:rPr>
          <w:rFonts w:ascii="Times New Roman" w:hAnsi="Times New Roman" w:cs="Times New Roman"/>
        </w:rPr>
        <w:t>(2), 220-234.</w:t>
      </w:r>
    </w:p>
    <w:p w14:paraId="5D846A21"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lastRenderedPageBreak/>
        <w:t xml:space="preserve">Hernández, M. F., Velasco, L. V., &amp; Velázquez, J. A. (2024). El Curanderismo como elemento potencial del Desarrollo Turístico. El caso del municipio de Metepec Hidalgo, México. </w:t>
      </w:r>
      <w:r w:rsidRPr="00A56CE1">
        <w:rPr>
          <w:rFonts w:ascii="Times New Roman" w:hAnsi="Times New Roman" w:cs="Times New Roman"/>
          <w:i/>
          <w:iCs/>
        </w:rPr>
        <w:t>Boletín Científico de las Ciencias Económico Administrativas del ICEA</w:t>
      </w:r>
      <w:r w:rsidRPr="00A56CE1">
        <w:rPr>
          <w:rFonts w:ascii="Times New Roman" w:hAnsi="Times New Roman" w:cs="Times New Roman"/>
        </w:rPr>
        <w:t xml:space="preserve">, </w:t>
      </w:r>
      <w:r w:rsidRPr="00A56CE1">
        <w:rPr>
          <w:rFonts w:ascii="Times New Roman" w:hAnsi="Times New Roman" w:cs="Times New Roman"/>
          <w:i/>
          <w:iCs/>
        </w:rPr>
        <w:t>13</w:t>
      </w:r>
      <w:r w:rsidRPr="00A56CE1">
        <w:rPr>
          <w:rFonts w:ascii="Times New Roman" w:hAnsi="Times New Roman" w:cs="Times New Roman"/>
        </w:rPr>
        <w:t>(25), 42-51. https://dialnet.unirioja.es/servlet/articulo?codigo=10085004</w:t>
      </w:r>
    </w:p>
    <w:p w14:paraId="3BE86654" w14:textId="77777777" w:rsidR="00A56CE1" w:rsidRPr="001C7CE9" w:rsidRDefault="00A56CE1" w:rsidP="00A56CE1">
      <w:pPr>
        <w:pStyle w:val="Bibliografa"/>
        <w:rPr>
          <w:rFonts w:ascii="Times New Roman" w:hAnsi="Times New Roman" w:cs="Times New Roman"/>
          <w:lang w:val="en-US"/>
        </w:rPr>
      </w:pPr>
      <w:r w:rsidRPr="00A56CE1">
        <w:rPr>
          <w:rFonts w:ascii="Times New Roman" w:hAnsi="Times New Roman" w:cs="Times New Roman"/>
        </w:rPr>
        <w:t xml:space="preserve">Instituto Nacional de Patrimonio Cultural. (2013). </w:t>
      </w:r>
      <w:r w:rsidRPr="00A56CE1">
        <w:rPr>
          <w:rFonts w:ascii="Times New Roman" w:hAnsi="Times New Roman" w:cs="Times New Roman"/>
          <w:i/>
          <w:iCs/>
        </w:rPr>
        <w:t>Guía metodológica para la salvaguardia del Patrimonio Cultural Inmaterial</w:t>
      </w:r>
      <w:r w:rsidRPr="00A56CE1">
        <w:rPr>
          <w:rFonts w:ascii="Times New Roman" w:hAnsi="Times New Roman" w:cs="Times New Roman"/>
        </w:rPr>
        <w:t xml:space="preserve">. </w:t>
      </w:r>
      <w:r w:rsidRPr="001C7CE9">
        <w:rPr>
          <w:rFonts w:ascii="Times New Roman" w:hAnsi="Times New Roman" w:cs="Times New Roman"/>
          <w:lang w:val="en-US"/>
        </w:rPr>
        <w:t>INPC. https://www.patrimoniocultural.gob.ec/wp-content/uploads/2023/03/23_GuiametodologicaparalasalvaguardiaPCI.pdf</w:t>
      </w:r>
    </w:p>
    <w:p w14:paraId="5DAA8565"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Labrador, J. G., &amp; Vélez, G. M. (2021). El pueblo Kitu Kara: Organización comunitaria, negociación con el gobierno local y ontologías relacionales. </w:t>
      </w:r>
      <w:r w:rsidRPr="00A56CE1">
        <w:rPr>
          <w:rFonts w:ascii="Times New Roman" w:hAnsi="Times New Roman" w:cs="Times New Roman"/>
          <w:i/>
          <w:iCs/>
        </w:rPr>
        <w:t>Disparidades. Revista de Antropología</w:t>
      </w:r>
      <w:r w:rsidRPr="00A56CE1">
        <w:rPr>
          <w:rFonts w:ascii="Times New Roman" w:hAnsi="Times New Roman" w:cs="Times New Roman"/>
        </w:rPr>
        <w:t xml:space="preserve">, </w:t>
      </w:r>
      <w:r w:rsidRPr="00A56CE1">
        <w:rPr>
          <w:rFonts w:ascii="Times New Roman" w:hAnsi="Times New Roman" w:cs="Times New Roman"/>
          <w:i/>
          <w:iCs/>
        </w:rPr>
        <w:t>76</w:t>
      </w:r>
      <w:r w:rsidRPr="00A56CE1">
        <w:rPr>
          <w:rFonts w:ascii="Times New Roman" w:hAnsi="Times New Roman" w:cs="Times New Roman"/>
        </w:rPr>
        <w:t>(1), e012-e012. https://doi.org/10.3989/dra.2021.012</w:t>
      </w:r>
    </w:p>
    <w:p w14:paraId="71CC6E92"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Laprovitta, L. F. (2010). </w:t>
      </w:r>
      <w:r w:rsidRPr="00A56CE1">
        <w:rPr>
          <w:rFonts w:ascii="Times New Roman" w:hAnsi="Times New Roman" w:cs="Times New Roman"/>
          <w:i/>
          <w:iCs/>
        </w:rPr>
        <w:t>El Guiado Turístico Interpretativo. Reflexiones para su teoría y su práctica</w:t>
      </w:r>
      <w:r w:rsidRPr="00A56CE1">
        <w:rPr>
          <w:rFonts w:ascii="Times New Roman" w:hAnsi="Times New Roman" w:cs="Times New Roman"/>
        </w:rPr>
        <w:t>. 1era Ed. Corrientes: Edición del autor.</w:t>
      </w:r>
    </w:p>
    <w:p w14:paraId="4ABAD30C"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Martínez, M. Y. (2019). </w:t>
      </w:r>
      <w:r w:rsidRPr="00A56CE1">
        <w:rPr>
          <w:rFonts w:ascii="Times New Roman" w:hAnsi="Times New Roman" w:cs="Times New Roman"/>
          <w:i/>
          <w:iCs/>
        </w:rPr>
        <w:t>Ritos prehispánicos y mitos de la ciudad de Quito de la civilización Quitu-Cara en la Comuna Santa Clara de San Millán</w:t>
      </w:r>
      <w:r w:rsidRPr="00A56CE1">
        <w:rPr>
          <w:rFonts w:ascii="Times New Roman" w:hAnsi="Times New Roman" w:cs="Times New Roman"/>
        </w:rPr>
        <w:t>. https://www.dspace.uce.edu.ec/entities/publication/www.dspace.uce.edu.ec</w:t>
      </w:r>
    </w:p>
    <w:p w14:paraId="7C3F3E82"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Moreno Aguirre, J. L. (2019). </w:t>
      </w:r>
      <w:r w:rsidRPr="00A56CE1">
        <w:rPr>
          <w:rFonts w:ascii="Times New Roman" w:hAnsi="Times New Roman" w:cs="Times New Roman"/>
          <w:i/>
          <w:iCs/>
        </w:rPr>
        <w:t>Turismo de Bienestar como aporte al Desarrollo Turístico de la Parroquia Químiag, Cantón Riobamba</w:t>
      </w:r>
      <w:r w:rsidRPr="00A56CE1">
        <w:rPr>
          <w:rFonts w:ascii="Times New Roman" w:hAnsi="Times New Roman" w:cs="Times New Roman"/>
        </w:rPr>
        <w:t xml:space="preserve"> [masterThesis, Universidad Nacional de Chimborazo, 2019]. http://dspace.unach.edu.ec/handle/51000/5765</w:t>
      </w:r>
    </w:p>
    <w:p w14:paraId="214E088D"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lastRenderedPageBreak/>
        <w:t xml:space="preserve">Municipio del Distrito Metropolitano de Quito,. (2026). </w:t>
      </w:r>
      <w:r w:rsidRPr="00A56CE1">
        <w:rPr>
          <w:rFonts w:ascii="Times New Roman" w:hAnsi="Times New Roman" w:cs="Times New Roman"/>
          <w:i/>
          <w:iCs/>
        </w:rPr>
        <w:t>Quito en Cifras Información estadística: Enero 2026</w:t>
      </w:r>
      <w:r w:rsidRPr="00A56CE1">
        <w:rPr>
          <w:rFonts w:ascii="Times New Roman" w:hAnsi="Times New Roman" w:cs="Times New Roman"/>
        </w:rPr>
        <w:t>. DMQ. https://turismo.quito.gob.ec/descargas/2026/ESTADISTICAS/QUITO_EN_CIFRAS_ENE_26.pdf</w:t>
      </w:r>
    </w:p>
    <w:p w14:paraId="49AABE7F" w14:textId="77777777" w:rsidR="00A56CE1" w:rsidRPr="001C7CE9" w:rsidRDefault="00A56CE1" w:rsidP="00A56CE1">
      <w:pPr>
        <w:pStyle w:val="Bibliografa"/>
        <w:rPr>
          <w:rFonts w:ascii="Times New Roman" w:hAnsi="Times New Roman" w:cs="Times New Roman"/>
          <w:lang w:val="en-US"/>
        </w:rPr>
      </w:pPr>
      <w:r w:rsidRPr="00A56CE1">
        <w:rPr>
          <w:rFonts w:ascii="Times New Roman" w:hAnsi="Times New Roman" w:cs="Times New Roman"/>
        </w:rPr>
        <w:t xml:space="preserve">Patiño, H. M. C., Moreira, M. F. T., Briones, H. B. E., &amp; Muñoz, W. L. C. (2021). Saberes ancestrales: Una revisión para fomentar el rescate y revalorización en las comunidades indígenas del Ecuador. </w:t>
      </w:r>
      <w:r w:rsidRPr="001C7CE9">
        <w:rPr>
          <w:rFonts w:ascii="Times New Roman" w:hAnsi="Times New Roman" w:cs="Times New Roman"/>
          <w:i/>
          <w:iCs/>
          <w:lang w:val="en-US"/>
        </w:rPr>
        <w:t>Journal of Science and Research</w:t>
      </w:r>
      <w:r w:rsidRPr="001C7CE9">
        <w:rPr>
          <w:rFonts w:ascii="Times New Roman" w:hAnsi="Times New Roman" w:cs="Times New Roman"/>
          <w:lang w:val="en-US"/>
        </w:rPr>
        <w:t xml:space="preserve">, </w:t>
      </w:r>
      <w:r w:rsidRPr="001C7CE9">
        <w:rPr>
          <w:rFonts w:ascii="Times New Roman" w:hAnsi="Times New Roman" w:cs="Times New Roman"/>
          <w:i/>
          <w:iCs/>
          <w:lang w:val="en-US"/>
        </w:rPr>
        <w:t>6</w:t>
      </w:r>
      <w:r w:rsidRPr="001C7CE9">
        <w:rPr>
          <w:rFonts w:ascii="Times New Roman" w:hAnsi="Times New Roman" w:cs="Times New Roman"/>
          <w:lang w:val="en-US"/>
        </w:rPr>
        <w:t>(3), 112-128. https://revistas.utb.edu.ec/index.php/sr/article/view/1205</w:t>
      </w:r>
    </w:p>
    <w:p w14:paraId="365AED99" w14:textId="77777777" w:rsidR="00A56CE1" w:rsidRPr="001C7CE9" w:rsidRDefault="00A56CE1" w:rsidP="00A56CE1">
      <w:pPr>
        <w:pStyle w:val="Bibliografa"/>
        <w:rPr>
          <w:rFonts w:ascii="Times New Roman" w:hAnsi="Times New Roman" w:cs="Times New Roman"/>
          <w:lang w:val="en-US"/>
        </w:rPr>
      </w:pPr>
      <w:r w:rsidRPr="001C7CE9">
        <w:rPr>
          <w:rFonts w:ascii="Times New Roman" w:hAnsi="Times New Roman" w:cs="Times New Roman"/>
          <w:lang w:val="en-US"/>
        </w:rPr>
        <w:t xml:space="preserve">Peng, Y., Zhong, Z., Huang, C., &amp; Wang, W. (2024). The effects of popular diets on bone health in the past decade: A narrative review. </w:t>
      </w:r>
      <w:r w:rsidRPr="001C7CE9">
        <w:rPr>
          <w:rFonts w:ascii="Times New Roman" w:hAnsi="Times New Roman" w:cs="Times New Roman"/>
          <w:i/>
          <w:iCs/>
          <w:lang w:val="en-US"/>
        </w:rPr>
        <w:t>Frontiers in Endocrinology</w:t>
      </w:r>
      <w:r w:rsidRPr="001C7CE9">
        <w:rPr>
          <w:rFonts w:ascii="Times New Roman" w:hAnsi="Times New Roman" w:cs="Times New Roman"/>
          <w:lang w:val="en-US"/>
        </w:rPr>
        <w:t xml:space="preserve">, </w:t>
      </w:r>
      <w:r w:rsidRPr="001C7CE9">
        <w:rPr>
          <w:rFonts w:ascii="Times New Roman" w:hAnsi="Times New Roman" w:cs="Times New Roman"/>
          <w:i/>
          <w:iCs/>
          <w:lang w:val="en-US"/>
        </w:rPr>
        <w:t>14</w:t>
      </w:r>
      <w:r w:rsidRPr="001C7CE9">
        <w:rPr>
          <w:rFonts w:ascii="Times New Roman" w:hAnsi="Times New Roman" w:cs="Times New Roman"/>
          <w:lang w:val="en-US"/>
        </w:rPr>
        <w:t>. https://doi.org/10.3389/fendo.2023.1287140</w:t>
      </w:r>
    </w:p>
    <w:p w14:paraId="5959C9CB" w14:textId="77777777" w:rsidR="00A56CE1" w:rsidRPr="001C7CE9" w:rsidRDefault="00A56CE1" w:rsidP="00A56CE1">
      <w:pPr>
        <w:pStyle w:val="Bibliografa"/>
        <w:rPr>
          <w:rFonts w:ascii="Times New Roman" w:hAnsi="Times New Roman" w:cs="Times New Roman"/>
          <w:lang w:val="en-US"/>
        </w:rPr>
      </w:pPr>
      <w:r w:rsidRPr="001C7CE9">
        <w:rPr>
          <w:rFonts w:ascii="Times New Roman" w:hAnsi="Times New Roman" w:cs="Times New Roman"/>
          <w:lang w:val="en-US"/>
        </w:rPr>
        <w:t xml:space="preserve">Pogacnik, M. (Director). (2014). </w:t>
      </w:r>
      <w:r w:rsidRPr="001C7CE9">
        <w:rPr>
          <w:rFonts w:ascii="Times New Roman" w:hAnsi="Times New Roman" w:cs="Times New Roman"/>
          <w:i/>
          <w:iCs/>
          <w:lang w:val="en-US"/>
        </w:rPr>
        <w:t>Marko Pogacnik_(with orbs)_Hidden History-2014_’Acupuncture’ of the Earth</w:t>
      </w:r>
      <w:r w:rsidRPr="001C7CE9">
        <w:rPr>
          <w:rFonts w:ascii="Times New Roman" w:hAnsi="Times New Roman" w:cs="Times New Roman"/>
          <w:lang w:val="en-US"/>
        </w:rPr>
        <w:t xml:space="preserve"> [Video recording]. https://www.youtube.com/watch?v=O5__rmR1_c0&amp;ab_channel=ZoraN</w:t>
      </w:r>
    </w:p>
    <w:p w14:paraId="649F47F6" w14:textId="77777777" w:rsidR="00A56CE1" w:rsidRPr="00A56CE1" w:rsidRDefault="00A56CE1" w:rsidP="00A56CE1">
      <w:pPr>
        <w:pStyle w:val="Bibliografa"/>
        <w:rPr>
          <w:rFonts w:ascii="Times New Roman" w:hAnsi="Times New Roman" w:cs="Times New Roman"/>
        </w:rPr>
      </w:pPr>
      <w:r w:rsidRPr="001C7CE9">
        <w:rPr>
          <w:rFonts w:ascii="Times New Roman" w:hAnsi="Times New Roman" w:cs="Times New Roman"/>
          <w:lang w:val="en-US"/>
        </w:rPr>
        <w:t xml:space="preserve">Pratt, W., Hechler, R. S., Chuquimarca, A. E. C., Tulane University, &amp; University of Texas at Austin. </w:t>
      </w:r>
      <w:r w:rsidRPr="00A56CE1">
        <w:rPr>
          <w:rFonts w:ascii="Times New Roman" w:hAnsi="Times New Roman" w:cs="Times New Roman"/>
        </w:rPr>
        <w:t xml:space="preserve">(2022). Cochasquí, 1532 a 1932: 400 años de resiliencia histórica. </w:t>
      </w:r>
      <w:r w:rsidRPr="00A56CE1">
        <w:rPr>
          <w:rFonts w:ascii="Times New Roman" w:hAnsi="Times New Roman" w:cs="Times New Roman"/>
          <w:i/>
          <w:iCs/>
        </w:rPr>
        <w:t>Boletín de La Academia Nacional de La Historia. Academia Nacional de La Historia (Venezuela) 100(208-A):179-214</w:t>
      </w:r>
      <w:r w:rsidRPr="00A56CE1">
        <w:rPr>
          <w:rFonts w:ascii="Times New Roman" w:hAnsi="Times New Roman" w:cs="Times New Roman"/>
        </w:rPr>
        <w:t>. https://www.researchgate.net/publication/369787655_Cochasqui_1532_a_1932_400_anos_de_resiliencia_historica</w:t>
      </w:r>
    </w:p>
    <w:p w14:paraId="4D9892B1"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Ronco, M. Á. L., &amp; Anguas, P. P. (2022). </w:t>
      </w:r>
      <w:r w:rsidRPr="00A56CE1">
        <w:rPr>
          <w:rFonts w:ascii="Times New Roman" w:hAnsi="Times New Roman" w:cs="Times New Roman"/>
          <w:i/>
          <w:iCs/>
        </w:rPr>
        <w:t>Educación, interpretación del patrimonio, y turismo.</w:t>
      </w:r>
      <w:r w:rsidRPr="00A56CE1">
        <w:rPr>
          <w:rFonts w:ascii="Times New Roman" w:hAnsi="Times New Roman" w:cs="Times New Roman"/>
        </w:rPr>
        <w:t xml:space="preserve"> Dykinson. https://dialnet.unirioja.es/servlet/libro?codigo=875402</w:t>
      </w:r>
    </w:p>
    <w:p w14:paraId="71406079"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lastRenderedPageBreak/>
        <w:t xml:space="preserve">Rosero Cabezas, D. S. (2020). </w:t>
      </w:r>
      <w:r w:rsidRPr="00A56CE1">
        <w:rPr>
          <w:rFonts w:ascii="Times New Roman" w:hAnsi="Times New Roman" w:cs="Times New Roman"/>
          <w:i/>
          <w:iCs/>
        </w:rPr>
        <w:t>Diseño de una ruta turística de tipo wellness en las provincias de Tungurahua y Chimborazo, Ecuador</w:t>
      </w:r>
      <w:r w:rsidRPr="00A56CE1">
        <w:rPr>
          <w:rFonts w:ascii="Times New Roman" w:hAnsi="Times New Roman" w:cs="Times New Roman"/>
        </w:rPr>
        <w:t xml:space="preserve"> [bachelorThesis, Quito: Universidad de las Américas, 2020]. http://dspace.udla.edu.ec/handle/33000/12914</w:t>
      </w:r>
    </w:p>
    <w:p w14:paraId="4DC1E96F" w14:textId="77777777" w:rsidR="00A56CE1" w:rsidRPr="001C7CE9" w:rsidRDefault="00A56CE1" w:rsidP="00A56CE1">
      <w:pPr>
        <w:pStyle w:val="Bibliografa"/>
        <w:rPr>
          <w:rFonts w:ascii="Times New Roman" w:hAnsi="Times New Roman" w:cs="Times New Roman"/>
          <w:lang w:val="en-US"/>
        </w:rPr>
      </w:pPr>
      <w:r w:rsidRPr="001C7CE9">
        <w:rPr>
          <w:rFonts w:ascii="Times New Roman" w:hAnsi="Times New Roman" w:cs="Times New Roman"/>
          <w:lang w:val="en-US"/>
        </w:rPr>
        <w:t xml:space="preserve">Schultz, H. (2018). </w:t>
      </w:r>
      <w:r w:rsidRPr="001C7CE9">
        <w:rPr>
          <w:rFonts w:ascii="Times New Roman" w:hAnsi="Times New Roman" w:cs="Times New Roman"/>
          <w:i/>
          <w:iCs/>
          <w:lang w:val="en-US"/>
        </w:rPr>
        <w:t>Harnessing Energy Lines and Geocosmos in Ancient and Modern Quito | Ancient Origins</w:t>
      </w:r>
      <w:r w:rsidRPr="001C7CE9">
        <w:rPr>
          <w:rFonts w:ascii="Times New Roman" w:hAnsi="Times New Roman" w:cs="Times New Roman"/>
          <w:lang w:val="en-US"/>
        </w:rPr>
        <w:t>. https://www.ancient-origins.net/unexplained-phenomena/harnessing-energy-geocosmos-ancient-modern-quito-0010241</w:t>
      </w:r>
    </w:p>
    <w:p w14:paraId="23251B52"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Serantes, A. (2010). INTERPRETACIÓN DEL PATRIMONIO, TURISMO Y ESPACIOS NATURALES PROTEGIDOS O CÓMO COMUNICAR EL LEGADO NATURAL A NUESTROS VISITANTES. </w:t>
      </w:r>
      <w:r w:rsidRPr="00A56CE1">
        <w:rPr>
          <w:rFonts w:ascii="Times New Roman" w:hAnsi="Times New Roman" w:cs="Times New Roman"/>
          <w:i/>
          <w:iCs/>
        </w:rPr>
        <w:t>TURyDES Vol 3, N</w:t>
      </w:r>
      <w:r w:rsidRPr="00A56CE1">
        <w:rPr>
          <w:rFonts w:ascii="Times New Roman" w:hAnsi="Times New Roman" w:cs="Times New Roman"/>
          <w:i/>
          <w:iCs/>
          <w:vertAlign w:val="superscript"/>
        </w:rPr>
        <w:t>o</w:t>
      </w:r>
      <w:r w:rsidRPr="00A56CE1">
        <w:rPr>
          <w:rFonts w:ascii="Times New Roman" w:hAnsi="Times New Roman" w:cs="Times New Roman"/>
          <w:i/>
          <w:iCs/>
        </w:rPr>
        <w:t xml:space="preserve"> 8 (septiembre/setembro 2010)</w:t>
      </w:r>
      <w:r w:rsidRPr="00A56CE1">
        <w:rPr>
          <w:rFonts w:ascii="Times New Roman" w:hAnsi="Times New Roman" w:cs="Times New Roman"/>
        </w:rPr>
        <w:t>. https://www.eumed.net/rev/turydes/08/asp.htm</w:t>
      </w:r>
    </w:p>
    <w:p w14:paraId="6195E404"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Tamayo, G. K. (2015). </w:t>
      </w:r>
      <w:r w:rsidRPr="00A56CE1">
        <w:rPr>
          <w:rFonts w:ascii="Times New Roman" w:hAnsi="Times New Roman" w:cs="Times New Roman"/>
          <w:i/>
          <w:iCs/>
        </w:rPr>
        <w:t>Interpretación y valorización histórico cultural del Intihuatana, del cerro Itchimbía, ubicado en el Distrito Metropolitano de Quito.</w:t>
      </w:r>
      <w:r w:rsidRPr="00A56CE1">
        <w:rPr>
          <w:rFonts w:ascii="Times New Roman" w:hAnsi="Times New Roman" w:cs="Times New Roman"/>
        </w:rPr>
        <w:t xml:space="preserve"> [Universidad Central del Ecuador]. https://www.dspace.uce.edu.ec/entities/publication/www.dspace.uce.edu.ec</w:t>
      </w:r>
    </w:p>
    <w:p w14:paraId="4E595561"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UNESCO. (2018). </w:t>
      </w:r>
      <w:r w:rsidRPr="00A56CE1">
        <w:rPr>
          <w:rFonts w:ascii="Times New Roman" w:hAnsi="Times New Roman" w:cs="Times New Roman"/>
          <w:i/>
          <w:iCs/>
        </w:rPr>
        <w:t>Textos fundamentales de la Convención para la Salvaguardia del Patrimonio Cultural Inmaterial de 2003</w:t>
      </w:r>
      <w:r w:rsidRPr="00A56CE1">
        <w:rPr>
          <w:rFonts w:ascii="Times New Roman" w:hAnsi="Times New Roman" w:cs="Times New Roman"/>
        </w:rPr>
        <w:t>. Organización de las Naciones Unidas para la Educación, la Ciencia y la Cultura. https://ich.unesco.org/doc/src/2003_Convention_Basic_Texts-_2018_version-SP.pdf</w:t>
      </w:r>
    </w:p>
    <w:p w14:paraId="542D419B" w14:textId="77777777" w:rsidR="00A56CE1" w:rsidRPr="00A56CE1" w:rsidRDefault="00A56CE1" w:rsidP="00A56CE1">
      <w:pPr>
        <w:pStyle w:val="Bibliografa"/>
        <w:rPr>
          <w:rFonts w:ascii="Times New Roman" w:hAnsi="Times New Roman" w:cs="Times New Roman"/>
        </w:rPr>
      </w:pPr>
      <w:r w:rsidRPr="00A56CE1">
        <w:rPr>
          <w:rFonts w:ascii="Times New Roman" w:hAnsi="Times New Roman" w:cs="Times New Roman"/>
        </w:rPr>
        <w:t xml:space="preserve">Vásconez, M. (2011, octubre 13). “La ruta de los monolitos”. </w:t>
      </w:r>
      <w:r w:rsidRPr="00A56CE1">
        <w:rPr>
          <w:rFonts w:ascii="Times New Roman" w:hAnsi="Times New Roman" w:cs="Times New Roman"/>
          <w:i/>
          <w:iCs/>
        </w:rPr>
        <w:t>Mario Vásconez</w:t>
      </w:r>
      <w:r w:rsidRPr="00A56CE1">
        <w:rPr>
          <w:rFonts w:ascii="Times New Roman" w:hAnsi="Times New Roman" w:cs="Times New Roman"/>
        </w:rPr>
        <w:t>. https://mariovasconez.blogspot.com/2011/10/ecuador-18-quito-la-ruta-de-los.html</w:t>
      </w:r>
    </w:p>
    <w:p w14:paraId="7DC24FAA" w14:textId="4A3A6CA5" w:rsidR="008926B8" w:rsidRDefault="005A5190" w:rsidP="003610EE">
      <w:pPr>
        <w:spacing w:line="480" w:lineRule="auto"/>
        <w:jc w:val="left"/>
      </w:pPr>
      <w:r>
        <w:rPr>
          <w:rFonts w:ascii="Times New Roman" w:eastAsia="Times New Roman" w:hAnsi="Times New Roman" w:cs="Times New Roman"/>
          <w:color w:val="000000"/>
        </w:rPr>
        <w:lastRenderedPageBreak/>
        <w:fldChar w:fldCharType="end"/>
      </w:r>
    </w:p>
    <w:p w14:paraId="2D1982C7" w14:textId="1E6CBBCB" w:rsidR="008E47F2" w:rsidRDefault="008E47F2" w:rsidP="008E47F2">
      <w:pPr>
        <w:pStyle w:val="Descripcin"/>
      </w:pPr>
      <w:bookmarkStart w:id="186" w:name="_Toc230983746"/>
      <w:r w:rsidRPr="008E47F2">
        <w:rPr>
          <w:rFonts w:ascii="Times New Roman" w:hAnsi="Times New Roman" w:cs="Times New Roman"/>
          <w:b/>
          <w:bCs/>
          <w:i w:val="0"/>
          <w:iCs w:val="0"/>
          <w:color w:val="auto"/>
          <w:sz w:val="24"/>
          <w:szCs w:val="24"/>
        </w:rPr>
        <w:t xml:space="preserve">Tabla </w:t>
      </w:r>
      <w:r w:rsidRPr="008E47F2">
        <w:rPr>
          <w:rFonts w:ascii="Times New Roman" w:hAnsi="Times New Roman" w:cs="Times New Roman"/>
          <w:b/>
          <w:bCs/>
          <w:i w:val="0"/>
          <w:iCs w:val="0"/>
          <w:color w:val="auto"/>
          <w:sz w:val="24"/>
          <w:szCs w:val="24"/>
        </w:rPr>
        <w:fldChar w:fldCharType="begin"/>
      </w:r>
      <w:r w:rsidRPr="008E47F2">
        <w:rPr>
          <w:rFonts w:ascii="Times New Roman" w:hAnsi="Times New Roman" w:cs="Times New Roman"/>
          <w:b/>
          <w:bCs/>
          <w:i w:val="0"/>
          <w:iCs w:val="0"/>
          <w:color w:val="auto"/>
          <w:sz w:val="24"/>
          <w:szCs w:val="24"/>
        </w:rPr>
        <w:instrText xml:space="preserve"> SEQ Tabla \* ARABIC </w:instrText>
      </w:r>
      <w:r w:rsidRPr="008E47F2">
        <w:rPr>
          <w:rFonts w:ascii="Times New Roman" w:hAnsi="Times New Roman" w:cs="Times New Roman"/>
          <w:b/>
          <w:bCs/>
          <w:i w:val="0"/>
          <w:iCs w:val="0"/>
          <w:color w:val="auto"/>
          <w:sz w:val="24"/>
          <w:szCs w:val="24"/>
        </w:rPr>
        <w:fldChar w:fldCharType="separate"/>
      </w:r>
      <w:r w:rsidR="00FA1ADB">
        <w:rPr>
          <w:rFonts w:ascii="Times New Roman" w:hAnsi="Times New Roman" w:cs="Times New Roman"/>
          <w:b/>
          <w:bCs/>
          <w:i w:val="0"/>
          <w:iCs w:val="0"/>
          <w:noProof/>
          <w:color w:val="auto"/>
          <w:sz w:val="24"/>
          <w:szCs w:val="24"/>
        </w:rPr>
        <w:t>11</w:t>
      </w:r>
      <w:bookmarkEnd w:id="186"/>
      <w:r w:rsidRPr="008E47F2">
        <w:rPr>
          <w:rFonts w:ascii="Times New Roman" w:hAnsi="Times New Roman" w:cs="Times New Roman"/>
          <w:b/>
          <w:bCs/>
          <w:i w:val="0"/>
          <w:iCs w:val="0"/>
          <w:color w:val="auto"/>
          <w:sz w:val="24"/>
          <w:szCs w:val="24"/>
        </w:rPr>
        <w:fldChar w:fldCharType="end"/>
      </w:r>
      <w:r w:rsidRPr="008E47F2">
        <w:t xml:space="preserve"> </w:t>
      </w:r>
    </w:p>
    <w:p w14:paraId="2D9E8F63" w14:textId="59EB2CC3" w:rsidR="00BC18E2" w:rsidRPr="008E47F2" w:rsidRDefault="008E47F2" w:rsidP="008E47F2">
      <w:pPr>
        <w:pStyle w:val="Descripcin"/>
        <w:rPr>
          <w:rFonts w:ascii="Times New Roman" w:eastAsia="Times New Roman" w:hAnsi="Times New Roman" w:cs="Times New Roman"/>
          <w:color w:val="auto"/>
          <w:sz w:val="24"/>
          <w:szCs w:val="24"/>
        </w:rPr>
      </w:pPr>
      <w:r w:rsidRPr="008E47F2">
        <w:rPr>
          <w:rFonts w:ascii="Times New Roman" w:hAnsi="Times New Roman" w:cs="Times New Roman"/>
          <w:color w:val="auto"/>
          <w:sz w:val="24"/>
          <w:szCs w:val="24"/>
        </w:rPr>
        <w:t>Esquema del problema</w:t>
      </w:r>
    </w:p>
    <w:tbl>
      <w:tblPr>
        <w:tblW w:w="843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364"/>
        <w:gridCol w:w="715"/>
        <w:gridCol w:w="2649"/>
        <w:gridCol w:w="987"/>
        <w:gridCol w:w="1722"/>
      </w:tblGrid>
      <w:tr w:rsidR="00BC18E2" w14:paraId="2A45B5E7" w14:textId="77777777" w:rsidTr="26FE8CD7">
        <w:trPr>
          <w:trHeight w:val="156"/>
        </w:trPr>
        <w:tc>
          <w:tcPr>
            <w:tcW w:w="30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F89C7" w14:textId="2F6759B9" w:rsidR="00BC18E2" w:rsidRDefault="001569E5" w:rsidP="00E30DFC">
            <w:pPr>
              <w:ind w:firstLine="708"/>
              <w:jc w:val="left"/>
              <w:rPr>
                <w:rFonts w:ascii="Times New Roman" w:eastAsia="Times New Roman" w:hAnsi="Times New Roman" w:cs="Times New Roman"/>
                <w:b/>
                <w:bCs/>
                <w:color w:val="000000"/>
                <w:sz w:val="20"/>
                <w:szCs w:val="20"/>
              </w:rPr>
            </w:pPr>
            <w:r>
              <w:rPr>
                <w:noProof/>
              </w:rPr>
              <mc:AlternateContent>
                <mc:Choice Requires="wps">
                  <w:drawing>
                    <wp:anchor distT="0" distB="0" distL="114300" distR="114300" simplePos="0" relativeHeight="251659264" behindDoc="0" locked="0" layoutInCell="1" hidden="0" allowOverlap="1" wp14:anchorId="382BC76E" wp14:editId="54DA9AF3">
                      <wp:simplePos x="0" y="0"/>
                      <wp:positionH relativeFrom="column">
                        <wp:posOffset>1014307</wp:posOffset>
                      </wp:positionH>
                      <wp:positionV relativeFrom="paragraph">
                        <wp:posOffset>74294</wp:posOffset>
                      </wp:positionV>
                      <wp:extent cx="777451" cy="4657"/>
                      <wp:effectExtent l="0" t="76200" r="22860" b="9080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7451" cy="4657"/>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66C30410" id="_x0000_t32" coordsize="21600,21600" o:spt="32" o:oned="t" path="m,l21600,21600e" filled="f">
                      <v:path arrowok="t" fillok="f" o:connecttype="none"/>
                      <o:lock v:ext="edit" shapetype="t"/>
                    </v:shapetype>
                    <v:shape id="Conector recto de flecha 9" o:spid="_x0000_s1026" type="#_x0000_t32" style="position:absolute;margin-left:79.85pt;margin-top:5.85pt;width:61.2pt;height:.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">
                      <v:stroke endarrow="block"/>
                    </v:shape>
                  </w:pict>
                </mc:Fallback>
              </mc:AlternateContent>
            </w:r>
            <w:r w:rsidR="00BC18E2">
              <w:rPr>
                <w:rFonts w:ascii="Times New Roman" w:eastAsia="Times New Roman" w:hAnsi="Times New Roman" w:cs="Times New Roman"/>
                <w:b/>
                <w:bCs/>
                <w:color w:val="000000"/>
                <w:sz w:val="20"/>
                <w:szCs w:val="20"/>
              </w:rPr>
              <w:t>Causas</w:t>
            </w:r>
          </w:p>
        </w:tc>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575B4" w14:textId="4C8E61A8" w:rsidR="00BC18E2" w:rsidRDefault="00BC18E2" w:rsidP="00E30DFC">
            <w:pPr>
              <w:ind w:firstLine="708"/>
              <w:jc w:val="left"/>
              <w:rPr>
                <w:rFonts w:ascii="Times New Roman" w:eastAsia="Times New Roman" w:hAnsi="Times New Roman" w:cs="Times New Roman"/>
                <w:b/>
                <w:bCs/>
                <w:color w:val="000000"/>
                <w:sz w:val="20"/>
                <w:szCs w:val="20"/>
              </w:rPr>
            </w:pPr>
            <w:r w:rsidRPr="26FE8CD7">
              <w:rPr>
                <w:rFonts w:ascii="Times New Roman" w:eastAsia="Times New Roman" w:hAnsi="Times New Roman" w:cs="Times New Roman"/>
                <w:b/>
                <w:bCs/>
                <w:color w:val="000000" w:themeColor="text1"/>
                <w:sz w:val="20"/>
                <w:szCs w:val="20"/>
              </w:rPr>
              <w:t>Definición del Problema</w:t>
            </w:r>
          </w:p>
        </w:tc>
        <w:tc>
          <w:tcPr>
            <w:tcW w:w="2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14F24" w14:textId="0D4555DB" w:rsidR="00BC18E2" w:rsidRDefault="001569E5" w:rsidP="00E30DFC">
            <w:pPr>
              <w:ind w:firstLine="708"/>
              <w:rPr>
                <w:rFonts w:ascii="Times New Roman" w:eastAsia="Times New Roman" w:hAnsi="Times New Roman" w:cs="Times New Roman"/>
                <w:b/>
                <w:bCs/>
                <w:color w:val="000000"/>
                <w:sz w:val="20"/>
                <w:szCs w:val="20"/>
              </w:rPr>
            </w:pPr>
            <w:r>
              <w:rPr>
                <w:noProof/>
              </w:rPr>
              <mc:AlternateContent>
                <mc:Choice Requires="wps">
                  <w:drawing>
                    <wp:anchor distT="0" distB="0" distL="114300" distR="114300" simplePos="0" relativeHeight="251666432" behindDoc="0" locked="0" layoutInCell="1" hidden="0" allowOverlap="1" wp14:anchorId="583681ED" wp14:editId="0A32B38C">
                      <wp:simplePos x="0" y="0"/>
                      <wp:positionH relativeFrom="column">
                        <wp:posOffset>-15331</wp:posOffset>
                      </wp:positionH>
                      <wp:positionV relativeFrom="paragraph">
                        <wp:posOffset>84546</wp:posOffset>
                      </wp:positionV>
                      <wp:extent cx="404223" cy="4445"/>
                      <wp:effectExtent l="38100" t="76200" r="0" b="90805"/>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4223" cy="4445"/>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CC96637" id="Conector recto de flecha 19" o:spid="_x0000_s1026" type="#_x0000_t32" style="position:absolute;margin-left:-1.2pt;margin-top:6.65pt;width:31.85pt;height:.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">
                      <v:stroke endarrow="block"/>
                    </v:shape>
                  </w:pict>
                </mc:Fallback>
              </mc:AlternateContent>
            </w:r>
            <w:r w:rsidR="00BC18E2">
              <w:rPr>
                <w:rFonts w:ascii="Times New Roman" w:eastAsia="Times New Roman" w:hAnsi="Times New Roman" w:cs="Times New Roman"/>
                <w:b/>
                <w:bCs/>
                <w:color w:val="000000"/>
                <w:sz w:val="20"/>
                <w:szCs w:val="20"/>
              </w:rPr>
              <w:t>Consecuencias</w:t>
            </w:r>
          </w:p>
        </w:tc>
      </w:tr>
      <w:tr w:rsidR="00BC18E2" w14:paraId="02640BA7" w14:textId="77777777" w:rsidTr="26FE8CD7">
        <w:trPr>
          <w:trHeight w:val="514"/>
        </w:trPr>
        <w:tc>
          <w:tcPr>
            <w:tcW w:w="30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01DA2" w14:textId="77777777" w:rsidR="00BC18E2" w:rsidRDefault="00BC18E2" w:rsidP="26FE8CD7">
            <w:pPr>
              <w:numPr>
                <w:ilvl w:val="0"/>
                <w:numId w:val="1"/>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Inexistencia de una propuesta turística que articule a los saberes ancestrales en la oferta</w:t>
            </w:r>
          </w:p>
          <w:p w14:paraId="355DB678" w14:textId="716B4708" w:rsidR="00BC18E2" w:rsidRDefault="00BC18E2" w:rsidP="26FE8CD7">
            <w:pPr>
              <w:numPr>
                <w:ilvl w:val="0"/>
                <w:numId w:val="1"/>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Falta de políticas públicas orientadas a la difusión de saberes ancestrales a través de la promoción turística</w:t>
            </w:r>
          </w:p>
          <w:p w14:paraId="672DD6E2" w14:textId="77777777" w:rsidR="00BC18E2" w:rsidRDefault="00BC18E2" w:rsidP="26FE8CD7">
            <w:pPr>
              <w:numPr>
                <w:ilvl w:val="0"/>
                <w:numId w:val="1"/>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Procesos de urbanización y perdida de zonas rurales que afectan los espacios y territorios donde se llevan a cabo las prácticas ancestrales</w:t>
            </w:r>
          </w:p>
          <w:p w14:paraId="64998C44" w14:textId="77777777" w:rsidR="00BC18E2" w:rsidRDefault="00BC18E2" w:rsidP="26FE8CD7">
            <w:pPr>
              <w:numPr>
                <w:ilvl w:val="0"/>
                <w:numId w:val="1"/>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Predominio de actividades turísticas tradicionales en la oferta de la ciudad de Quito</w:t>
            </w:r>
          </w:p>
          <w:p w14:paraId="71A709AE" w14:textId="77777777" w:rsidR="00BC18E2" w:rsidRDefault="00BC18E2" w:rsidP="26FE8CD7">
            <w:pPr>
              <w:numPr>
                <w:ilvl w:val="0"/>
                <w:numId w:val="1"/>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Integración deficiente del turismo wellness dentro de la oferta turística de la ciudad de Quito</w:t>
            </w:r>
          </w:p>
        </w:tc>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2B5784" w14:textId="77777777" w:rsidR="00BC18E2" w:rsidRDefault="00BC18E2" w:rsidP="00E30DFC">
            <w:pPr>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LIMITADA DIFUSIÓN Y APROVECHAMIENTO DE SABERES ANCESTRALES DE LAS CULTURAS KITU KARA Y CARANQUI EN LA CIUDAD DE QUITO</w:t>
            </w:r>
          </w:p>
        </w:tc>
        <w:tc>
          <w:tcPr>
            <w:tcW w:w="2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92DCF" w14:textId="2C68A0AF" w:rsidR="00BC18E2" w:rsidRDefault="25B7B585" w:rsidP="26FE8CD7">
            <w:pPr>
              <w:numPr>
                <w:ilvl w:val="0"/>
                <w:numId w:val="3"/>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Pérdida</w:t>
            </w:r>
            <w:r w:rsidR="00BC18E2" w:rsidRPr="26FE8CD7">
              <w:rPr>
                <w:rFonts w:ascii="Times New Roman" w:eastAsia="Times New Roman" w:hAnsi="Times New Roman" w:cs="Times New Roman"/>
                <w:color w:val="000000" w:themeColor="text1"/>
                <w:sz w:val="20"/>
                <w:szCs w:val="20"/>
              </w:rPr>
              <w:t xml:space="preserve"> progresiva del patrimonio cultural inmaterial asociados a prácticas de sanación </w:t>
            </w:r>
          </w:p>
          <w:p w14:paraId="05EF2349" w14:textId="77777777" w:rsidR="00BC18E2" w:rsidRDefault="00BC18E2" w:rsidP="26FE8CD7">
            <w:pPr>
              <w:numPr>
                <w:ilvl w:val="0"/>
                <w:numId w:val="3"/>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Aprovechamiento deficiente del potencial turístico de sitios considerados como sagrados (Pirámides de Cochasquí)</w:t>
            </w:r>
          </w:p>
          <w:p w14:paraId="42296D21" w14:textId="0FE73435" w:rsidR="00BC18E2" w:rsidRDefault="00BC18E2" w:rsidP="26FE8CD7">
            <w:pPr>
              <w:numPr>
                <w:ilvl w:val="0"/>
                <w:numId w:val="3"/>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 xml:space="preserve">Baja oferta </w:t>
            </w:r>
            <w:r w:rsidR="1F88750C" w:rsidRPr="26FE8CD7">
              <w:rPr>
                <w:rFonts w:ascii="Times New Roman" w:eastAsia="Times New Roman" w:hAnsi="Times New Roman" w:cs="Times New Roman"/>
                <w:color w:val="000000" w:themeColor="text1"/>
                <w:sz w:val="20"/>
                <w:szCs w:val="20"/>
              </w:rPr>
              <w:t>con relación a</w:t>
            </w:r>
            <w:r w:rsidRPr="26FE8CD7">
              <w:rPr>
                <w:rFonts w:ascii="Times New Roman" w:eastAsia="Times New Roman" w:hAnsi="Times New Roman" w:cs="Times New Roman"/>
                <w:color w:val="000000" w:themeColor="text1"/>
                <w:sz w:val="20"/>
                <w:szCs w:val="20"/>
              </w:rPr>
              <w:t xml:space="preserve"> otros países que han consolidado el turismo wellnes asociado a la difusión de saberes ancestrales</w:t>
            </w:r>
          </w:p>
          <w:p w14:paraId="4A4C5B03" w14:textId="77777777" w:rsidR="00BC18E2" w:rsidRDefault="00BC18E2" w:rsidP="26FE8CD7">
            <w:pPr>
              <w:numPr>
                <w:ilvl w:val="0"/>
                <w:numId w:val="3"/>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Escasa diversificación de la oferta turística en la ciudad de Quito</w:t>
            </w:r>
          </w:p>
          <w:p w14:paraId="6E4C5BA0" w14:textId="77777777" w:rsidR="00BC18E2" w:rsidRDefault="00BC18E2" w:rsidP="26FE8CD7">
            <w:pPr>
              <w:numPr>
                <w:ilvl w:val="0"/>
                <w:numId w:val="3"/>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Perdida de la identidad cultural y el sentido de pert</w:t>
            </w:r>
            <w:r w:rsidRPr="26FE8CD7">
              <w:rPr>
                <w:rFonts w:ascii="Times New Roman" w:eastAsia="Times New Roman" w:hAnsi="Times New Roman" w:cs="Times New Roman"/>
                <w:sz w:val="20"/>
                <w:szCs w:val="20"/>
              </w:rPr>
              <w:t>e</w:t>
            </w:r>
            <w:r w:rsidRPr="26FE8CD7">
              <w:rPr>
                <w:rFonts w:ascii="Times New Roman" w:eastAsia="Times New Roman" w:hAnsi="Times New Roman" w:cs="Times New Roman"/>
                <w:color w:val="000000" w:themeColor="text1"/>
                <w:sz w:val="20"/>
                <w:szCs w:val="20"/>
              </w:rPr>
              <w:t>nencia</w:t>
            </w:r>
          </w:p>
        </w:tc>
      </w:tr>
      <w:tr w:rsidR="00BC18E2" w14:paraId="5FC5E56A" w14:textId="77777777" w:rsidTr="26FE8CD7">
        <w:trPr>
          <w:trHeight w:val="242"/>
        </w:trPr>
        <w:tc>
          <w:tcPr>
            <w:tcW w:w="2364" w:type="dxa"/>
            <w:vMerge w:val="restart"/>
            <w:tcBorders>
              <w:top w:val="single" w:sz="4" w:space="0" w:color="000000" w:themeColor="text1"/>
              <w:left w:val="nil"/>
              <w:bottom w:val="nil"/>
              <w:right w:val="single" w:sz="4" w:space="0" w:color="000000" w:themeColor="text1"/>
            </w:tcBorders>
          </w:tcPr>
          <w:p w14:paraId="531FC954" w14:textId="77777777" w:rsidR="00BC18E2" w:rsidRDefault="00BC18E2" w:rsidP="00E30DFC">
            <w:pPr>
              <w:ind w:firstLine="708"/>
              <w:jc w:val="left"/>
              <w:rPr>
                <w:rFonts w:ascii="Times New Roman" w:eastAsia="Times New Roman" w:hAnsi="Times New Roman" w:cs="Times New Roman"/>
                <w:color w:val="000000"/>
                <w:sz w:val="20"/>
                <w:szCs w:val="20"/>
              </w:rPr>
            </w:pPr>
          </w:p>
        </w:tc>
        <w:tc>
          <w:tcPr>
            <w:tcW w:w="43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B762F" w14:textId="77777777" w:rsidR="00BC18E2" w:rsidRDefault="00BC18E2" w:rsidP="00E30DFC">
            <w:pPr>
              <w:ind w:firstLine="708"/>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Indicadores</w:t>
            </w:r>
            <w:r>
              <w:rPr>
                <w:noProof/>
              </w:rPr>
              <mc:AlternateContent>
                <mc:Choice Requires="wps">
                  <w:drawing>
                    <wp:anchor distT="0" distB="0" distL="114300" distR="114300" simplePos="0" relativeHeight="251661312" behindDoc="0" locked="0" layoutInCell="1" hidden="0" allowOverlap="1" wp14:anchorId="7EFD8FF8" wp14:editId="60890A7D">
                      <wp:simplePos x="0" y="0"/>
                      <wp:positionH relativeFrom="column">
                        <wp:posOffset>1390650</wp:posOffset>
                      </wp:positionH>
                      <wp:positionV relativeFrom="paragraph">
                        <wp:posOffset>-5713</wp:posOffset>
                      </wp:positionV>
                      <wp:extent cx="635" cy="171450"/>
                      <wp:effectExtent l="52070" t="15875" r="61595" b="1270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1450"/>
                              </a:xfrm>
                              <a:prstGeom prst="straightConnector1">
                                <a:avLst/>
                              </a:prstGeom>
                              <a:noFill/>
                              <a:ln w="9525">
                                <a:solidFill>
                                  <a:srgbClr val="000000"/>
                                </a:solidFill>
                                <a:round/>
                                <a:headEnd/>
                                <a:tailEnd type="triangle" w="med" len="med"/>
                              </a:ln>
                            </wps:spPr>
                            <wps:bodyPr/>
                          </wps:wsp>
                        </a:graphicData>
                      </a:graphic>
                    </wp:anchor>
                  </w:drawing>
                </mc:Choice>
                <mc:Fallback xmlns:oel="http://schemas.microsoft.com/office/2019/extlst"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w16sdtdh="http://schemas.microsoft.com/office/word/2020/wordml/sdtdatahash">
                  <w:pict w14:anchorId="7B3606E2">
                    <v:shape id="Conector recto de flecha 5" style="position:absolute;margin-left:109.5pt;margin-top:-.45pt;width:.05pt;height:13.5pt;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" w14:anchorId="53A69629">
                      <v:stroke endarrow="block"/>
                    </v:shape>
                  </w:pict>
                </mc:Fallback>
              </mc:AlternateContent>
            </w:r>
          </w:p>
        </w:tc>
        <w:tc>
          <w:tcPr>
            <w:tcW w:w="1722" w:type="dxa"/>
            <w:vMerge w:val="restart"/>
            <w:tcBorders>
              <w:top w:val="single" w:sz="4" w:space="0" w:color="000000" w:themeColor="text1"/>
              <w:left w:val="single" w:sz="4" w:space="0" w:color="000000" w:themeColor="text1"/>
              <w:bottom w:val="nil"/>
              <w:right w:val="nil"/>
            </w:tcBorders>
          </w:tcPr>
          <w:p w14:paraId="6C71AB4F" w14:textId="77777777" w:rsidR="00BC18E2" w:rsidRDefault="00BC18E2" w:rsidP="00E30DFC">
            <w:pPr>
              <w:ind w:firstLine="708"/>
              <w:jc w:val="left"/>
              <w:rPr>
                <w:rFonts w:ascii="Times New Roman" w:eastAsia="Times New Roman" w:hAnsi="Times New Roman" w:cs="Times New Roman"/>
                <w:color w:val="000000"/>
                <w:sz w:val="20"/>
                <w:szCs w:val="20"/>
              </w:rPr>
            </w:pPr>
          </w:p>
        </w:tc>
      </w:tr>
      <w:tr w:rsidR="00BC18E2" w14:paraId="3587DCBB" w14:textId="77777777" w:rsidTr="26FE8CD7">
        <w:trPr>
          <w:trHeight w:val="87"/>
        </w:trPr>
        <w:tc>
          <w:tcPr>
            <w:tcW w:w="2364" w:type="dxa"/>
            <w:vMerge/>
          </w:tcPr>
          <w:p w14:paraId="45FF0D1E" w14:textId="77777777" w:rsidR="00BC18E2" w:rsidRDefault="00BC18E2" w:rsidP="00E30DFC">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43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70A2B" w14:textId="77777777" w:rsidR="00BC18E2" w:rsidRDefault="00BC18E2" w:rsidP="26FE8CD7">
            <w:pPr>
              <w:numPr>
                <w:ilvl w:val="0"/>
                <w:numId w:val="2"/>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 xml:space="preserve">Ecuador ocupa el octavo lugar en oferta de turismo wellness en América Latina </w:t>
            </w:r>
          </w:p>
          <w:p w14:paraId="773DFE64" w14:textId="77777777" w:rsidR="00BC18E2" w:rsidRDefault="00BC18E2" w:rsidP="26FE8CD7">
            <w:pPr>
              <w:numPr>
                <w:ilvl w:val="0"/>
                <w:numId w:val="2"/>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Quito tiene una oferta turística ampliamente dominada por servicios de bebidas, alimentos, entretenimiento y alojamiento</w:t>
            </w:r>
          </w:p>
          <w:p w14:paraId="20553C50" w14:textId="77777777" w:rsidR="00BC18E2" w:rsidRDefault="00BC18E2" w:rsidP="26FE8CD7">
            <w:pPr>
              <w:numPr>
                <w:ilvl w:val="0"/>
                <w:numId w:val="2"/>
              </w:numPr>
              <w:spacing w:line="240" w:lineRule="auto"/>
              <w:jc w:val="left"/>
              <w:rPr>
                <w:rFonts w:ascii="Times New Roman" w:eastAsia="Times New Roman" w:hAnsi="Times New Roman" w:cs="Times New Roman"/>
                <w:color w:val="000000"/>
                <w:sz w:val="20"/>
                <w:szCs w:val="20"/>
              </w:rPr>
            </w:pPr>
            <w:r w:rsidRPr="26FE8CD7">
              <w:rPr>
                <w:rFonts w:ascii="Times New Roman" w:eastAsia="Times New Roman" w:hAnsi="Times New Roman" w:cs="Times New Roman"/>
                <w:color w:val="000000" w:themeColor="text1"/>
                <w:sz w:val="20"/>
                <w:szCs w:val="20"/>
              </w:rPr>
              <w:t>Quito cuenta con un único centro de turismo comunitario registrado</w:t>
            </w:r>
          </w:p>
        </w:tc>
        <w:tc>
          <w:tcPr>
            <w:tcW w:w="1722" w:type="dxa"/>
            <w:vMerge/>
          </w:tcPr>
          <w:p w14:paraId="00F797D1" w14:textId="77777777" w:rsidR="00BC18E2" w:rsidRDefault="00BC18E2" w:rsidP="00E30DFC">
            <w:pPr>
              <w:widowControl w:val="0"/>
              <w:pBdr>
                <w:top w:val="nil"/>
                <w:left w:val="nil"/>
                <w:bottom w:val="nil"/>
                <w:right w:val="nil"/>
                <w:between w:val="nil"/>
              </w:pBdr>
              <w:spacing w:line="276" w:lineRule="auto"/>
              <w:jc w:val="left"/>
              <w:rPr>
                <w:color w:val="000000"/>
                <w:sz w:val="20"/>
                <w:szCs w:val="20"/>
              </w:rPr>
            </w:pPr>
          </w:p>
        </w:tc>
      </w:tr>
    </w:tbl>
    <w:p w14:paraId="22771A15" w14:textId="3370C0D5" w:rsidR="008926B8" w:rsidRDefault="008926B8">
      <w:pPr>
        <w:keepNext/>
        <w:keepLines/>
        <w:pBdr>
          <w:top w:val="nil"/>
          <w:left w:val="nil"/>
          <w:bottom w:val="nil"/>
          <w:right w:val="nil"/>
          <w:between w:val="nil"/>
        </w:pBdr>
        <w:spacing w:line="480" w:lineRule="auto"/>
        <w:jc w:val="left"/>
        <w:rPr>
          <w:rFonts w:ascii="Times New Roman" w:eastAsia="Times New Roman" w:hAnsi="Times New Roman" w:cs="Times New Roman"/>
          <w:b/>
          <w:bCs/>
          <w:color w:val="000000"/>
        </w:rPr>
      </w:pPr>
    </w:p>
    <w:p w14:paraId="0DAD7042" w14:textId="5A0005F2" w:rsidR="008926B8" w:rsidRDefault="00820CD0">
      <w:pPr>
        <w:spacing w:line="480" w:lineRule="auto"/>
        <w:jc w:val="left"/>
        <w:rPr>
          <w:rFonts w:ascii="Times New Roman" w:eastAsia="Times New Roman" w:hAnsi="Times New Roman" w:cs="Times New Roman"/>
        </w:rPr>
      </w:pPr>
      <w:r>
        <w:rPr>
          <w:rFonts w:ascii="Times New Roman" w:eastAsia="Times New Roman" w:hAnsi="Times New Roman" w:cs="Times New Roman"/>
          <w:i/>
          <w:iCs/>
        </w:rPr>
        <w:t>Nota.</w:t>
      </w:r>
      <w:r>
        <w:rPr>
          <w:rFonts w:ascii="Times New Roman" w:eastAsia="Times New Roman" w:hAnsi="Times New Roman" w:cs="Times New Roman"/>
        </w:rPr>
        <w:t xml:space="preserve"> Definición del problema, análisis realizado por el autor</w:t>
      </w:r>
      <w:r w:rsidR="001569E5">
        <w:rPr>
          <w:rFonts w:ascii="Times New Roman" w:eastAsia="Times New Roman" w:hAnsi="Times New Roman" w:cs="Times New Roman"/>
        </w:rPr>
        <w:t>.</w:t>
      </w:r>
    </w:p>
    <w:p w14:paraId="38DE9E2B" w14:textId="05619F51" w:rsidR="008926B8" w:rsidRDefault="008926B8">
      <w:pPr>
        <w:spacing w:line="240" w:lineRule="auto"/>
        <w:jc w:val="left"/>
        <w:rPr>
          <w:rFonts w:ascii="Times New Roman" w:eastAsia="Times New Roman" w:hAnsi="Times New Roman" w:cs="Times New Roman"/>
          <w:b/>
          <w:bCs/>
          <w:sz w:val="20"/>
          <w:szCs w:val="20"/>
        </w:rPr>
      </w:pPr>
    </w:p>
    <w:p w14:paraId="0D299961" w14:textId="77777777" w:rsidR="004D0A7D" w:rsidRDefault="004D0A7D">
      <w:pPr>
        <w:spacing w:line="240" w:lineRule="auto"/>
        <w:jc w:val="left"/>
        <w:rPr>
          <w:rFonts w:ascii="Times New Roman" w:eastAsia="Times New Roman" w:hAnsi="Times New Roman" w:cs="Times New Roman"/>
          <w:b/>
          <w:bCs/>
          <w:sz w:val="20"/>
          <w:szCs w:val="20"/>
        </w:rPr>
      </w:pPr>
    </w:p>
    <w:p w14:paraId="30BB98AA" w14:textId="789513EE" w:rsidR="008926B8" w:rsidRPr="004D0A7D" w:rsidRDefault="008926B8" w:rsidP="004D0A7D">
      <w:pPr>
        <w:rPr>
          <w:rFonts w:ascii="Times New Roman" w:eastAsia="Times New Roman" w:hAnsi="Times New Roman" w:cs="Times New Roman"/>
          <w:b/>
          <w:bCs/>
          <w:sz w:val="20"/>
          <w:szCs w:val="20"/>
        </w:rPr>
      </w:pPr>
    </w:p>
    <w:sectPr w:rsidR="008926B8" w:rsidRPr="004D0A7D">
      <w:headerReference w:type="default" r:id="rId58"/>
      <w:pgSz w:w="12240" w:h="15840"/>
      <w:pgMar w:top="1701" w:right="1701"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4D372" w14:textId="77777777" w:rsidR="00A8566B" w:rsidRDefault="00A8566B">
      <w:pPr>
        <w:spacing w:line="240" w:lineRule="auto"/>
      </w:pPr>
      <w:r>
        <w:separator/>
      </w:r>
    </w:p>
  </w:endnote>
  <w:endnote w:type="continuationSeparator" w:id="0">
    <w:p w14:paraId="6EF27804" w14:textId="77777777" w:rsidR="00A8566B" w:rsidRDefault="00A85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952A2C40-4C8C-46F4-99F1-39581EAFB29F}"/>
    <w:embedBold r:id="rId2" w:fontKey="{B894FB46-0AB5-406A-966E-E6AC1C1DC5A7}"/>
    <w:embedItalic r:id="rId3" w:fontKey="{69F72809-C717-44D9-A5E4-C0D27AB01904}"/>
  </w:font>
  <w:font w:name="Noto Sans Symbols">
    <w:altName w:val="Calibri"/>
    <w:charset w:val="00"/>
    <w:family w:val="auto"/>
    <w:pitch w:val="default"/>
  </w:font>
  <w:font w:name="Arimo">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Bold r:id="rId4" w:fontKey="{683B0D07-8D38-4CC5-B72C-611FD7713FEF}"/>
    <w:embedItalic r:id="rId5" w:fontKey="{13E98649-D395-4318-BF51-839DC7499629}"/>
  </w:font>
  <w:font w:name="Segoe UI">
    <w:panose1 w:val="020B0502040204020203"/>
    <w:charset w:val="00"/>
    <w:family w:val="swiss"/>
    <w:pitch w:val="variable"/>
    <w:sig w:usb0="E4002EFF" w:usb1="C000E47F" w:usb2="00000009" w:usb3="00000000" w:csb0="000001FF" w:csb1="00000000"/>
    <w:embedRegular r:id="rId6" w:fontKey="{F68AE4B1-E4E4-412F-A3C3-D5B66A2EA2C9}"/>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embedRegular r:id="rId7" w:fontKey="{E19A73EC-56AF-4161-979C-6E912B7F0D84}"/>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A80BC" w14:textId="77777777" w:rsidR="00A8566B" w:rsidRDefault="00A8566B">
      <w:pPr>
        <w:spacing w:line="240" w:lineRule="auto"/>
      </w:pPr>
      <w:r>
        <w:separator/>
      </w:r>
    </w:p>
  </w:footnote>
  <w:footnote w:type="continuationSeparator" w:id="0">
    <w:p w14:paraId="0993BC44" w14:textId="77777777" w:rsidR="00A8566B" w:rsidRDefault="00A856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196B2" w14:textId="77777777" w:rsidR="00FA09EB" w:rsidRDefault="00FA09EB">
    <w:pPr>
      <w:pBdr>
        <w:top w:val="nil"/>
        <w:left w:val="nil"/>
        <w:bottom w:val="nil"/>
        <w:right w:val="nil"/>
        <w:between w:val="nil"/>
      </w:pBdr>
      <w:tabs>
        <w:tab w:val="center" w:pos="4419"/>
        <w:tab w:val="right" w:pos="8838"/>
      </w:tabs>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014EF11A" w14:textId="77777777" w:rsidR="00FA09EB" w:rsidRDefault="00FA09EB">
    <w:pPr>
      <w:pBdr>
        <w:top w:val="nil"/>
        <w:left w:val="nil"/>
        <w:bottom w:val="nil"/>
        <w:right w:val="nil"/>
        <w:between w:val="nil"/>
      </w:pBdr>
      <w:tabs>
        <w:tab w:val="center" w:pos="4419"/>
        <w:tab w:val="right" w:pos="8838"/>
      </w:tabs>
      <w:spacing w:line="240" w:lineRule="auto"/>
      <w:rPr>
        <w:color w:val="000000"/>
      </w:rPr>
    </w:pPr>
  </w:p>
</w:hdr>
</file>

<file path=word/intelligence2.xml><?xml version="1.0" encoding="utf-8"?>
<int2:intelligence xmlns:int2="http://schemas.microsoft.com/office/intelligence/2020/intelligence">
  <int2:observations>
    <int2:bookmark int2:bookmarkName="_Int_OU5YJheh" int2:invalidationBookmarkName="" int2:hashCode="+V1+loSaC/EH05" int2:id="A47tLlTA">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9318F"/>
    <w:multiLevelType w:val="multilevel"/>
    <w:tmpl w:val="E26282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B123B4"/>
    <w:multiLevelType w:val="hybridMultilevel"/>
    <w:tmpl w:val="B694D6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9823EAB"/>
    <w:multiLevelType w:val="hybridMultilevel"/>
    <w:tmpl w:val="D98684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473769D"/>
    <w:multiLevelType w:val="multilevel"/>
    <w:tmpl w:val="436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1201A"/>
    <w:multiLevelType w:val="multilevel"/>
    <w:tmpl w:val="8DA09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382068"/>
    <w:multiLevelType w:val="hybridMultilevel"/>
    <w:tmpl w:val="EDF2DC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1F42480"/>
    <w:multiLevelType w:val="hybridMultilevel"/>
    <w:tmpl w:val="E8B874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24A72AE"/>
    <w:multiLevelType w:val="multilevel"/>
    <w:tmpl w:val="324A72AE"/>
    <w:lvl w:ilvl="0">
      <w:numFmt w:val="bullet"/>
      <w:lvlText w:val="-"/>
      <w:lvlJc w:val="left"/>
      <w:pPr>
        <w:ind w:left="1460" w:hanging="360"/>
      </w:pPr>
      <w:rPr>
        <w:rFonts w:ascii="Times New Roman" w:eastAsiaTheme="minorHAnsi" w:hAnsi="Times New Roman" w:cs="Times New Roman" w:hint="default"/>
      </w:rPr>
    </w:lvl>
    <w:lvl w:ilvl="1">
      <w:start w:val="1"/>
      <w:numFmt w:val="bullet"/>
      <w:lvlText w:val="o"/>
      <w:lvlJc w:val="left"/>
      <w:pPr>
        <w:ind w:left="2180" w:hanging="360"/>
      </w:pPr>
      <w:rPr>
        <w:rFonts w:ascii="Courier New" w:hAnsi="Courier New" w:cs="Courier New" w:hint="default"/>
      </w:rPr>
    </w:lvl>
    <w:lvl w:ilvl="2">
      <w:start w:val="1"/>
      <w:numFmt w:val="bullet"/>
      <w:lvlText w:val=""/>
      <w:lvlJc w:val="left"/>
      <w:pPr>
        <w:ind w:left="2900" w:hanging="360"/>
      </w:pPr>
      <w:rPr>
        <w:rFonts w:ascii="Wingdings" w:hAnsi="Wingdings" w:hint="default"/>
      </w:rPr>
    </w:lvl>
    <w:lvl w:ilvl="3">
      <w:start w:val="1"/>
      <w:numFmt w:val="bullet"/>
      <w:lvlText w:val=""/>
      <w:lvlJc w:val="left"/>
      <w:pPr>
        <w:ind w:left="3620" w:hanging="360"/>
      </w:pPr>
      <w:rPr>
        <w:rFonts w:ascii="Symbol" w:hAnsi="Symbol" w:hint="default"/>
      </w:rPr>
    </w:lvl>
    <w:lvl w:ilvl="4">
      <w:start w:val="1"/>
      <w:numFmt w:val="bullet"/>
      <w:lvlText w:val="o"/>
      <w:lvlJc w:val="left"/>
      <w:pPr>
        <w:ind w:left="4340" w:hanging="360"/>
      </w:pPr>
      <w:rPr>
        <w:rFonts w:ascii="Courier New" w:hAnsi="Courier New" w:cs="Courier New" w:hint="default"/>
      </w:rPr>
    </w:lvl>
    <w:lvl w:ilvl="5">
      <w:start w:val="1"/>
      <w:numFmt w:val="bullet"/>
      <w:lvlText w:val=""/>
      <w:lvlJc w:val="left"/>
      <w:pPr>
        <w:ind w:left="5060" w:hanging="360"/>
      </w:pPr>
      <w:rPr>
        <w:rFonts w:ascii="Wingdings" w:hAnsi="Wingdings" w:hint="default"/>
      </w:rPr>
    </w:lvl>
    <w:lvl w:ilvl="6">
      <w:start w:val="1"/>
      <w:numFmt w:val="bullet"/>
      <w:lvlText w:val=""/>
      <w:lvlJc w:val="left"/>
      <w:pPr>
        <w:ind w:left="5780" w:hanging="360"/>
      </w:pPr>
      <w:rPr>
        <w:rFonts w:ascii="Symbol" w:hAnsi="Symbol" w:hint="default"/>
      </w:rPr>
    </w:lvl>
    <w:lvl w:ilvl="7">
      <w:start w:val="1"/>
      <w:numFmt w:val="bullet"/>
      <w:lvlText w:val="o"/>
      <w:lvlJc w:val="left"/>
      <w:pPr>
        <w:ind w:left="6500" w:hanging="360"/>
      </w:pPr>
      <w:rPr>
        <w:rFonts w:ascii="Courier New" w:hAnsi="Courier New" w:cs="Courier New" w:hint="default"/>
      </w:rPr>
    </w:lvl>
    <w:lvl w:ilvl="8">
      <w:start w:val="1"/>
      <w:numFmt w:val="bullet"/>
      <w:lvlText w:val=""/>
      <w:lvlJc w:val="left"/>
      <w:pPr>
        <w:ind w:left="7220" w:hanging="360"/>
      </w:pPr>
      <w:rPr>
        <w:rFonts w:ascii="Wingdings" w:hAnsi="Wingdings" w:hint="default"/>
      </w:rPr>
    </w:lvl>
  </w:abstractNum>
  <w:abstractNum w:abstractNumId="8" w15:restartNumberingAfterBreak="0">
    <w:nsid w:val="38880B4A"/>
    <w:multiLevelType w:val="multilevel"/>
    <w:tmpl w:val="83D4D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B63C4C"/>
    <w:multiLevelType w:val="hybridMultilevel"/>
    <w:tmpl w:val="57A6D6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E1904E9"/>
    <w:multiLevelType w:val="multilevel"/>
    <w:tmpl w:val="3E1904E9"/>
    <w:lvl w:ilvl="0">
      <w:numFmt w:val="bullet"/>
      <w:lvlText w:val="-"/>
      <w:lvlJc w:val="left"/>
      <w:pPr>
        <w:ind w:left="740" w:hanging="360"/>
      </w:pPr>
      <w:rPr>
        <w:rFonts w:ascii="Times New Roman" w:eastAsiaTheme="minorHAnsi" w:hAnsi="Times New Roman" w:cs="Times New Roman"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11" w15:restartNumberingAfterBreak="0">
    <w:nsid w:val="3FD6493B"/>
    <w:multiLevelType w:val="multilevel"/>
    <w:tmpl w:val="436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5A564A"/>
    <w:multiLevelType w:val="hybridMultilevel"/>
    <w:tmpl w:val="422E492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3286F87"/>
    <w:multiLevelType w:val="hybridMultilevel"/>
    <w:tmpl w:val="D43EDE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57423E59"/>
    <w:multiLevelType w:val="hybridMultilevel"/>
    <w:tmpl w:val="53C8B8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576A3BB6"/>
    <w:multiLevelType w:val="hybridMultilevel"/>
    <w:tmpl w:val="0018E0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B906A6C"/>
    <w:multiLevelType w:val="multilevel"/>
    <w:tmpl w:val="0602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AE63E8"/>
    <w:multiLevelType w:val="multilevel"/>
    <w:tmpl w:val="FF76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167D83"/>
    <w:multiLevelType w:val="multilevel"/>
    <w:tmpl w:val="7946DC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EB79CD"/>
    <w:multiLevelType w:val="hybridMultilevel"/>
    <w:tmpl w:val="5254EB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53C0C90"/>
    <w:multiLevelType w:val="multilevel"/>
    <w:tmpl w:val="28F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C2DA6"/>
    <w:multiLevelType w:val="multilevel"/>
    <w:tmpl w:val="CC00D4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C375C0"/>
    <w:multiLevelType w:val="hybridMultilevel"/>
    <w:tmpl w:val="1CB465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8AE0CE3"/>
    <w:multiLevelType w:val="multilevel"/>
    <w:tmpl w:val="07A22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21"/>
  </w:num>
  <w:num w:numId="3">
    <w:abstractNumId w:val="23"/>
  </w:num>
  <w:num w:numId="4">
    <w:abstractNumId w:val="12"/>
  </w:num>
  <w:num w:numId="5">
    <w:abstractNumId w:val="10"/>
  </w:num>
  <w:num w:numId="6">
    <w:abstractNumId w:val="7"/>
  </w:num>
  <w:num w:numId="7">
    <w:abstractNumId w:val="20"/>
  </w:num>
  <w:num w:numId="8">
    <w:abstractNumId w:val="1"/>
  </w:num>
  <w:num w:numId="9">
    <w:abstractNumId w:val="15"/>
  </w:num>
  <w:num w:numId="10">
    <w:abstractNumId w:val="9"/>
  </w:num>
  <w:num w:numId="11">
    <w:abstractNumId w:val="18"/>
  </w:num>
  <w:num w:numId="12">
    <w:abstractNumId w:val="0"/>
  </w:num>
  <w:num w:numId="13">
    <w:abstractNumId w:val="4"/>
  </w:num>
  <w:num w:numId="14">
    <w:abstractNumId w:val="3"/>
  </w:num>
  <w:num w:numId="15">
    <w:abstractNumId w:val="11"/>
  </w:num>
  <w:num w:numId="16">
    <w:abstractNumId w:val="13"/>
  </w:num>
  <w:num w:numId="17">
    <w:abstractNumId w:val="14"/>
  </w:num>
  <w:num w:numId="18">
    <w:abstractNumId w:val="5"/>
  </w:num>
  <w:num w:numId="19">
    <w:abstractNumId w:val="6"/>
  </w:num>
  <w:num w:numId="20">
    <w:abstractNumId w:val="19"/>
  </w:num>
  <w:num w:numId="21">
    <w:abstractNumId w:val="2"/>
  </w:num>
  <w:num w:numId="22">
    <w:abstractNumId w:val="17"/>
  </w:num>
  <w:num w:numId="23">
    <w:abstractNumId w:val="16"/>
  </w:num>
  <w:num w:numId="24">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6B8"/>
    <w:rsid w:val="00000E4F"/>
    <w:rsid w:val="00012666"/>
    <w:rsid w:val="000175A8"/>
    <w:rsid w:val="0003142E"/>
    <w:rsid w:val="00031A3C"/>
    <w:rsid w:val="00042C98"/>
    <w:rsid w:val="0004500E"/>
    <w:rsid w:val="000471D7"/>
    <w:rsid w:val="00056279"/>
    <w:rsid w:val="00057415"/>
    <w:rsid w:val="000614E6"/>
    <w:rsid w:val="00061E12"/>
    <w:rsid w:val="00065780"/>
    <w:rsid w:val="00074469"/>
    <w:rsid w:val="000766D8"/>
    <w:rsid w:val="00077775"/>
    <w:rsid w:val="00080437"/>
    <w:rsid w:val="00086717"/>
    <w:rsid w:val="000942A6"/>
    <w:rsid w:val="00094C49"/>
    <w:rsid w:val="000977F3"/>
    <w:rsid w:val="000A1064"/>
    <w:rsid w:val="000A1B31"/>
    <w:rsid w:val="000A2458"/>
    <w:rsid w:val="000B113A"/>
    <w:rsid w:val="000B18D5"/>
    <w:rsid w:val="000B1FAD"/>
    <w:rsid w:val="000B4FFD"/>
    <w:rsid w:val="000B6EA5"/>
    <w:rsid w:val="000C4456"/>
    <w:rsid w:val="000C5364"/>
    <w:rsid w:val="000C5D6B"/>
    <w:rsid w:val="000C6804"/>
    <w:rsid w:val="000C784D"/>
    <w:rsid w:val="000D3276"/>
    <w:rsid w:val="000D5EFC"/>
    <w:rsid w:val="000E00A4"/>
    <w:rsid w:val="000E127D"/>
    <w:rsid w:val="000E3C2F"/>
    <w:rsid w:val="000E6584"/>
    <w:rsid w:val="000E68DE"/>
    <w:rsid w:val="000F04BD"/>
    <w:rsid w:val="000F2B42"/>
    <w:rsid w:val="000F2BA4"/>
    <w:rsid w:val="000F2C98"/>
    <w:rsid w:val="000F651B"/>
    <w:rsid w:val="00111465"/>
    <w:rsid w:val="0012188B"/>
    <w:rsid w:val="00121AF0"/>
    <w:rsid w:val="00134C23"/>
    <w:rsid w:val="001376C9"/>
    <w:rsid w:val="00137E38"/>
    <w:rsid w:val="00142A40"/>
    <w:rsid w:val="00145D57"/>
    <w:rsid w:val="00145E31"/>
    <w:rsid w:val="00150BB1"/>
    <w:rsid w:val="001569E5"/>
    <w:rsid w:val="00162F4D"/>
    <w:rsid w:val="001654D6"/>
    <w:rsid w:val="00173374"/>
    <w:rsid w:val="00177F06"/>
    <w:rsid w:val="00190A8A"/>
    <w:rsid w:val="0019512E"/>
    <w:rsid w:val="00195CC9"/>
    <w:rsid w:val="0019705A"/>
    <w:rsid w:val="00197B39"/>
    <w:rsid w:val="001A0D89"/>
    <w:rsid w:val="001A40D5"/>
    <w:rsid w:val="001A5A40"/>
    <w:rsid w:val="001A5BF3"/>
    <w:rsid w:val="001A6D5F"/>
    <w:rsid w:val="001B0AB9"/>
    <w:rsid w:val="001B531C"/>
    <w:rsid w:val="001C3012"/>
    <w:rsid w:val="001C7CE9"/>
    <w:rsid w:val="001D67AF"/>
    <w:rsid w:val="001E29F7"/>
    <w:rsid w:val="001E601E"/>
    <w:rsid w:val="001E64C9"/>
    <w:rsid w:val="001F0428"/>
    <w:rsid w:val="001F2047"/>
    <w:rsid w:val="002012B7"/>
    <w:rsid w:val="0020240F"/>
    <w:rsid w:val="002107D1"/>
    <w:rsid w:val="00213C85"/>
    <w:rsid w:val="0021522D"/>
    <w:rsid w:val="00217A20"/>
    <w:rsid w:val="0022076A"/>
    <w:rsid w:val="00224193"/>
    <w:rsid w:val="0023399D"/>
    <w:rsid w:val="002410D5"/>
    <w:rsid w:val="00241BC4"/>
    <w:rsid w:val="00250266"/>
    <w:rsid w:val="0025341B"/>
    <w:rsid w:val="00254227"/>
    <w:rsid w:val="002552DB"/>
    <w:rsid w:val="00261FEA"/>
    <w:rsid w:val="0026469E"/>
    <w:rsid w:val="0026500F"/>
    <w:rsid w:val="00266EFD"/>
    <w:rsid w:val="00280497"/>
    <w:rsid w:val="002811DD"/>
    <w:rsid w:val="00285867"/>
    <w:rsid w:val="002955CB"/>
    <w:rsid w:val="002A1274"/>
    <w:rsid w:val="002A7038"/>
    <w:rsid w:val="002B12C9"/>
    <w:rsid w:val="002B1735"/>
    <w:rsid w:val="002B72AA"/>
    <w:rsid w:val="002C053E"/>
    <w:rsid w:val="002C1E66"/>
    <w:rsid w:val="002C799C"/>
    <w:rsid w:val="002E2E5E"/>
    <w:rsid w:val="002E4140"/>
    <w:rsid w:val="002F250E"/>
    <w:rsid w:val="002F3098"/>
    <w:rsid w:val="002F36D0"/>
    <w:rsid w:val="00300DF1"/>
    <w:rsid w:val="00302F11"/>
    <w:rsid w:val="0030369A"/>
    <w:rsid w:val="003139F7"/>
    <w:rsid w:val="00314BD5"/>
    <w:rsid w:val="0031597F"/>
    <w:rsid w:val="00320D0F"/>
    <w:rsid w:val="00336F0B"/>
    <w:rsid w:val="003373D5"/>
    <w:rsid w:val="00342485"/>
    <w:rsid w:val="003468CE"/>
    <w:rsid w:val="00352837"/>
    <w:rsid w:val="00355251"/>
    <w:rsid w:val="0035623A"/>
    <w:rsid w:val="003610EE"/>
    <w:rsid w:val="00361A8C"/>
    <w:rsid w:val="00376743"/>
    <w:rsid w:val="00376F8C"/>
    <w:rsid w:val="00377A58"/>
    <w:rsid w:val="003828D6"/>
    <w:rsid w:val="00382E5E"/>
    <w:rsid w:val="003910B0"/>
    <w:rsid w:val="00394273"/>
    <w:rsid w:val="003A162D"/>
    <w:rsid w:val="003A198A"/>
    <w:rsid w:val="003A4B09"/>
    <w:rsid w:val="003B5AA9"/>
    <w:rsid w:val="003C326E"/>
    <w:rsid w:val="003C3D28"/>
    <w:rsid w:val="003D0D30"/>
    <w:rsid w:val="003D2273"/>
    <w:rsid w:val="003D6B15"/>
    <w:rsid w:val="003D700C"/>
    <w:rsid w:val="003E1898"/>
    <w:rsid w:val="003E23E0"/>
    <w:rsid w:val="003E3A98"/>
    <w:rsid w:val="003E4E5B"/>
    <w:rsid w:val="003F4488"/>
    <w:rsid w:val="003F515D"/>
    <w:rsid w:val="003F626E"/>
    <w:rsid w:val="003F6730"/>
    <w:rsid w:val="00407946"/>
    <w:rsid w:val="00410754"/>
    <w:rsid w:val="00424361"/>
    <w:rsid w:val="0042472E"/>
    <w:rsid w:val="00424C7D"/>
    <w:rsid w:val="00435295"/>
    <w:rsid w:val="00441DB6"/>
    <w:rsid w:val="00442724"/>
    <w:rsid w:val="0044523F"/>
    <w:rsid w:val="00445CEC"/>
    <w:rsid w:val="00450590"/>
    <w:rsid w:val="004527DA"/>
    <w:rsid w:val="004608DD"/>
    <w:rsid w:val="0046294B"/>
    <w:rsid w:val="00470912"/>
    <w:rsid w:val="00473956"/>
    <w:rsid w:val="00474EEF"/>
    <w:rsid w:val="004829E6"/>
    <w:rsid w:val="00483A9D"/>
    <w:rsid w:val="00484A39"/>
    <w:rsid w:val="00485F2C"/>
    <w:rsid w:val="0048629F"/>
    <w:rsid w:val="004865C0"/>
    <w:rsid w:val="00493CF3"/>
    <w:rsid w:val="00496C66"/>
    <w:rsid w:val="00497996"/>
    <w:rsid w:val="004A53AB"/>
    <w:rsid w:val="004B4420"/>
    <w:rsid w:val="004B5947"/>
    <w:rsid w:val="004C326B"/>
    <w:rsid w:val="004C4DD7"/>
    <w:rsid w:val="004D0A7D"/>
    <w:rsid w:val="004D2334"/>
    <w:rsid w:val="004E7D74"/>
    <w:rsid w:val="004F0958"/>
    <w:rsid w:val="004F1379"/>
    <w:rsid w:val="00506B32"/>
    <w:rsid w:val="00506ED1"/>
    <w:rsid w:val="005116A6"/>
    <w:rsid w:val="005144A9"/>
    <w:rsid w:val="00521F49"/>
    <w:rsid w:val="00524029"/>
    <w:rsid w:val="00524B91"/>
    <w:rsid w:val="005337A5"/>
    <w:rsid w:val="00543371"/>
    <w:rsid w:val="00560422"/>
    <w:rsid w:val="00572AD6"/>
    <w:rsid w:val="00574B0E"/>
    <w:rsid w:val="00584D94"/>
    <w:rsid w:val="00587475"/>
    <w:rsid w:val="005A0A35"/>
    <w:rsid w:val="005A5190"/>
    <w:rsid w:val="005A7317"/>
    <w:rsid w:val="005B7935"/>
    <w:rsid w:val="005C2D62"/>
    <w:rsid w:val="005C48F9"/>
    <w:rsid w:val="005C4A3F"/>
    <w:rsid w:val="005C7191"/>
    <w:rsid w:val="005D39E8"/>
    <w:rsid w:val="005D3A99"/>
    <w:rsid w:val="005D727E"/>
    <w:rsid w:val="005E4F9D"/>
    <w:rsid w:val="005F0860"/>
    <w:rsid w:val="005F3209"/>
    <w:rsid w:val="005F4FDA"/>
    <w:rsid w:val="005F7230"/>
    <w:rsid w:val="005F7874"/>
    <w:rsid w:val="00600216"/>
    <w:rsid w:val="00601A06"/>
    <w:rsid w:val="0060405C"/>
    <w:rsid w:val="006077F1"/>
    <w:rsid w:val="00607829"/>
    <w:rsid w:val="00610A50"/>
    <w:rsid w:val="00612F92"/>
    <w:rsid w:val="0062749C"/>
    <w:rsid w:val="006314B0"/>
    <w:rsid w:val="0063349F"/>
    <w:rsid w:val="00637022"/>
    <w:rsid w:val="00640238"/>
    <w:rsid w:val="00646497"/>
    <w:rsid w:val="00657C33"/>
    <w:rsid w:val="00660448"/>
    <w:rsid w:val="00671332"/>
    <w:rsid w:val="00684259"/>
    <w:rsid w:val="00684AC2"/>
    <w:rsid w:val="00684BCF"/>
    <w:rsid w:val="00685C0B"/>
    <w:rsid w:val="00687021"/>
    <w:rsid w:val="00696000"/>
    <w:rsid w:val="006A0ADA"/>
    <w:rsid w:val="006A21E2"/>
    <w:rsid w:val="006A590C"/>
    <w:rsid w:val="006A5F63"/>
    <w:rsid w:val="006A6AF0"/>
    <w:rsid w:val="006B136A"/>
    <w:rsid w:val="006B2023"/>
    <w:rsid w:val="006B4356"/>
    <w:rsid w:val="006C4D4A"/>
    <w:rsid w:val="006D1CCF"/>
    <w:rsid w:val="00701AAB"/>
    <w:rsid w:val="007025A7"/>
    <w:rsid w:val="00713EF4"/>
    <w:rsid w:val="00714FBF"/>
    <w:rsid w:val="00715BCF"/>
    <w:rsid w:val="00716C88"/>
    <w:rsid w:val="00717A74"/>
    <w:rsid w:val="00726CBA"/>
    <w:rsid w:val="007409A9"/>
    <w:rsid w:val="00747AB0"/>
    <w:rsid w:val="00750E63"/>
    <w:rsid w:val="00752A08"/>
    <w:rsid w:val="00753818"/>
    <w:rsid w:val="00755A8D"/>
    <w:rsid w:val="007654D1"/>
    <w:rsid w:val="0076593F"/>
    <w:rsid w:val="00765D6F"/>
    <w:rsid w:val="00766A2F"/>
    <w:rsid w:val="007707D4"/>
    <w:rsid w:val="00774702"/>
    <w:rsid w:val="00776D52"/>
    <w:rsid w:val="00785AEA"/>
    <w:rsid w:val="0079431C"/>
    <w:rsid w:val="00795972"/>
    <w:rsid w:val="007A5195"/>
    <w:rsid w:val="007A766A"/>
    <w:rsid w:val="007B56CD"/>
    <w:rsid w:val="007C3988"/>
    <w:rsid w:val="007D2C34"/>
    <w:rsid w:val="007D3839"/>
    <w:rsid w:val="007F041B"/>
    <w:rsid w:val="007F0DA0"/>
    <w:rsid w:val="007F2704"/>
    <w:rsid w:val="007F3D9A"/>
    <w:rsid w:val="007F5295"/>
    <w:rsid w:val="0080751C"/>
    <w:rsid w:val="00813A83"/>
    <w:rsid w:val="00820CD0"/>
    <w:rsid w:val="00820EF4"/>
    <w:rsid w:val="008221F1"/>
    <w:rsid w:val="0082240C"/>
    <w:rsid w:val="0083135E"/>
    <w:rsid w:val="008341DC"/>
    <w:rsid w:val="008357F8"/>
    <w:rsid w:val="00835ACA"/>
    <w:rsid w:val="00840763"/>
    <w:rsid w:val="008415AA"/>
    <w:rsid w:val="00841AFB"/>
    <w:rsid w:val="00842F6C"/>
    <w:rsid w:val="00844977"/>
    <w:rsid w:val="00845BAA"/>
    <w:rsid w:val="0086370C"/>
    <w:rsid w:val="0087360B"/>
    <w:rsid w:val="00875E05"/>
    <w:rsid w:val="008773A8"/>
    <w:rsid w:val="00892156"/>
    <w:rsid w:val="008926B8"/>
    <w:rsid w:val="008A124B"/>
    <w:rsid w:val="008A1E4D"/>
    <w:rsid w:val="008A2814"/>
    <w:rsid w:val="008A381D"/>
    <w:rsid w:val="008A3963"/>
    <w:rsid w:val="008A6A56"/>
    <w:rsid w:val="008B3F73"/>
    <w:rsid w:val="008C26DA"/>
    <w:rsid w:val="008D1240"/>
    <w:rsid w:val="008D2A48"/>
    <w:rsid w:val="008D4571"/>
    <w:rsid w:val="008E0940"/>
    <w:rsid w:val="008E399E"/>
    <w:rsid w:val="008E40E5"/>
    <w:rsid w:val="008E47F2"/>
    <w:rsid w:val="008E7FE8"/>
    <w:rsid w:val="008F3AA7"/>
    <w:rsid w:val="00913B41"/>
    <w:rsid w:val="00915064"/>
    <w:rsid w:val="009223A2"/>
    <w:rsid w:val="00925D72"/>
    <w:rsid w:val="0093476D"/>
    <w:rsid w:val="009349CE"/>
    <w:rsid w:val="009507D2"/>
    <w:rsid w:val="00952E20"/>
    <w:rsid w:val="009535B4"/>
    <w:rsid w:val="0096085D"/>
    <w:rsid w:val="00966556"/>
    <w:rsid w:val="00966730"/>
    <w:rsid w:val="009678F6"/>
    <w:rsid w:val="00970AB0"/>
    <w:rsid w:val="00976769"/>
    <w:rsid w:val="00976858"/>
    <w:rsid w:val="00980FE0"/>
    <w:rsid w:val="00986712"/>
    <w:rsid w:val="00996219"/>
    <w:rsid w:val="0099676F"/>
    <w:rsid w:val="009B0187"/>
    <w:rsid w:val="009C24D8"/>
    <w:rsid w:val="009C408F"/>
    <w:rsid w:val="009C4CE0"/>
    <w:rsid w:val="009D3E05"/>
    <w:rsid w:val="009D7CA7"/>
    <w:rsid w:val="009E3471"/>
    <w:rsid w:val="009E7D79"/>
    <w:rsid w:val="009F787F"/>
    <w:rsid w:val="00A00F51"/>
    <w:rsid w:val="00A02220"/>
    <w:rsid w:val="00A05BD9"/>
    <w:rsid w:val="00A118FA"/>
    <w:rsid w:val="00A17751"/>
    <w:rsid w:val="00A22697"/>
    <w:rsid w:val="00A226F3"/>
    <w:rsid w:val="00A25D5B"/>
    <w:rsid w:val="00A350D4"/>
    <w:rsid w:val="00A358EC"/>
    <w:rsid w:val="00A36FBD"/>
    <w:rsid w:val="00A52EAF"/>
    <w:rsid w:val="00A56CE1"/>
    <w:rsid w:val="00A601B6"/>
    <w:rsid w:val="00A60350"/>
    <w:rsid w:val="00A60716"/>
    <w:rsid w:val="00A667F8"/>
    <w:rsid w:val="00A8566B"/>
    <w:rsid w:val="00A8645E"/>
    <w:rsid w:val="00A87C01"/>
    <w:rsid w:val="00A900FC"/>
    <w:rsid w:val="00A9161D"/>
    <w:rsid w:val="00AA2E09"/>
    <w:rsid w:val="00AA79CC"/>
    <w:rsid w:val="00AB1E3E"/>
    <w:rsid w:val="00AB7CF7"/>
    <w:rsid w:val="00AE1547"/>
    <w:rsid w:val="00AE7A9A"/>
    <w:rsid w:val="00AF7B6E"/>
    <w:rsid w:val="00B001FC"/>
    <w:rsid w:val="00B11366"/>
    <w:rsid w:val="00B11E5C"/>
    <w:rsid w:val="00B146A5"/>
    <w:rsid w:val="00B17F55"/>
    <w:rsid w:val="00B204E2"/>
    <w:rsid w:val="00B23AF9"/>
    <w:rsid w:val="00B40AC1"/>
    <w:rsid w:val="00B43E33"/>
    <w:rsid w:val="00B5191C"/>
    <w:rsid w:val="00B5434F"/>
    <w:rsid w:val="00B60AC3"/>
    <w:rsid w:val="00B623F4"/>
    <w:rsid w:val="00B667B7"/>
    <w:rsid w:val="00B71AAA"/>
    <w:rsid w:val="00B71AE0"/>
    <w:rsid w:val="00B90171"/>
    <w:rsid w:val="00B930AD"/>
    <w:rsid w:val="00BA26F3"/>
    <w:rsid w:val="00BA298B"/>
    <w:rsid w:val="00BA547D"/>
    <w:rsid w:val="00BA63B7"/>
    <w:rsid w:val="00BB0F9A"/>
    <w:rsid w:val="00BB33D0"/>
    <w:rsid w:val="00BB7E71"/>
    <w:rsid w:val="00BC08C7"/>
    <w:rsid w:val="00BC18E2"/>
    <w:rsid w:val="00BC32E4"/>
    <w:rsid w:val="00BC500C"/>
    <w:rsid w:val="00BC684D"/>
    <w:rsid w:val="00BD101E"/>
    <w:rsid w:val="00BD2E54"/>
    <w:rsid w:val="00BE1F32"/>
    <w:rsid w:val="00BE727F"/>
    <w:rsid w:val="00BF0A0E"/>
    <w:rsid w:val="00BF39C8"/>
    <w:rsid w:val="00BF3B23"/>
    <w:rsid w:val="00BF5571"/>
    <w:rsid w:val="00BF73B3"/>
    <w:rsid w:val="00C0162C"/>
    <w:rsid w:val="00C07101"/>
    <w:rsid w:val="00C113D9"/>
    <w:rsid w:val="00C24A54"/>
    <w:rsid w:val="00C24C81"/>
    <w:rsid w:val="00C3652B"/>
    <w:rsid w:val="00C37A77"/>
    <w:rsid w:val="00C427DB"/>
    <w:rsid w:val="00C5013E"/>
    <w:rsid w:val="00C515E0"/>
    <w:rsid w:val="00C533F2"/>
    <w:rsid w:val="00C5348D"/>
    <w:rsid w:val="00C55255"/>
    <w:rsid w:val="00C61355"/>
    <w:rsid w:val="00C63694"/>
    <w:rsid w:val="00C6479A"/>
    <w:rsid w:val="00C648CA"/>
    <w:rsid w:val="00C667D2"/>
    <w:rsid w:val="00C716C8"/>
    <w:rsid w:val="00C729C8"/>
    <w:rsid w:val="00C73562"/>
    <w:rsid w:val="00C809C7"/>
    <w:rsid w:val="00C9307C"/>
    <w:rsid w:val="00C944DE"/>
    <w:rsid w:val="00C963FA"/>
    <w:rsid w:val="00CA528F"/>
    <w:rsid w:val="00CB06CE"/>
    <w:rsid w:val="00CB195B"/>
    <w:rsid w:val="00CB357C"/>
    <w:rsid w:val="00CC3184"/>
    <w:rsid w:val="00CD1899"/>
    <w:rsid w:val="00CD65A8"/>
    <w:rsid w:val="00CE352A"/>
    <w:rsid w:val="00CE6DD6"/>
    <w:rsid w:val="00CE7BC4"/>
    <w:rsid w:val="00CF0369"/>
    <w:rsid w:val="00CF3896"/>
    <w:rsid w:val="00CF6449"/>
    <w:rsid w:val="00D0459A"/>
    <w:rsid w:val="00D049F2"/>
    <w:rsid w:val="00D107B4"/>
    <w:rsid w:val="00D13EEE"/>
    <w:rsid w:val="00D15D83"/>
    <w:rsid w:val="00D1641B"/>
    <w:rsid w:val="00D30B3B"/>
    <w:rsid w:val="00D35179"/>
    <w:rsid w:val="00D43F72"/>
    <w:rsid w:val="00D5673A"/>
    <w:rsid w:val="00D60B00"/>
    <w:rsid w:val="00D612FA"/>
    <w:rsid w:val="00D620B0"/>
    <w:rsid w:val="00D63910"/>
    <w:rsid w:val="00D6445A"/>
    <w:rsid w:val="00D662FC"/>
    <w:rsid w:val="00D75386"/>
    <w:rsid w:val="00D81A55"/>
    <w:rsid w:val="00D82052"/>
    <w:rsid w:val="00D82F94"/>
    <w:rsid w:val="00D8317A"/>
    <w:rsid w:val="00D85ABB"/>
    <w:rsid w:val="00D865A9"/>
    <w:rsid w:val="00D9333F"/>
    <w:rsid w:val="00D93CB3"/>
    <w:rsid w:val="00D94301"/>
    <w:rsid w:val="00DA23A3"/>
    <w:rsid w:val="00DB09D0"/>
    <w:rsid w:val="00DB7649"/>
    <w:rsid w:val="00DC02AA"/>
    <w:rsid w:val="00DC53D9"/>
    <w:rsid w:val="00DD0E3B"/>
    <w:rsid w:val="00DD1250"/>
    <w:rsid w:val="00DD2133"/>
    <w:rsid w:val="00DD2730"/>
    <w:rsid w:val="00DD6888"/>
    <w:rsid w:val="00DD7C3D"/>
    <w:rsid w:val="00DE2253"/>
    <w:rsid w:val="00DE2EC0"/>
    <w:rsid w:val="00DE3262"/>
    <w:rsid w:val="00DE59FE"/>
    <w:rsid w:val="00DF56DA"/>
    <w:rsid w:val="00E00C34"/>
    <w:rsid w:val="00E017E1"/>
    <w:rsid w:val="00E04FE2"/>
    <w:rsid w:val="00E137A4"/>
    <w:rsid w:val="00E13AA1"/>
    <w:rsid w:val="00E16413"/>
    <w:rsid w:val="00E20DEA"/>
    <w:rsid w:val="00E22A6E"/>
    <w:rsid w:val="00E2546C"/>
    <w:rsid w:val="00E30DFC"/>
    <w:rsid w:val="00E33819"/>
    <w:rsid w:val="00E365C1"/>
    <w:rsid w:val="00E435D5"/>
    <w:rsid w:val="00E43B1A"/>
    <w:rsid w:val="00E45D27"/>
    <w:rsid w:val="00E54B4F"/>
    <w:rsid w:val="00E61D6C"/>
    <w:rsid w:val="00E72C1C"/>
    <w:rsid w:val="00E73F7C"/>
    <w:rsid w:val="00E83EE8"/>
    <w:rsid w:val="00E846F4"/>
    <w:rsid w:val="00E9178C"/>
    <w:rsid w:val="00E9550F"/>
    <w:rsid w:val="00E956AA"/>
    <w:rsid w:val="00E967FA"/>
    <w:rsid w:val="00E97FB9"/>
    <w:rsid w:val="00EA1FFD"/>
    <w:rsid w:val="00EB2D37"/>
    <w:rsid w:val="00EB5CF5"/>
    <w:rsid w:val="00EC4115"/>
    <w:rsid w:val="00ED16A4"/>
    <w:rsid w:val="00ED1F92"/>
    <w:rsid w:val="00ED6105"/>
    <w:rsid w:val="00ED762D"/>
    <w:rsid w:val="00EE3AF5"/>
    <w:rsid w:val="00EE78CB"/>
    <w:rsid w:val="00EF32A1"/>
    <w:rsid w:val="00F02A81"/>
    <w:rsid w:val="00F0494E"/>
    <w:rsid w:val="00F125A0"/>
    <w:rsid w:val="00F15EE7"/>
    <w:rsid w:val="00F20478"/>
    <w:rsid w:val="00F20CEB"/>
    <w:rsid w:val="00F21FDC"/>
    <w:rsid w:val="00F22F26"/>
    <w:rsid w:val="00F24980"/>
    <w:rsid w:val="00F25FB3"/>
    <w:rsid w:val="00F32018"/>
    <w:rsid w:val="00F359C4"/>
    <w:rsid w:val="00F37895"/>
    <w:rsid w:val="00F4603A"/>
    <w:rsid w:val="00F50BBC"/>
    <w:rsid w:val="00F552E2"/>
    <w:rsid w:val="00F56904"/>
    <w:rsid w:val="00F703C6"/>
    <w:rsid w:val="00F7431B"/>
    <w:rsid w:val="00F74ABD"/>
    <w:rsid w:val="00F82BB3"/>
    <w:rsid w:val="00F85321"/>
    <w:rsid w:val="00F85356"/>
    <w:rsid w:val="00F86F9A"/>
    <w:rsid w:val="00F87365"/>
    <w:rsid w:val="00F914EC"/>
    <w:rsid w:val="00F92487"/>
    <w:rsid w:val="00F972CB"/>
    <w:rsid w:val="00FA09EB"/>
    <w:rsid w:val="00FA178B"/>
    <w:rsid w:val="00FA1ADB"/>
    <w:rsid w:val="00FA3D98"/>
    <w:rsid w:val="00FA7012"/>
    <w:rsid w:val="00FA78BF"/>
    <w:rsid w:val="00FA7D6C"/>
    <w:rsid w:val="00FB0E6E"/>
    <w:rsid w:val="00FB2C16"/>
    <w:rsid w:val="00FC26C3"/>
    <w:rsid w:val="00FC2E13"/>
    <w:rsid w:val="00FD3955"/>
    <w:rsid w:val="00FD482E"/>
    <w:rsid w:val="00FD7816"/>
    <w:rsid w:val="00FE1EFC"/>
    <w:rsid w:val="00FE4509"/>
    <w:rsid w:val="00FE485E"/>
    <w:rsid w:val="00FF1198"/>
    <w:rsid w:val="00FF382D"/>
    <w:rsid w:val="01128B03"/>
    <w:rsid w:val="02D8E041"/>
    <w:rsid w:val="0477EE3F"/>
    <w:rsid w:val="0BDA1C53"/>
    <w:rsid w:val="0FC398D1"/>
    <w:rsid w:val="100E0100"/>
    <w:rsid w:val="107BDC4E"/>
    <w:rsid w:val="12F33767"/>
    <w:rsid w:val="13FCC6B7"/>
    <w:rsid w:val="192B3F4D"/>
    <w:rsid w:val="1BB3AE1B"/>
    <w:rsid w:val="1F88750C"/>
    <w:rsid w:val="25B7B585"/>
    <w:rsid w:val="26FE8CD7"/>
    <w:rsid w:val="28F9E6C2"/>
    <w:rsid w:val="2932E8B2"/>
    <w:rsid w:val="29B800D2"/>
    <w:rsid w:val="2AB40CF7"/>
    <w:rsid w:val="2C430955"/>
    <w:rsid w:val="2F62F761"/>
    <w:rsid w:val="32C1ED10"/>
    <w:rsid w:val="38384847"/>
    <w:rsid w:val="39BA9BE1"/>
    <w:rsid w:val="3CAD360A"/>
    <w:rsid w:val="3CC17731"/>
    <w:rsid w:val="3D94F178"/>
    <w:rsid w:val="3F3D4505"/>
    <w:rsid w:val="3FDA4E7C"/>
    <w:rsid w:val="40D807BD"/>
    <w:rsid w:val="4197D7E1"/>
    <w:rsid w:val="436EF5D6"/>
    <w:rsid w:val="4604576B"/>
    <w:rsid w:val="49D7CA9E"/>
    <w:rsid w:val="4A2A3F27"/>
    <w:rsid w:val="4AD62298"/>
    <w:rsid w:val="4B6301D5"/>
    <w:rsid w:val="4C347443"/>
    <w:rsid w:val="4D2F0307"/>
    <w:rsid w:val="4E0D8914"/>
    <w:rsid w:val="51B1A768"/>
    <w:rsid w:val="538805EF"/>
    <w:rsid w:val="55578255"/>
    <w:rsid w:val="55916864"/>
    <w:rsid w:val="55D719AE"/>
    <w:rsid w:val="58AD6281"/>
    <w:rsid w:val="59497169"/>
    <w:rsid w:val="5AE7EEB9"/>
    <w:rsid w:val="5F0D8E4F"/>
    <w:rsid w:val="5F999488"/>
    <w:rsid w:val="5FAB5C7A"/>
    <w:rsid w:val="63D28945"/>
    <w:rsid w:val="648B52EB"/>
    <w:rsid w:val="677CD456"/>
    <w:rsid w:val="6899E34D"/>
    <w:rsid w:val="68B61F55"/>
    <w:rsid w:val="69CD00A0"/>
    <w:rsid w:val="6CF82713"/>
    <w:rsid w:val="6E4C7E47"/>
    <w:rsid w:val="703DFE98"/>
    <w:rsid w:val="714C53B6"/>
    <w:rsid w:val="73431FCA"/>
    <w:rsid w:val="751FA91D"/>
    <w:rsid w:val="752A5A81"/>
    <w:rsid w:val="77121D92"/>
    <w:rsid w:val="7723FD4A"/>
    <w:rsid w:val="77ABE664"/>
    <w:rsid w:val="785842ED"/>
    <w:rsid w:val="7B583D20"/>
    <w:rsid w:val="7C5DED2A"/>
    <w:rsid w:val="7CA149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CAA9"/>
  <w15:docId w15:val="{CFE135F6-9513-4D70-B10F-A6E021E9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mo" w:eastAsia="Arimo" w:hAnsi="Arimo" w:cs="Arimo"/>
        <w:sz w:val="24"/>
        <w:szCs w:val="24"/>
        <w:lang w:val="es-EC" w:eastAsia="es-MX" w:bidi="ar-SA"/>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E1"/>
    <w:pPr>
      <w:jc w:val="both"/>
    </w:pPr>
  </w:style>
  <w:style w:type="paragraph" w:styleId="Ttulo1">
    <w:name w:val="heading 1"/>
    <w:basedOn w:val="Normal"/>
    <w:next w:val="Normal"/>
    <w:link w:val="Ttulo1Car"/>
    <w:uiPriority w:val="9"/>
    <w:qFormat/>
    <w:pPr>
      <w:keepNext/>
      <w:keepLines/>
      <w:spacing w:line="480" w:lineRule="auto"/>
      <w:outlineLvl w:val="0"/>
    </w:pPr>
    <w:rPr>
      <w:rFonts w:ascii="Times New Roman" w:eastAsia="Times New Roman" w:hAnsi="Times New Roman" w:cs="Times New Roman"/>
      <w:b/>
      <w:bCs/>
      <w:color w:val="000000"/>
    </w:rPr>
  </w:style>
  <w:style w:type="paragraph" w:styleId="Ttulo2">
    <w:name w:val="heading 2"/>
    <w:basedOn w:val="Normal"/>
    <w:next w:val="Normal"/>
    <w:link w:val="Ttulo2Car"/>
    <w:uiPriority w:val="9"/>
    <w:unhideWhenUsed/>
    <w:qFormat/>
    <w:pPr>
      <w:keepNext/>
      <w:keepLines/>
      <w:spacing w:line="480" w:lineRule="auto"/>
      <w:jc w:val="left"/>
      <w:outlineLvl w:val="1"/>
    </w:pPr>
    <w:rPr>
      <w:rFonts w:ascii="Times New Roman" w:eastAsia="Times New Roman" w:hAnsi="Times New Roman" w:cs="Times New Roman"/>
      <w:b/>
      <w:bCs/>
      <w:color w:val="000000"/>
    </w:rPr>
  </w:style>
  <w:style w:type="paragraph" w:styleId="Ttulo3">
    <w:name w:val="heading 3"/>
    <w:basedOn w:val="Normal"/>
    <w:next w:val="Normal"/>
    <w:link w:val="Ttulo3Car"/>
    <w:uiPriority w:val="9"/>
    <w:unhideWhenUsed/>
    <w:qFormat/>
    <w:pPr>
      <w:keepNext/>
      <w:keepLines/>
      <w:spacing w:line="480" w:lineRule="auto"/>
      <w:jc w:val="left"/>
      <w:outlineLvl w:val="2"/>
    </w:pPr>
    <w:rPr>
      <w:rFonts w:ascii="Times New Roman" w:eastAsia="Times New Roman" w:hAnsi="Times New Roman" w:cs="Times New Roman"/>
      <w:b/>
      <w:bCs/>
      <w:i/>
      <w:iCs/>
      <w:color w:val="000000"/>
    </w:rPr>
  </w:style>
  <w:style w:type="paragraph" w:styleId="Ttulo4">
    <w:name w:val="heading 4"/>
    <w:basedOn w:val="Normal"/>
    <w:next w:val="Normal"/>
    <w:link w:val="Ttulo4Car"/>
    <w:uiPriority w:val="9"/>
    <w:unhideWhenUsed/>
    <w:qFormat/>
    <w:rsid w:val="00C37A77"/>
    <w:pPr>
      <w:keepNext/>
      <w:keepLines/>
      <w:outlineLvl w:val="3"/>
    </w:pPr>
    <w:rPr>
      <w:rFonts w:ascii="Times New Roman" w:hAnsi="Times New Roman"/>
      <w:b/>
      <w:bCs/>
    </w:rPr>
  </w:style>
  <w:style w:type="paragraph" w:styleId="Ttulo5">
    <w:name w:val="heading 5"/>
    <w:basedOn w:val="Normal"/>
    <w:next w:val="Normal"/>
    <w:link w:val="Ttulo5Car"/>
    <w:uiPriority w:val="9"/>
    <w:semiHidden/>
    <w:unhideWhenUsed/>
    <w:qFormat/>
    <w:pPr>
      <w:keepNext/>
      <w:keepLines/>
      <w:spacing w:before="220" w:after="40"/>
      <w:outlineLvl w:val="4"/>
    </w:pPr>
    <w:rPr>
      <w:b/>
      <w:bCs/>
      <w:sz w:val="22"/>
      <w:szCs w:val="22"/>
    </w:rPr>
  </w:style>
  <w:style w:type="paragraph" w:styleId="Ttulo6">
    <w:name w:val="heading 6"/>
    <w:basedOn w:val="Normal"/>
    <w:next w:val="Normal"/>
    <w:link w:val="Ttulo6Car"/>
    <w:uiPriority w:val="9"/>
    <w:semiHidden/>
    <w:unhideWhenUsed/>
    <w:qFormat/>
    <w:pPr>
      <w:keepNext/>
      <w:keepLines/>
      <w:spacing w:before="40"/>
      <w:outlineLvl w:val="5"/>
    </w:pPr>
    <w:rPr>
      <w:rFonts w:ascii="Cambria" w:eastAsia="Cambria" w:hAnsi="Cambria" w:cs="Cambria"/>
      <w:color w:val="243F60"/>
    </w:rPr>
  </w:style>
  <w:style w:type="paragraph" w:styleId="Ttulo7">
    <w:name w:val="heading 7"/>
    <w:basedOn w:val="Normal"/>
    <w:next w:val="Normal"/>
    <w:link w:val="Ttulo7Car"/>
    <w:uiPriority w:val="9"/>
    <w:semiHidden/>
    <w:unhideWhenUsed/>
    <w:qFormat/>
    <w:rsid w:val="00F972CB"/>
    <w:pPr>
      <w:keepNext/>
      <w:keepLines/>
      <w:spacing w:before="40" w:line="480" w:lineRule="auto"/>
      <w:jc w:val="center"/>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F972CB"/>
    <w:pPr>
      <w:keepNext/>
      <w:keepLines/>
      <w:spacing w:line="480" w:lineRule="auto"/>
      <w:jc w:val="center"/>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F972CB"/>
    <w:pPr>
      <w:keepNext/>
      <w:keepLines/>
      <w:spacing w:line="480" w:lineRule="auto"/>
      <w:jc w:val="center"/>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bCs/>
      <w:sz w:val="72"/>
      <w:szCs w:val="72"/>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ind w:firstLine="284"/>
      <w:jc w:val="both"/>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118FA"/>
    <w:rPr>
      <w:sz w:val="16"/>
      <w:szCs w:val="16"/>
    </w:rPr>
  </w:style>
  <w:style w:type="paragraph" w:styleId="Textocomentario">
    <w:name w:val="annotation text"/>
    <w:basedOn w:val="Normal"/>
    <w:link w:val="TextocomentarioCar"/>
    <w:uiPriority w:val="99"/>
    <w:unhideWhenUsed/>
    <w:rsid w:val="00A118FA"/>
    <w:pPr>
      <w:spacing w:line="240" w:lineRule="auto"/>
    </w:pPr>
    <w:rPr>
      <w:sz w:val="20"/>
      <w:szCs w:val="20"/>
    </w:rPr>
  </w:style>
  <w:style w:type="character" w:customStyle="1" w:styleId="TextocomentarioCar">
    <w:name w:val="Texto comentario Car"/>
    <w:basedOn w:val="Fuentedeprrafopredeter"/>
    <w:link w:val="Textocomentario"/>
    <w:uiPriority w:val="99"/>
    <w:rsid w:val="00A118FA"/>
    <w:rPr>
      <w:sz w:val="20"/>
      <w:szCs w:val="20"/>
    </w:rPr>
  </w:style>
  <w:style w:type="paragraph" w:styleId="Asuntodelcomentario">
    <w:name w:val="annotation subject"/>
    <w:basedOn w:val="Textocomentario"/>
    <w:next w:val="Textocomentario"/>
    <w:link w:val="AsuntodelcomentarioCar"/>
    <w:uiPriority w:val="99"/>
    <w:semiHidden/>
    <w:unhideWhenUsed/>
    <w:rsid w:val="00A118FA"/>
    <w:rPr>
      <w:b/>
      <w:bCs/>
    </w:rPr>
  </w:style>
  <w:style w:type="character" w:customStyle="1" w:styleId="AsuntodelcomentarioCar">
    <w:name w:val="Asunto del comentario Car"/>
    <w:basedOn w:val="TextocomentarioCar"/>
    <w:link w:val="Asuntodelcomentario"/>
    <w:uiPriority w:val="99"/>
    <w:semiHidden/>
    <w:rsid w:val="00A118FA"/>
    <w:rPr>
      <w:b/>
      <w:bCs/>
      <w:sz w:val="20"/>
      <w:szCs w:val="20"/>
    </w:rPr>
  </w:style>
  <w:style w:type="paragraph" w:styleId="NormalWeb">
    <w:name w:val="Normal (Web)"/>
    <w:basedOn w:val="Normal"/>
    <w:uiPriority w:val="99"/>
    <w:unhideWhenUsed/>
    <w:rsid w:val="00A118FA"/>
    <w:pPr>
      <w:spacing w:before="100" w:beforeAutospacing="1" w:after="100" w:afterAutospacing="1" w:line="240" w:lineRule="auto"/>
      <w:jc w:val="left"/>
    </w:pPr>
    <w:rPr>
      <w:rFonts w:ascii="Times New Roman" w:eastAsia="Times New Roman" w:hAnsi="Times New Roman" w:cs="Times New Roman"/>
      <w:lang w:val="es-MX"/>
    </w:rPr>
  </w:style>
  <w:style w:type="character" w:styleId="Textoennegrita">
    <w:name w:val="Strong"/>
    <w:basedOn w:val="Fuentedeprrafopredeter"/>
    <w:uiPriority w:val="22"/>
    <w:qFormat/>
    <w:rsid w:val="00A118FA"/>
    <w:rPr>
      <w:b/>
      <w:bCs/>
    </w:rPr>
  </w:style>
  <w:style w:type="character" w:customStyle="1" w:styleId="Ttulo2Car">
    <w:name w:val="Título 2 Car"/>
    <w:basedOn w:val="Fuentedeprrafopredeter"/>
    <w:link w:val="Ttulo2"/>
    <w:uiPriority w:val="9"/>
    <w:rsid w:val="004B5947"/>
    <w:rPr>
      <w:rFonts w:ascii="Times New Roman" w:eastAsia="Times New Roman" w:hAnsi="Times New Roman" w:cs="Times New Roman"/>
      <w:b/>
      <w:bCs/>
      <w:color w:val="000000"/>
    </w:rPr>
  </w:style>
  <w:style w:type="paragraph" w:styleId="Sinespaciado">
    <w:name w:val="No Spacing"/>
    <w:uiPriority w:val="1"/>
    <w:qFormat/>
    <w:rsid w:val="00543371"/>
    <w:pPr>
      <w:spacing w:line="240" w:lineRule="auto"/>
      <w:jc w:val="both"/>
    </w:pPr>
  </w:style>
  <w:style w:type="paragraph" w:styleId="Prrafodelista">
    <w:name w:val="List Paragraph"/>
    <w:basedOn w:val="Normal"/>
    <w:uiPriority w:val="34"/>
    <w:qFormat/>
    <w:rsid w:val="00CA528F"/>
    <w:pPr>
      <w:ind w:left="720"/>
      <w:contextualSpacing/>
    </w:pPr>
  </w:style>
  <w:style w:type="paragraph" w:styleId="Textodeglobo">
    <w:name w:val="Balloon Text"/>
    <w:basedOn w:val="Normal"/>
    <w:link w:val="TextodegloboCar"/>
    <w:uiPriority w:val="99"/>
    <w:semiHidden/>
    <w:unhideWhenUsed/>
    <w:rsid w:val="009F787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87F"/>
    <w:rPr>
      <w:rFonts w:ascii="Segoe UI" w:hAnsi="Segoe UI" w:cs="Segoe UI"/>
      <w:sz w:val="18"/>
      <w:szCs w:val="18"/>
    </w:rPr>
  </w:style>
  <w:style w:type="character" w:customStyle="1" w:styleId="Ttulo7Car">
    <w:name w:val="Título 7 Car"/>
    <w:basedOn w:val="Fuentedeprrafopredeter"/>
    <w:link w:val="Ttulo7"/>
    <w:uiPriority w:val="9"/>
    <w:semiHidden/>
    <w:rsid w:val="00F972CB"/>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Ttulo8Car">
    <w:name w:val="Título 8 Car"/>
    <w:basedOn w:val="Fuentedeprrafopredeter"/>
    <w:link w:val="Ttulo8"/>
    <w:uiPriority w:val="9"/>
    <w:semiHidden/>
    <w:rsid w:val="00F972CB"/>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Ttulo9Car">
    <w:name w:val="Título 9 Car"/>
    <w:basedOn w:val="Fuentedeprrafopredeter"/>
    <w:link w:val="Ttulo9"/>
    <w:uiPriority w:val="9"/>
    <w:semiHidden/>
    <w:rsid w:val="00F972CB"/>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Ttulo1Car">
    <w:name w:val="Título 1 Car"/>
    <w:basedOn w:val="Fuentedeprrafopredeter"/>
    <w:link w:val="Ttulo1"/>
    <w:uiPriority w:val="9"/>
    <w:rsid w:val="00F972CB"/>
    <w:rPr>
      <w:rFonts w:ascii="Times New Roman" w:eastAsia="Times New Roman" w:hAnsi="Times New Roman" w:cs="Times New Roman"/>
      <w:b/>
      <w:bCs/>
      <w:color w:val="000000"/>
    </w:rPr>
  </w:style>
  <w:style w:type="character" w:customStyle="1" w:styleId="Ttulo3Car">
    <w:name w:val="Título 3 Car"/>
    <w:basedOn w:val="Fuentedeprrafopredeter"/>
    <w:link w:val="Ttulo3"/>
    <w:uiPriority w:val="9"/>
    <w:rsid w:val="00F972CB"/>
    <w:rPr>
      <w:rFonts w:ascii="Times New Roman" w:eastAsia="Times New Roman" w:hAnsi="Times New Roman" w:cs="Times New Roman"/>
      <w:b/>
      <w:bCs/>
      <w:i/>
      <w:iCs/>
      <w:color w:val="000000"/>
    </w:rPr>
  </w:style>
  <w:style w:type="character" w:customStyle="1" w:styleId="Ttulo4Car">
    <w:name w:val="Título 4 Car"/>
    <w:basedOn w:val="Fuentedeprrafopredeter"/>
    <w:link w:val="Ttulo4"/>
    <w:uiPriority w:val="9"/>
    <w:rsid w:val="00C37A77"/>
    <w:rPr>
      <w:rFonts w:ascii="Times New Roman" w:hAnsi="Times New Roman"/>
      <w:b/>
      <w:bCs/>
    </w:rPr>
  </w:style>
  <w:style w:type="character" w:customStyle="1" w:styleId="Ttulo5Car">
    <w:name w:val="Título 5 Car"/>
    <w:basedOn w:val="Fuentedeprrafopredeter"/>
    <w:link w:val="Ttulo5"/>
    <w:uiPriority w:val="9"/>
    <w:semiHidden/>
    <w:rsid w:val="00F972CB"/>
    <w:rPr>
      <w:b/>
      <w:bCs/>
      <w:sz w:val="22"/>
      <w:szCs w:val="22"/>
    </w:rPr>
  </w:style>
  <w:style w:type="character" w:customStyle="1" w:styleId="Ttulo6Car">
    <w:name w:val="Título 6 Car"/>
    <w:basedOn w:val="Fuentedeprrafopredeter"/>
    <w:link w:val="Ttulo6"/>
    <w:uiPriority w:val="9"/>
    <w:semiHidden/>
    <w:rsid w:val="00F972CB"/>
    <w:rPr>
      <w:rFonts w:ascii="Cambria" w:eastAsia="Cambria" w:hAnsi="Cambria" w:cs="Cambria"/>
      <w:color w:val="243F60"/>
    </w:rPr>
  </w:style>
  <w:style w:type="character" w:customStyle="1" w:styleId="TtuloCar">
    <w:name w:val="Título Car"/>
    <w:basedOn w:val="Fuentedeprrafopredeter"/>
    <w:link w:val="Ttulo"/>
    <w:uiPriority w:val="10"/>
    <w:rsid w:val="00F972CB"/>
    <w:rPr>
      <w:b/>
      <w:bCs/>
      <w:sz w:val="72"/>
      <w:szCs w:val="72"/>
    </w:rPr>
  </w:style>
  <w:style w:type="character" w:customStyle="1" w:styleId="SubttuloCar">
    <w:name w:val="Subtítulo Car"/>
    <w:basedOn w:val="Fuentedeprrafopredeter"/>
    <w:link w:val="Subttulo"/>
    <w:uiPriority w:val="11"/>
    <w:rsid w:val="00F972CB"/>
    <w:rPr>
      <w:rFonts w:ascii="Georgia" w:eastAsia="Georgia" w:hAnsi="Georgia" w:cs="Georgia"/>
      <w:i/>
      <w:iCs/>
      <w:color w:val="666666"/>
      <w:sz w:val="48"/>
      <w:szCs w:val="48"/>
    </w:rPr>
  </w:style>
  <w:style w:type="paragraph" w:styleId="Cita">
    <w:name w:val="Quote"/>
    <w:basedOn w:val="Normal"/>
    <w:next w:val="Normal"/>
    <w:link w:val="CitaCar"/>
    <w:uiPriority w:val="29"/>
    <w:qFormat/>
    <w:rsid w:val="00F972CB"/>
    <w:pPr>
      <w:spacing w:before="160" w:after="160" w:line="480"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F972CB"/>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nfasisintenso">
    <w:name w:val="Intense Emphasis"/>
    <w:basedOn w:val="Fuentedeprrafopredeter"/>
    <w:uiPriority w:val="21"/>
    <w:qFormat/>
    <w:rsid w:val="00F972CB"/>
    <w:rPr>
      <w:i/>
      <w:iCs/>
      <w:color w:val="365F91" w:themeColor="accent1" w:themeShade="BF"/>
    </w:rPr>
  </w:style>
  <w:style w:type="paragraph" w:styleId="Citadestacada">
    <w:name w:val="Intense Quote"/>
    <w:basedOn w:val="Normal"/>
    <w:next w:val="Normal"/>
    <w:link w:val="CitadestacadaCar"/>
    <w:uiPriority w:val="30"/>
    <w:qFormat/>
    <w:rsid w:val="00F972CB"/>
    <w:pPr>
      <w:pBdr>
        <w:top w:val="single" w:sz="4" w:space="10" w:color="365F91" w:themeColor="accent1" w:themeShade="BF"/>
        <w:bottom w:val="single" w:sz="4" w:space="10" w:color="365F91" w:themeColor="accent1" w:themeShade="BF"/>
      </w:pBdr>
      <w:spacing w:before="360" w:after="360" w:line="480"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F972CB"/>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Referenciaintensa">
    <w:name w:val="Intense Reference"/>
    <w:basedOn w:val="Fuentedeprrafopredeter"/>
    <w:uiPriority w:val="32"/>
    <w:qFormat/>
    <w:rsid w:val="00F972CB"/>
    <w:rPr>
      <w:b/>
      <w:bCs/>
      <w:smallCaps/>
      <w:color w:val="365F91" w:themeColor="accent1" w:themeShade="BF"/>
      <w:spacing w:val="5"/>
    </w:rPr>
  </w:style>
  <w:style w:type="table" w:customStyle="1" w:styleId="Tablaconcuadrcula1">
    <w:name w:val="Tabla con cuadrícula1"/>
    <w:basedOn w:val="Tablanormal"/>
    <w:next w:val="Tablaconcuadrcula"/>
    <w:uiPriority w:val="59"/>
    <w:rsid w:val="00F972CB"/>
    <w:pPr>
      <w:spacing w:line="240" w:lineRule="auto"/>
      <w:jc w:val="left"/>
    </w:pPr>
    <w:rPr>
      <w:rFonts w:asciiTheme="minorHAnsi" w:eastAsiaTheme="minorHAnsi" w:hAnsiTheme="minorHAnsi" w:cstheme="minorBidi"/>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972CB"/>
    <w:pPr>
      <w:spacing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972CB"/>
    <w:pPr>
      <w:spacing w:line="240" w:lineRule="auto"/>
      <w:jc w:val="left"/>
    </w:pPr>
    <w:rPr>
      <w:rFonts w:asciiTheme="minorHAnsi" w:eastAsiaTheme="minorHAnsi" w:hAnsiTheme="minorHAnsi" w:cstheme="minorBidi"/>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972CB"/>
    <w:pPr>
      <w:spacing w:line="240" w:lineRule="auto"/>
      <w:jc w:val="left"/>
    </w:pPr>
    <w:rPr>
      <w:rFonts w:asciiTheme="minorHAnsi" w:eastAsiaTheme="minorHAnsi" w:hAnsiTheme="minorHAnsi" w:cstheme="minorBidi"/>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qFormat/>
    <w:rsid w:val="00F972CB"/>
    <w:pPr>
      <w:spacing w:line="240" w:lineRule="auto"/>
      <w:jc w:val="left"/>
    </w:pPr>
    <w:rPr>
      <w:rFonts w:asciiTheme="minorHAnsi" w:eastAsia="DengXian" w:hAnsiTheme="minorHAnsi" w:cstheme="minorBidi"/>
      <w:sz w:val="20"/>
      <w:szCs w:val="20"/>
      <w:lang w:eastAsia="es-EC"/>
      <w14:ligatures w14:val="standardContextu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fa">
    <w:name w:val="Bibliography"/>
    <w:basedOn w:val="Normal"/>
    <w:next w:val="Normal"/>
    <w:uiPriority w:val="37"/>
    <w:unhideWhenUsed/>
    <w:rsid w:val="005A5190"/>
    <w:pPr>
      <w:spacing w:line="480" w:lineRule="auto"/>
      <w:ind w:left="720" w:hanging="720"/>
    </w:pPr>
  </w:style>
  <w:style w:type="paragraph" w:styleId="Descripcin">
    <w:name w:val="caption"/>
    <w:basedOn w:val="Normal"/>
    <w:next w:val="Normal"/>
    <w:uiPriority w:val="35"/>
    <w:unhideWhenUsed/>
    <w:qFormat/>
    <w:rsid w:val="00CB06CE"/>
    <w:pPr>
      <w:spacing w:after="200" w:line="240" w:lineRule="auto"/>
    </w:pPr>
    <w:rPr>
      <w:i/>
      <w:iCs/>
      <w:color w:val="1F497D" w:themeColor="text2"/>
      <w:sz w:val="18"/>
      <w:szCs w:val="18"/>
    </w:rPr>
  </w:style>
  <w:style w:type="table" w:styleId="Tablaconcuadrculaclara">
    <w:name w:val="Grid Table Light"/>
    <w:basedOn w:val="Tablanormal"/>
    <w:uiPriority w:val="40"/>
    <w:rsid w:val="00314BD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FD482E"/>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es-EC"/>
    </w:rPr>
  </w:style>
  <w:style w:type="paragraph" w:styleId="TDC1">
    <w:name w:val="toc 1"/>
    <w:basedOn w:val="Normal"/>
    <w:next w:val="Normal"/>
    <w:autoRedefine/>
    <w:uiPriority w:val="39"/>
    <w:unhideWhenUsed/>
    <w:rsid w:val="008A124B"/>
    <w:pPr>
      <w:tabs>
        <w:tab w:val="right" w:leader="dot" w:pos="8261"/>
      </w:tabs>
      <w:spacing w:after="100" w:line="240" w:lineRule="auto"/>
    </w:pPr>
  </w:style>
  <w:style w:type="paragraph" w:styleId="TDC2">
    <w:name w:val="toc 2"/>
    <w:basedOn w:val="Normal"/>
    <w:next w:val="Normal"/>
    <w:autoRedefine/>
    <w:uiPriority w:val="39"/>
    <w:unhideWhenUsed/>
    <w:rsid w:val="00FD482E"/>
    <w:pPr>
      <w:spacing w:after="100"/>
      <w:ind w:left="240"/>
    </w:pPr>
  </w:style>
  <w:style w:type="paragraph" w:styleId="TDC3">
    <w:name w:val="toc 3"/>
    <w:basedOn w:val="Normal"/>
    <w:next w:val="Normal"/>
    <w:autoRedefine/>
    <w:uiPriority w:val="39"/>
    <w:unhideWhenUsed/>
    <w:rsid w:val="00FD482E"/>
    <w:pPr>
      <w:spacing w:after="100"/>
      <w:ind w:left="480"/>
    </w:pPr>
  </w:style>
  <w:style w:type="paragraph" w:styleId="TDC4">
    <w:name w:val="toc 4"/>
    <w:basedOn w:val="Normal"/>
    <w:next w:val="Normal"/>
    <w:autoRedefine/>
    <w:uiPriority w:val="39"/>
    <w:unhideWhenUsed/>
    <w:rsid w:val="00FD482E"/>
    <w:pPr>
      <w:spacing w:after="100" w:line="278" w:lineRule="auto"/>
      <w:ind w:left="720"/>
      <w:jc w:val="left"/>
    </w:pPr>
    <w:rPr>
      <w:rFonts w:asciiTheme="minorHAnsi" w:eastAsiaTheme="minorEastAsia" w:hAnsiTheme="minorHAnsi" w:cstheme="minorBidi"/>
      <w:kern w:val="2"/>
      <w:lang w:eastAsia="es-EC"/>
      <w14:ligatures w14:val="standardContextual"/>
    </w:rPr>
  </w:style>
  <w:style w:type="paragraph" w:styleId="TDC5">
    <w:name w:val="toc 5"/>
    <w:basedOn w:val="Normal"/>
    <w:next w:val="Normal"/>
    <w:autoRedefine/>
    <w:uiPriority w:val="39"/>
    <w:unhideWhenUsed/>
    <w:rsid w:val="00FD482E"/>
    <w:pPr>
      <w:spacing w:after="100" w:line="278" w:lineRule="auto"/>
      <w:ind w:left="960"/>
      <w:jc w:val="left"/>
    </w:pPr>
    <w:rPr>
      <w:rFonts w:asciiTheme="minorHAnsi" w:eastAsiaTheme="minorEastAsia" w:hAnsiTheme="minorHAnsi" w:cstheme="minorBidi"/>
      <w:kern w:val="2"/>
      <w:lang w:eastAsia="es-EC"/>
      <w14:ligatures w14:val="standardContextual"/>
    </w:rPr>
  </w:style>
  <w:style w:type="paragraph" w:styleId="TDC6">
    <w:name w:val="toc 6"/>
    <w:basedOn w:val="Normal"/>
    <w:next w:val="Normal"/>
    <w:autoRedefine/>
    <w:uiPriority w:val="39"/>
    <w:unhideWhenUsed/>
    <w:rsid w:val="00FD482E"/>
    <w:pPr>
      <w:spacing w:after="100" w:line="278" w:lineRule="auto"/>
      <w:ind w:left="1200"/>
      <w:jc w:val="left"/>
    </w:pPr>
    <w:rPr>
      <w:rFonts w:asciiTheme="minorHAnsi" w:eastAsiaTheme="minorEastAsia" w:hAnsiTheme="minorHAnsi" w:cstheme="minorBidi"/>
      <w:kern w:val="2"/>
      <w:lang w:eastAsia="es-EC"/>
      <w14:ligatures w14:val="standardContextual"/>
    </w:rPr>
  </w:style>
  <w:style w:type="paragraph" w:styleId="TDC7">
    <w:name w:val="toc 7"/>
    <w:basedOn w:val="Normal"/>
    <w:next w:val="Normal"/>
    <w:autoRedefine/>
    <w:uiPriority w:val="39"/>
    <w:unhideWhenUsed/>
    <w:rsid w:val="00FD482E"/>
    <w:pPr>
      <w:spacing w:after="100" w:line="278" w:lineRule="auto"/>
      <w:ind w:left="1440"/>
      <w:jc w:val="left"/>
    </w:pPr>
    <w:rPr>
      <w:rFonts w:asciiTheme="minorHAnsi" w:eastAsiaTheme="minorEastAsia" w:hAnsiTheme="minorHAnsi" w:cstheme="minorBidi"/>
      <w:kern w:val="2"/>
      <w:lang w:eastAsia="es-EC"/>
      <w14:ligatures w14:val="standardContextual"/>
    </w:rPr>
  </w:style>
  <w:style w:type="paragraph" w:styleId="TDC8">
    <w:name w:val="toc 8"/>
    <w:basedOn w:val="Normal"/>
    <w:next w:val="Normal"/>
    <w:autoRedefine/>
    <w:uiPriority w:val="39"/>
    <w:unhideWhenUsed/>
    <w:rsid w:val="00FD482E"/>
    <w:pPr>
      <w:spacing w:after="100" w:line="278" w:lineRule="auto"/>
      <w:ind w:left="1680"/>
      <w:jc w:val="left"/>
    </w:pPr>
    <w:rPr>
      <w:rFonts w:asciiTheme="minorHAnsi" w:eastAsiaTheme="minorEastAsia" w:hAnsiTheme="minorHAnsi" w:cstheme="minorBidi"/>
      <w:kern w:val="2"/>
      <w:lang w:eastAsia="es-EC"/>
      <w14:ligatures w14:val="standardContextual"/>
    </w:rPr>
  </w:style>
  <w:style w:type="paragraph" w:styleId="TDC9">
    <w:name w:val="toc 9"/>
    <w:basedOn w:val="Normal"/>
    <w:next w:val="Normal"/>
    <w:autoRedefine/>
    <w:uiPriority w:val="39"/>
    <w:unhideWhenUsed/>
    <w:rsid w:val="00FD482E"/>
    <w:pPr>
      <w:spacing w:after="100" w:line="278" w:lineRule="auto"/>
      <w:ind w:left="1920"/>
      <w:jc w:val="left"/>
    </w:pPr>
    <w:rPr>
      <w:rFonts w:asciiTheme="minorHAnsi" w:eastAsiaTheme="minorEastAsia" w:hAnsiTheme="minorHAnsi" w:cstheme="minorBidi"/>
      <w:kern w:val="2"/>
      <w:lang w:eastAsia="es-EC"/>
      <w14:ligatures w14:val="standardContextual"/>
    </w:rPr>
  </w:style>
  <w:style w:type="character" w:styleId="Hipervnculo">
    <w:name w:val="Hyperlink"/>
    <w:basedOn w:val="Fuentedeprrafopredeter"/>
    <w:uiPriority w:val="99"/>
    <w:unhideWhenUsed/>
    <w:rsid w:val="00FD482E"/>
    <w:rPr>
      <w:color w:val="0000FF" w:themeColor="hyperlink"/>
      <w:u w:val="single"/>
    </w:rPr>
  </w:style>
  <w:style w:type="character" w:styleId="Mencinsinresolver">
    <w:name w:val="Unresolved Mention"/>
    <w:basedOn w:val="Fuentedeprrafopredeter"/>
    <w:uiPriority w:val="99"/>
    <w:semiHidden/>
    <w:unhideWhenUsed/>
    <w:rsid w:val="00FD482E"/>
    <w:rPr>
      <w:color w:val="605E5C"/>
      <w:shd w:val="clear" w:color="auto" w:fill="E1DFDD"/>
    </w:rPr>
  </w:style>
  <w:style w:type="paragraph" w:styleId="Tabladeilustraciones">
    <w:name w:val="table of figures"/>
    <w:basedOn w:val="Normal"/>
    <w:next w:val="Normal"/>
    <w:uiPriority w:val="99"/>
    <w:unhideWhenUsed/>
    <w:rsid w:val="00FD482E"/>
  </w:style>
  <w:style w:type="character" w:styleId="nfasis">
    <w:name w:val="Emphasis"/>
    <w:basedOn w:val="Fuentedeprrafopredeter"/>
    <w:uiPriority w:val="20"/>
    <w:qFormat/>
    <w:rsid w:val="00687021"/>
    <w:rPr>
      <w:i/>
      <w:iCs/>
    </w:rPr>
  </w:style>
  <w:style w:type="paragraph" w:styleId="Revisin">
    <w:name w:val="Revision"/>
    <w:hidden/>
    <w:uiPriority w:val="99"/>
    <w:semiHidden/>
    <w:rsid w:val="003C3D28"/>
    <w:pPr>
      <w:spacing w:line="240" w:lineRule="auto"/>
      <w:jc w:val="left"/>
    </w:pPr>
  </w:style>
  <w:style w:type="character" w:customStyle="1" w:styleId="whitespace-normal">
    <w:name w:val="whitespace-normal"/>
    <w:basedOn w:val="Fuentedeprrafopredeter"/>
    <w:rsid w:val="00C07101"/>
  </w:style>
  <w:style w:type="character" w:customStyle="1" w:styleId="citation-117">
    <w:name w:val="citation-117"/>
    <w:basedOn w:val="Fuentedeprrafopredeter"/>
    <w:rsid w:val="00FA178B"/>
  </w:style>
  <w:style w:type="character" w:customStyle="1" w:styleId="citation-115">
    <w:name w:val="citation-115"/>
    <w:basedOn w:val="Fuentedeprrafopredeter"/>
    <w:rsid w:val="00FA178B"/>
  </w:style>
  <w:style w:type="character" w:customStyle="1" w:styleId="math-inline">
    <w:name w:val="math-inline"/>
    <w:basedOn w:val="Fuentedeprrafopredeter"/>
    <w:rsid w:val="00715BCF"/>
  </w:style>
  <w:style w:type="character" w:customStyle="1" w:styleId="citation-101">
    <w:name w:val="citation-101"/>
    <w:basedOn w:val="Fuentedeprrafopredeter"/>
    <w:rsid w:val="00840763"/>
  </w:style>
  <w:style w:type="character" w:customStyle="1" w:styleId="citation-94">
    <w:name w:val="citation-94"/>
    <w:basedOn w:val="Fuentedeprrafopredeter"/>
    <w:rsid w:val="00840763"/>
  </w:style>
  <w:style w:type="character" w:customStyle="1" w:styleId="citation-96">
    <w:name w:val="citation-96"/>
    <w:basedOn w:val="Fuentedeprrafopredeter"/>
    <w:rsid w:val="004D0A7D"/>
  </w:style>
  <w:style w:type="character" w:customStyle="1" w:styleId="citation-95">
    <w:name w:val="citation-95"/>
    <w:basedOn w:val="Fuentedeprrafopredeter"/>
    <w:rsid w:val="004D0A7D"/>
  </w:style>
  <w:style w:type="character" w:customStyle="1" w:styleId="citation-93">
    <w:name w:val="citation-93"/>
    <w:basedOn w:val="Fuentedeprrafopredeter"/>
    <w:rsid w:val="004D0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5046">
      <w:bodyDiv w:val="1"/>
      <w:marLeft w:val="0"/>
      <w:marRight w:val="0"/>
      <w:marTop w:val="0"/>
      <w:marBottom w:val="0"/>
      <w:divBdr>
        <w:top w:val="none" w:sz="0" w:space="0" w:color="auto"/>
        <w:left w:val="none" w:sz="0" w:space="0" w:color="auto"/>
        <w:bottom w:val="none" w:sz="0" w:space="0" w:color="auto"/>
        <w:right w:val="none" w:sz="0" w:space="0" w:color="auto"/>
      </w:divBdr>
    </w:div>
    <w:div w:id="33116954">
      <w:bodyDiv w:val="1"/>
      <w:marLeft w:val="0"/>
      <w:marRight w:val="0"/>
      <w:marTop w:val="0"/>
      <w:marBottom w:val="0"/>
      <w:divBdr>
        <w:top w:val="none" w:sz="0" w:space="0" w:color="auto"/>
        <w:left w:val="none" w:sz="0" w:space="0" w:color="auto"/>
        <w:bottom w:val="none" w:sz="0" w:space="0" w:color="auto"/>
        <w:right w:val="none" w:sz="0" w:space="0" w:color="auto"/>
      </w:divBdr>
    </w:div>
    <w:div w:id="40059004">
      <w:bodyDiv w:val="1"/>
      <w:marLeft w:val="0"/>
      <w:marRight w:val="0"/>
      <w:marTop w:val="0"/>
      <w:marBottom w:val="0"/>
      <w:divBdr>
        <w:top w:val="none" w:sz="0" w:space="0" w:color="auto"/>
        <w:left w:val="none" w:sz="0" w:space="0" w:color="auto"/>
        <w:bottom w:val="none" w:sz="0" w:space="0" w:color="auto"/>
        <w:right w:val="none" w:sz="0" w:space="0" w:color="auto"/>
      </w:divBdr>
    </w:div>
    <w:div w:id="72825592">
      <w:bodyDiv w:val="1"/>
      <w:marLeft w:val="0"/>
      <w:marRight w:val="0"/>
      <w:marTop w:val="0"/>
      <w:marBottom w:val="0"/>
      <w:divBdr>
        <w:top w:val="none" w:sz="0" w:space="0" w:color="auto"/>
        <w:left w:val="none" w:sz="0" w:space="0" w:color="auto"/>
        <w:bottom w:val="none" w:sz="0" w:space="0" w:color="auto"/>
        <w:right w:val="none" w:sz="0" w:space="0" w:color="auto"/>
      </w:divBdr>
    </w:div>
    <w:div w:id="96416252">
      <w:bodyDiv w:val="1"/>
      <w:marLeft w:val="0"/>
      <w:marRight w:val="0"/>
      <w:marTop w:val="0"/>
      <w:marBottom w:val="0"/>
      <w:divBdr>
        <w:top w:val="none" w:sz="0" w:space="0" w:color="auto"/>
        <w:left w:val="none" w:sz="0" w:space="0" w:color="auto"/>
        <w:bottom w:val="none" w:sz="0" w:space="0" w:color="auto"/>
        <w:right w:val="none" w:sz="0" w:space="0" w:color="auto"/>
      </w:divBdr>
    </w:div>
    <w:div w:id="102305580">
      <w:bodyDiv w:val="1"/>
      <w:marLeft w:val="0"/>
      <w:marRight w:val="0"/>
      <w:marTop w:val="0"/>
      <w:marBottom w:val="0"/>
      <w:divBdr>
        <w:top w:val="none" w:sz="0" w:space="0" w:color="auto"/>
        <w:left w:val="none" w:sz="0" w:space="0" w:color="auto"/>
        <w:bottom w:val="none" w:sz="0" w:space="0" w:color="auto"/>
        <w:right w:val="none" w:sz="0" w:space="0" w:color="auto"/>
      </w:divBdr>
    </w:div>
    <w:div w:id="116488817">
      <w:bodyDiv w:val="1"/>
      <w:marLeft w:val="0"/>
      <w:marRight w:val="0"/>
      <w:marTop w:val="0"/>
      <w:marBottom w:val="0"/>
      <w:divBdr>
        <w:top w:val="none" w:sz="0" w:space="0" w:color="auto"/>
        <w:left w:val="none" w:sz="0" w:space="0" w:color="auto"/>
        <w:bottom w:val="none" w:sz="0" w:space="0" w:color="auto"/>
        <w:right w:val="none" w:sz="0" w:space="0" w:color="auto"/>
      </w:divBdr>
    </w:div>
    <w:div w:id="124584823">
      <w:bodyDiv w:val="1"/>
      <w:marLeft w:val="0"/>
      <w:marRight w:val="0"/>
      <w:marTop w:val="0"/>
      <w:marBottom w:val="0"/>
      <w:divBdr>
        <w:top w:val="none" w:sz="0" w:space="0" w:color="auto"/>
        <w:left w:val="none" w:sz="0" w:space="0" w:color="auto"/>
        <w:bottom w:val="none" w:sz="0" w:space="0" w:color="auto"/>
        <w:right w:val="none" w:sz="0" w:space="0" w:color="auto"/>
      </w:divBdr>
    </w:div>
    <w:div w:id="138346695">
      <w:bodyDiv w:val="1"/>
      <w:marLeft w:val="0"/>
      <w:marRight w:val="0"/>
      <w:marTop w:val="0"/>
      <w:marBottom w:val="0"/>
      <w:divBdr>
        <w:top w:val="none" w:sz="0" w:space="0" w:color="auto"/>
        <w:left w:val="none" w:sz="0" w:space="0" w:color="auto"/>
        <w:bottom w:val="none" w:sz="0" w:space="0" w:color="auto"/>
        <w:right w:val="none" w:sz="0" w:space="0" w:color="auto"/>
      </w:divBdr>
    </w:div>
    <w:div w:id="142737899">
      <w:bodyDiv w:val="1"/>
      <w:marLeft w:val="0"/>
      <w:marRight w:val="0"/>
      <w:marTop w:val="0"/>
      <w:marBottom w:val="0"/>
      <w:divBdr>
        <w:top w:val="none" w:sz="0" w:space="0" w:color="auto"/>
        <w:left w:val="none" w:sz="0" w:space="0" w:color="auto"/>
        <w:bottom w:val="none" w:sz="0" w:space="0" w:color="auto"/>
        <w:right w:val="none" w:sz="0" w:space="0" w:color="auto"/>
      </w:divBdr>
    </w:div>
    <w:div w:id="147481262">
      <w:bodyDiv w:val="1"/>
      <w:marLeft w:val="0"/>
      <w:marRight w:val="0"/>
      <w:marTop w:val="0"/>
      <w:marBottom w:val="0"/>
      <w:divBdr>
        <w:top w:val="none" w:sz="0" w:space="0" w:color="auto"/>
        <w:left w:val="none" w:sz="0" w:space="0" w:color="auto"/>
        <w:bottom w:val="none" w:sz="0" w:space="0" w:color="auto"/>
        <w:right w:val="none" w:sz="0" w:space="0" w:color="auto"/>
      </w:divBdr>
    </w:div>
    <w:div w:id="149297393">
      <w:bodyDiv w:val="1"/>
      <w:marLeft w:val="0"/>
      <w:marRight w:val="0"/>
      <w:marTop w:val="0"/>
      <w:marBottom w:val="0"/>
      <w:divBdr>
        <w:top w:val="none" w:sz="0" w:space="0" w:color="auto"/>
        <w:left w:val="none" w:sz="0" w:space="0" w:color="auto"/>
        <w:bottom w:val="none" w:sz="0" w:space="0" w:color="auto"/>
        <w:right w:val="none" w:sz="0" w:space="0" w:color="auto"/>
      </w:divBdr>
    </w:div>
    <w:div w:id="152140966">
      <w:bodyDiv w:val="1"/>
      <w:marLeft w:val="0"/>
      <w:marRight w:val="0"/>
      <w:marTop w:val="0"/>
      <w:marBottom w:val="0"/>
      <w:divBdr>
        <w:top w:val="none" w:sz="0" w:space="0" w:color="auto"/>
        <w:left w:val="none" w:sz="0" w:space="0" w:color="auto"/>
        <w:bottom w:val="none" w:sz="0" w:space="0" w:color="auto"/>
        <w:right w:val="none" w:sz="0" w:space="0" w:color="auto"/>
      </w:divBdr>
    </w:div>
    <w:div w:id="173494095">
      <w:bodyDiv w:val="1"/>
      <w:marLeft w:val="0"/>
      <w:marRight w:val="0"/>
      <w:marTop w:val="0"/>
      <w:marBottom w:val="0"/>
      <w:divBdr>
        <w:top w:val="none" w:sz="0" w:space="0" w:color="auto"/>
        <w:left w:val="none" w:sz="0" w:space="0" w:color="auto"/>
        <w:bottom w:val="none" w:sz="0" w:space="0" w:color="auto"/>
        <w:right w:val="none" w:sz="0" w:space="0" w:color="auto"/>
      </w:divBdr>
    </w:div>
    <w:div w:id="240719981">
      <w:bodyDiv w:val="1"/>
      <w:marLeft w:val="0"/>
      <w:marRight w:val="0"/>
      <w:marTop w:val="0"/>
      <w:marBottom w:val="0"/>
      <w:divBdr>
        <w:top w:val="none" w:sz="0" w:space="0" w:color="auto"/>
        <w:left w:val="none" w:sz="0" w:space="0" w:color="auto"/>
        <w:bottom w:val="none" w:sz="0" w:space="0" w:color="auto"/>
        <w:right w:val="none" w:sz="0" w:space="0" w:color="auto"/>
      </w:divBdr>
    </w:div>
    <w:div w:id="241641342">
      <w:bodyDiv w:val="1"/>
      <w:marLeft w:val="0"/>
      <w:marRight w:val="0"/>
      <w:marTop w:val="0"/>
      <w:marBottom w:val="0"/>
      <w:divBdr>
        <w:top w:val="none" w:sz="0" w:space="0" w:color="auto"/>
        <w:left w:val="none" w:sz="0" w:space="0" w:color="auto"/>
        <w:bottom w:val="none" w:sz="0" w:space="0" w:color="auto"/>
        <w:right w:val="none" w:sz="0" w:space="0" w:color="auto"/>
      </w:divBdr>
    </w:div>
    <w:div w:id="247464257">
      <w:bodyDiv w:val="1"/>
      <w:marLeft w:val="0"/>
      <w:marRight w:val="0"/>
      <w:marTop w:val="0"/>
      <w:marBottom w:val="0"/>
      <w:divBdr>
        <w:top w:val="none" w:sz="0" w:space="0" w:color="auto"/>
        <w:left w:val="none" w:sz="0" w:space="0" w:color="auto"/>
        <w:bottom w:val="none" w:sz="0" w:space="0" w:color="auto"/>
        <w:right w:val="none" w:sz="0" w:space="0" w:color="auto"/>
      </w:divBdr>
    </w:div>
    <w:div w:id="257100215">
      <w:bodyDiv w:val="1"/>
      <w:marLeft w:val="0"/>
      <w:marRight w:val="0"/>
      <w:marTop w:val="0"/>
      <w:marBottom w:val="0"/>
      <w:divBdr>
        <w:top w:val="none" w:sz="0" w:space="0" w:color="auto"/>
        <w:left w:val="none" w:sz="0" w:space="0" w:color="auto"/>
        <w:bottom w:val="none" w:sz="0" w:space="0" w:color="auto"/>
        <w:right w:val="none" w:sz="0" w:space="0" w:color="auto"/>
      </w:divBdr>
    </w:div>
    <w:div w:id="284509704">
      <w:bodyDiv w:val="1"/>
      <w:marLeft w:val="0"/>
      <w:marRight w:val="0"/>
      <w:marTop w:val="0"/>
      <w:marBottom w:val="0"/>
      <w:divBdr>
        <w:top w:val="none" w:sz="0" w:space="0" w:color="auto"/>
        <w:left w:val="none" w:sz="0" w:space="0" w:color="auto"/>
        <w:bottom w:val="none" w:sz="0" w:space="0" w:color="auto"/>
        <w:right w:val="none" w:sz="0" w:space="0" w:color="auto"/>
      </w:divBdr>
    </w:div>
    <w:div w:id="294993481">
      <w:bodyDiv w:val="1"/>
      <w:marLeft w:val="0"/>
      <w:marRight w:val="0"/>
      <w:marTop w:val="0"/>
      <w:marBottom w:val="0"/>
      <w:divBdr>
        <w:top w:val="none" w:sz="0" w:space="0" w:color="auto"/>
        <w:left w:val="none" w:sz="0" w:space="0" w:color="auto"/>
        <w:bottom w:val="none" w:sz="0" w:space="0" w:color="auto"/>
        <w:right w:val="none" w:sz="0" w:space="0" w:color="auto"/>
      </w:divBdr>
    </w:div>
    <w:div w:id="306865394">
      <w:bodyDiv w:val="1"/>
      <w:marLeft w:val="0"/>
      <w:marRight w:val="0"/>
      <w:marTop w:val="0"/>
      <w:marBottom w:val="0"/>
      <w:divBdr>
        <w:top w:val="none" w:sz="0" w:space="0" w:color="auto"/>
        <w:left w:val="none" w:sz="0" w:space="0" w:color="auto"/>
        <w:bottom w:val="none" w:sz="0" w:space="0" w:color="auto"/>
        <w:right w:val="none" w:sz="0" w:space="0" w:color="auto"/>
      </w:divBdr>
    </w:div>
    <w:div w:id="315501436">
      <w:bodyDiv w:val="1"/>
      <w:marLeft w:val="0"/>
      <w:marRight w:val="0"/>
      <w:marTop w:val="0"/>
      <w:marBottom w:val="0"/>
      <w:divBdr>
        <w:top w:val="none" w:sz="0" w:space="0" w:color="auto"/>
        <w:left w:val="none" w:sz="0" w:space="0" w:color="auto"/>
        <w:bottom w:val="none" w:sz="0" w:space="0" w:color="auto"/>
        <w:right w:val="none" w:sz="0" w:space="0" w:color="auto"/>
      </w:divBdr>
    </w:div>
    <w:div w:id="327176907">
      <w:bodyDiv w:val="1"/>
      <w:marLeft w:val="0"/>
      <w:marRight w:val="0"/>
      <w:marTop w:val="0"/>
      <w:marBottom w:val="0"/>
      <w:divBdr>
        <w:top w:val="none" w:sz="0" w:space="0" w:color="auto"/>
        <w:left w:val="none" w:sz="0" w:space="0" w:color="auto"/>
        <w:bottom w:val="none" w:sz="0" w:space="0" w:color="auto"/>
        <w:right w:val="none" w:sz="0" w:space="0" w:color="auto"/>
      </w:divBdr>
    </w:div>
    <w:div w:id="327827036">
      <w:bodyDiv w:val="1"/>
      <w:marLeft w:val="0"/>
      <w:marRight w:val="0"/>
      <w:marTop w:val="0"/>
      <w:marBottom w:val="0"/>
      <w:divBdr>
        <w:top w:val="none" w:sz="0" w:space="0" w:color="auto"/>
        <w:left w:val="none" w:sz="0" w:space="0" w:color="auto"/>
        <w:bottom w:val="none" w:sz="0" w:space="0" w:color="auto"/>
        <w:right w:val="none" w:sz="0" w:space="0" w:color="auto"/>
      </w:divBdr>
    </w:div>
    <w:div w:id="335306360">
      <w:bodyDiv w:val="1"/>
      <w:marLeft w:val="0"/>
      <w:marRight w:val="0"/>
      <w:marTop w:val="0"/>
      <w:marBottom w:val="0"/>
      <w:divBdr>
        <w:top w:val="none" w:sz="0" w:space="0" w:color="auto"/>
        <w:left w:val="none" w:sz="0" w:space="0" w:color="auto"/>
        <w:bottom w:val="none" w:sz="0" w:space="0" w:color="auto"/>
        <w:right w:val="none" w:sz="0" w:space="0" w:color="auto"/>
      </w:divBdr>
    </w:div>
    <w:div w:id="364139728">
      <w:bodyDiv w:val="1"/>
      <w:marLeft w:val="0"/>
      <w:marRight w:val="0"/>
      <w:marTop w:val="0"/>
      <w:marBottom w:val="0"/>
      <w:divBdr>
        <w:top w:val="none" w:sz="0" w:space="0" w:color="auto"/>
        <w:left w:val="none" w:sz="0" w:space="0" w:color="auto"/>
        <w:bottom w:val="none" w:sz="0" w:space="0" w:color="auto"/>
        <w:right w:val="none" w:sz="0" w:space="0" w:color="auto"/>
      </w:divBdr>
    </w:div>
    <w:div w:id="368145716">
      <w:bodyDiv w:val="1"/>
      <w:marLeft w:val="0"/>
      <w:marRight w:val="0"/>
      <w:marTop w:val="0"/>
      <w:marBottom w:val="0"/>
      <w:divBdr>
        <w:top w:val="none" w:sz="0" w:space="0" w:color="auto"/>
        <w:left w:val="none" w:sz="0" w:space="0" w:color="auto"/>
        <w:bottom w:val="none" w:sz="0" w:space="0" w:color="auto"/>
        <w:right w:val="none" w:sz="0" w:space="0" w:color="auto"/>
      </w:divBdr>
    </w:div>
    <w:div w:id="371999943">
      <w:bodyDiv w:val="1"/>
      <w:marLeft w:val="0"/>
      <w:marRight w:val="0"/>
      <w:marTop w:val="0"/>
      <w:marBottom w:val="0"/>
      <w:divBdr>
        <w:top w:val="none" w:sz="0" w:space="0" w:color="auto"/>
        <w:left w:val="none" w:sz="0" w:space="0" w:color="auto"/>
        <w:bottom w:val="none" w:sz="0" w:space="0" w:color="auto"/>
        <w:right w:val="none" w:sz="0" w:space="0" w:color="auto"/>
      </w:divBdr>
    </w:div>
    <w:div w:id="373888801">
      <w:bodyDiv w:val="1"/>
      <w:marLeft w:val="0"/>
      <w:marRight w:val="0"/>
      <w:marTop w:val="0"/>
      <w:marBottom w:val="0"/>
      <w:divBdr>
        <w:top w:val="none" w:sz="0" w:space="0" w:color="auto"/>
        <w:left w:val="none" w:sz="0" w:space="0" w:color="auto"/>
        <w:bottom w:val="none" w:sz="0" w:space="0" w:color="auto"/>
        <w:right w:val="none" w:sz="0" w:space="0" w:color="auto"/>
      </w:divBdr>
    </w:div>
    <w:div w:id="375279748">
      <w:bodyDiv w:val="1"/>
      <w:marLeft w:val="0"/>
      <w:marRight w:val="0"/>
      <w:marTop w:val="0"/>
      <w:marBottom w:val="0"/>
      <w:divBdr>
        <w:top w:val="none" w:sz="0" w:space="0" w:color="auto"/>
        <w:left w:val="none" w:sz="0" w:space="0" w:color="auto"/>
        <w:bottom w:val="none" w:sz="0" w:space="0" w:color="auto"/>
        <w:right w:val="none" w:sz="0" w:space="0" w:color="auto"/>
      </w:divBdr>
    </w:div>
    <w:div w:id="444203661">
      <w:bodyDiv w:val="1"/>
      <w:marLeft w:val="0"/>
      <w:marRight w:val="0"/>
      <w:marTop w:val="0"/>
      <w:marBottom w:val="0"/>
      <w:divBdr>
        <w:top w:val="none" w:sz="0" w:space="0" w:color="auto"/>
        <w:left w:val="none" w:sz="0" w:space="0" w:color="auto"/>
        <w:bottom w:val="none" w:sz="0" w:space="0" w:color="auto"/>
        <w:right w:val="none" w:sz="0" w:space="0" w:color="auto"/>
      </w:divBdr>
      <w:divsChild>
        <w:div w:id="488718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508440">
      <w:bodyDiv w:val="1"/>
      <w:marLeft w:val="0"/>
      <w:marRight w:val="0"/>
      <w:marTop w:val="0"/>
      <w:marBottom w:val="0"/>
      <w:divBdr>
        <w:top w:val="none" w:sz="0" w:space="0" w:color="auto"/>
        <w:left w:val="none" w:sz="0" w:space="0" w:color="auto"/>
        <w:bottom w:val="none" w:sz="0" w:space="0" w:color="auto"/>
        <w:right w:val="none" w:sz="0" w:space="0" w:color="auto"/>
      </w:divBdr>
    </w:div>
    <w:div w:id="473379016">
      <w:bodyDiv w:val="1"/>
      <w:marLeft w:val="0"/>
      <w:marRight w:val="0"/>
      <w:marTop w:val="0"/>
      <w:marBottom w:val="0"/>
      <w:divBdr>
        <w:top w:val="none" w:sz="0" w:space="0" w:color="auto"/>
        <w:left w:val="none" w:sz="0" w:space="0" w:color="auto"/>
        <w:bottom w:val="none" w:sz="0" w:space="0" w:color="auto"/>
        <w:right w:val="none" w:sz="0" w:space="0" w:color="auto"/>
      </w:divBdr>
    </w:div>
    <w:div w:id="474444797">
      <w:bodyDiv w:val="1"/>
      <w:marLeft w:val="0"/>
      <w:marRight w:val="0"/>
      <w:marTop w:val="0"/>
      <w:marBottom w:val="0"/>
      <w:divBdr>
        <w:top w:val="none" w:sz="0" w:space="0" w:color="auto"/>
        <w:left w:val="none" w:sz="0" w:space="0" w:color="auto"/>
        <w:bottom w:val="none" w:sz="0" w:space="0" w:color="auto"/>
        <w:right w:val="none" w:sz="0" w:space="0" w:color="auto"/>
      </w:divBdr>
    </w:div>
    <w:div w:id="475293342">
      <w:bodyDiv w:val="1"/>
      <w:marLeft w:val="0"/>
      <w:marRight w:val="0"/>
      <w:marTop w:val="0"/>
      <w:marBottom w:val="0"/>
      <w:divBdr>
        <w:top w:val="none" w:sz="0" w:space="0" w:color="auto"/>
        <w:left w:val="none" w:sz="0" w:space="0" w:color="auto"/>
        <w:bottom w:val="none" w:sz="0" w:space="0" w:color="auto"/>
        <w:right w:val="none" w:sz="0" w:space="0" w:color="auto"/>
      </w:divBdr>
    </w:div>
    <w:div w:id="521163890">
      <w:bodyDiv w:val="1"/>
      <w:marLeft w:val="0"/>
      <w:marRight w:val="0"/>
      <w:marTop w:val="0"/>
      <w:marBottom w:val="0"/>
      <w:divBdr>
        <w:top w:val="none" w:sz="0" w:space="0" w:color="auto"/>
        <w:left w:val="none" w:sz="0" w:space="0" w:color="auto"/>
        <w:bottom w:val="none" w:sz="0" w:space="0" w:color="auto"/>
        <w:right w:val="none" w:sz="0" w:space="0" w:color="auto"/>
      </w:divBdr>
      <w:divsChild>
        <w:div w:id="107628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214107">
      <w:bodyDiv w:val="1"/>
      <w:marLeft w:val="0"/>
      <w:marRight w:val="0"/>
      <w:marTop w:val="0"/>
      <w:marBottom w:val="0"/>
      <w:divBdr>
        <w:top w:val="none" w:sz="0" w:space="0" w:color="auto"/>
        <w:left w:val="none" w:sz="0" w:space="0" w:color="auto"/>
        <w:bottom w:val="none" w:sz="0" w:space="0" w:color="auto"/>
        <w:right w:val="none" w:sz="0" w:space="0" w:color="auto"/>
      </w:divBdr>
    </w:div>
    <w:div w:id="596403328">
      <w:bodyDiv w:val="1"/>
      <w:marLeft w:val="0"/>
      <w:marRight w:val="0"/>
      <w:marTop w:val="0"/>
      <w:marBottom w:val="0"/>
      <w:divBdr>
        <w:top w:val="none" w:sz="0" w:space="0" w:color="auto"/>
        <w:left w:val="none" w:sz="0" w:space="0" w:color="auto"/>
        <w:bottom w:val="none" w:sz="0" w:space="0" w:color="auto"/>
        <w:right w:val="none" w:sz="0" w:space="0" w:color="auto"/>
      </w:divBdr>
    </w:div>
    <w:div w:id="612783508">
      <w:bodyDiv w:val="1"/>
      <w:marLeft w:val="0"/>
      <w:marRight w:val="0"/>
      <w:marTop w:val="0"/>
      <w:marBottom w:val="0"/>
      <w:divBdr>
        <w:top w:val="none" w:sz="0" w:space="0" w:color="auto"/>
        <w:left w:val="none" w:sz="0" w:space="0" w:color="auto"/>
        <w:bottom w:val="none" w:sz="0" w:space="0" w:color="auto"/>
        <w:right w:val="none" w:sz="0" w:space="0" w:color="auto"/>
      </w:divBdr>
    </w:div>
    <w:div w:id="619609652">
      <w:bodyDiv w:val="1"/>
      <w:marLeft w:val="0"/>
      <w:marRight w:val="0"/>
      <w:marTop w:val="0"/>
      <w:marBottom w:val="0"/>
      <w:divBdr>
        <w:top w:val="none" w:sz="0" w:space="0" w:color="auto"/>
        <w:left w:val="none" w:sz="0" w:space="0" w:color="auto"/>
        <w:bottom w:val="none" w:sz="0" w:space="0" w:color="auto"/>
        <w:right w:val="none" w:sz="0" w:space="0" w:color="auto"/>
      </w:divBdr>
    </w:div>
    <w:div w:id="622614574">
      <w:bodyDiv w:val="1"/>
      <w:marLeft w:val="0"/>
      <w:marRight w:val="0"/>
      <w:marTop w:val="0"/>
      <w:marBottom w:val="0"/>
      <w:divBdr>
        <w:top w:val="none" w:sz="0" w:space="0" w:color="auto"/>
        <w:left w:val="none" w:sz="0" w:space="0" w:color="auto"/>
        <w:bottom w:val="none" w:sz="0" w:space="0" w:color="auto"/>
        <w:right w:val="none" w:sz="0" w:space="0" w:color="auto"/>
      </w:divBdr>
    </w:div>
    <w:div w:id="627708078">
      <w:bodyDiv w:val="1"/>
      <w:marLeft w:val="0"/>
      <w:marRight w:val="0"/>
      <w:marTop w:val="0"/>
      <w:marBottom w:val="0"/>
      <w:divBdr>
        <w:top w:val="none" w:sz="0" w:space="0" w:color="auto"/>
        <w:left w:val="none" w:sz="0" w:space="0" w:color="auto"/>
        <w:bottom w:val="none" w:sz="0" w:space="0" w:color="auto"/>
        <w:right w:val="none" w:sz="0" w:space="0" w:color="auto"/>
      </w:divBdr>
    </w:div>
    <w:div w:id="645400341">
      <w:bodyDiv w:val="1"/>
      <w:marLeft w:val="0"/>
      <w:marRight w:val="0"/>
      <w:marTop w:val="0"/>
      <w:marBottom w:val="0"/>
      <w:divBdr>
        <w:top w:val="none" w:sz="0" w:space="0" w:color="auto"/>
        <w:left w:val="none" w:sz="0" w:space="0" w:color="auto"/>
        <w:bottom w:val="none" w:sz="0" w:space="0" w:color="auto"/>
        <w:right w:val="none" w:sz="0" w:space="0" w:color="auto"/>
      </w:divBdr>
    </w:div>
    <w:div w:id="723480917">
      <w:bodyDiv w:val="1"/>
      <w:marLeft w:val="0"/>
      <w:marRight w:val="0"/>
      <w:marTop w:val="0"/>
      <w:marBottom w:val="0"/>
      <w:divBdr>
        <w:top w:val="none" w:sz="0" w:space="0" w:color="auto"/>
        <w:left w:val="none" w:sz="0" w:space="0" w:color="auto"/>
        <w:bottom w:val="none" w:sz="0" w:space="0" w:color="auto"/>
        <w:right w:val="none" w:sz="0" w:space="0" w:color="auto"/>
      </w:divBdr>
    </w:div>
    <w:div w:id="752774019">
      <w:bodyDiv w:val="1"/>
      <w:marLeft w:val="0"/>
      <w:marRight w:val="0"/>
      <w:marTop w:val="0"/>
      <w:marBottom w:val="0"/>
      <w:divBdr>
        <w:top w:val="none" w:sz="0" w:space="0" w:color="auto"/>
        <w:left w:val="none" w:sz="0" w:space="0" w:color="auto"/>
        <w:bottom w:val="none" w:sz="0" w:space="0" w:color="auto"/>
        <w:right w:val="none" w:sz="0" w:space="0" w:color="auto"/>
      </w:divBdr>
    </w:div>
    <w:div w:id="760879428">
      <w:bodyDiv w:val="1"/>
      <w:marLeft w:val="0"/>
      <w:marRight w:val="0"/>
      <w:marTop w:val="0"/>
      <w:marBottom w:val="0"/>
      <w:divBdr>
        <w:top w:val="none" w:sz="0" w:space="0" w:color="auto"/>
        <w:left w:val="none" w:sz="0" w:space="0" w:color="auto"/>
        <w:bottom w:val="none" w:sz="0" w:space="0" w:color="auto"/>
        <w:right w:val="none" w:sz="0" w:space="0" w:color="auto"/>
      </w:divBdr>
    </w:div>
    <w:div w:id="762259088">
      <w:bodyDiv w:val="1"/>
      <w:marLeft w:val="0"/>
      <w:marRight w:val="0"/>
      <w:marTop w:val="0"/>
      <w:marBottom w:val="0"/>
      <w:divBdr>
        <w:top w:val="none" w:sz="0" w:space="0" w:color="auto"/>
        <w:left w:val="none" w:sz="0" w:space="0" w:color="auto"/>
        <w:bottom w:val="none" w:sz="0" w:space="0" w:color="auto"/>
        <w:right w:val="none" w:sz="0" w:space="0" w:color="auto"/>
      </w:divBdr>
    </w:div>
    <w:div w:id="786048951">
      <w:bodyDiv w:val="1"/>
      <w:marLeft w:val="0"/>
      <w:marRight w:val="0"/>
      <w:marTop w:val="0"/>
      <w:marBottom w:val="0"/>
      <w:divBdr>
        <w:top w:val="none" w:sz="0" w:space="0" w:color="auto"/>
        <w:left w:val="none" w:sz="0" w:space="0" w:color="auto"/>
        <w:bottom w:val="none" w:sz="0" w:space="0" w:color="auto"/>
        <w:right w:val="none" w:sz="0" w:space="0" w:color="auto"/>
      </w:divBdr>
    </w:div>
    <w:div w:id="790906343">
      <w:bodyDiv w:val="1"/>
      <w:marLeft w:val="0"/>
      <w:marRight w:val="0"/>
      <w:marTop w:val="0"/>
      <w:marBottom w:val="0"/>
      <w:divBdr>
        <w:top w:val="none" w:sz="0" w:space="0" w:color="auto"/>
        <w:left w:val="none" w:sz="0" w:space="0" w:color="auto"/>
        <w:bottom w:val="none" w:sz="0" w:space="0" w:color="auto"/>
        <w:right w:val="none" w:sz="0" w:space="0" w:color="auto"/>
      </w:divBdr>
      <w:divsChild>
        <w:div w:id="2072917976">
          <w:blockQuote w:val="1"/>
          <w:marLeft w:val="720"/>
          <w:marRight w:val="720"/>
          <w:marTop w:val="100"/>
          <w:marBottom w:val="100"/>
          <w:divBdr>
            <w:top w:val="none" w:sz="0" w:space="0" w:color="auto"/>
            <w:left w:val="none" w:sz="0" w:space="0" w:color="auto"/>
            <w:bottom w:val="none" w:sz="0" w:space="0" w:color="auto"/>
            <w:right w:val="none" w:sz="0" w:space="0" w:color="auto"/>
          </w:divBdr>
        </w:div>
        <w:div w:id="707754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79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360104">
      <w:bodyDiv w:val="1"/>
      <w:marLeft w:val="0"/>
      <w:marRight w:val="0"/>
      <w:marTop w:val="0"/>
      <w:marBottom w:val="0"/>
      <w:divBdr>
        <w:top w:val="none" w:sz="0" w:space="0" w:color="auto"/>
        <w:left w:val="none" w:sz="0" w:space="0" w:color="auto"/>
        <w:bottom w:val="none" w:sz="0" w:space="0" w:color="auto"/>
        <w:right w:val="none" w:sz="0" w:space="0" w:color="auto"/>
      </w:divBdr>
    </w:div>
    <w:div w:id="814836902">
      <w:bodyDiv w:val="1"/>
      <w:marLeft w:val="0"/>
      <w:marRight w:val="0"/>
      <w:marTop w:val="0"/>
      <w:marBottom w:val="0"/>
      <w:divBdr>
        <w:top w:val="none" w:sz="0" w:space="0" w:color="auto"/>
        <w:left w:val="none" w:sz="0" w:space="0" w:color="auto"/>
        <w:bottom w:val="none" w:sz="0" w:space="0" w:color="auto"/>
        <w:right w:val="none" w:sz="0" w:space="0" w:color="auto"/>
      </w:divBdr>
    </w:div>
    <w:div w:id="815611753">
      <w:bodyDiv w:val="1"/>
      <w:marLeft w:val="0"/>
      <w:marRight w:val="0"/>
      <w:marTop w:val="0"/>
      <w:marBottom w:val="0"/>
      <w:divBdr>
        <w:top w:val="none" w:sz="0" w:space="0" w:color="auto"/>
        <w:left w:val="none" w:sz="0" w:space="0" w:color="auto"/>
        <w:bottom w:val="none" w:sz="0" w:space="0" w:color="auto"/>
        <w:right w:val="none" w:sz="0" w:space="0" w:color="auto"/>
      </w:divBdr>
      <w:divsChild>
        <w:div w:id="743645858">
          <w:marLeft w:val="0"/>
          <w:marRight w:val="0"/>
          <w:marTop w:val="0"/>
          <w:marBottom w:val="0"/>
          <w:divBdr>
            <w:top w:val="none" w:sz="0" w:space="0" w:color="auto"/>
            <w:left w:val="none" w:sz="0" w:space="0" w:color="auto"/>
            <w:bottom w:val="none" w:sz="0" w:space="0" w:color="auto"/>
            <w:right w:val="none" w:sz="0" w:space="0" w:color="auto"/>
          </w:divBdr>
          <w:divsChild>
            <w:div w:id="1493984254">
              <w:marLeft w:val="0"/>
              <w:marRight w:val="0"/>
              <w:marTop w:val="0"/>
              <w:marBottom w:val="0"/>
              <w:divBdr>
                <w:top w:val="none" w:sz="0" w:space="0" w:color="auto"/>
                <w:left w:val="none" w:sz="0" w:space="0" w:color="auto"/>
                <w:bottom w:val="none" w:sz="0" w:space="0" w:color="auto"/>
                <w:right w:val="none" w:sz="0" w:space="0" w:color="auto"/>
              </w:divBdr>
              <w:divsChild>
                <w:div w:id="21631333">
                  <w:marLeft w:val="0"/>
                  <w:marRight w:val="0"/>
                  <w:marTop w:val="0"/>
                  <w:marBottom w:val="0"/>
                  <w:divBdr>
                    <w:top w:val="none" w:sz="0" w:space="0" w:color="auto"/>
                    <w:left w:val="none" w:sz="0" w:space="0" w:color="auto"/>
                    <w:bottom w:val="none" w:sz="0" w:space="0" w:color="auto"/>
                    <w:right w:val="none" w:sz="0" w:space="0" w:color="auto"/>
                  </w:divBdr>
                  <w:divsChild>
                    <w:div w:id="967206018">
                      <w:marLeft w:val="0"/>
                      <w:marRight w:val="0"/>
                      <w:marTop w:val="0"/>
                      <w:marBottom w:val="0"/>
                      <w:divBdr>
                        <w:top w:val="none" w:sz="0" w:space="0" w:color="auto"/>
                        <w:left w:val="none" w:sz="0" w:space="0" w:color="auto"/>
                        <w:bottom w:val="none" w:sz="0" w:space="0" w:color="auto"/>
                        <w:right w:val="none" w:sz="0" w:space="0" w:color="auto"/>
                      </w:divBdr>
                      <w:divsChild>
                        <w:div w:id="233012167">
                          <w:marLeft w:val="0"/>
                          <w:marRight w:val="0"/>
                          <w:marTop w:val="0"/>
                          <w:marBottom w:val="0"/>
                          <w:divBdr>
                            <w:top w:val="none" w:sz="0" w:space="0" w:color="auto"/>
                            <w:left w:val="none" w:sz="0" w:space="0" w:color="auto"/>
                            <w:bottom w:val="none" w:sz="0" w:space="0" w:color="auto"/>
                            <w:right w:val="none" w:sz="0" w:space="0" w:color="auto"/>
                          </w:divBdr>
                          <w:divsChild>
                            <w:div w:id="19966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305522">
      <w:bodyDiv w:val="1"/>
      <w:marLeft w:val="0"/>
      <w:marRight w:val="0"/>
      <w:marTop w:val="0"/>
      <w:marBottom w:val="0"/>
      <w:divBdr>
        <w:top w:val="none" w:sz="0" w:space="0" w:color="auto"/>
        <w:left w:val="none" w:sz="0" w:space="0" w:color="auto"/>
        <w:bottom w:val="none" w:sz="0" w:space="0" w:color="auto"/>
        <w:right w:val="none" w:sz="0" w:space="0" w:color="auto"/>
      </w:divBdr>
    </w:div>
    <w:div w:id="827594384">
      <w:bodyDiv w:val="1"/>
      <w:marLeft w:val="0"/>
      <w:marRight w:val="0"/>
      <w:marTop w:val="0"/>
      <w:marBottom w:val="0"/>
      <w:divBdr>
        <w:top w:val="none" w:sz="0" w:space="0" w:color="auto"/>
        <w:left w:val="none" w:sz="0" w:space="0" w:color="auto"/>
        <w:bottom w:val="none" w:sz="0" w:space="0" w:color="auto"/>
        <w:right w:val="none" w:sz="0" w:space="0" w:color="auto"/>
      </w:divBdr>
    </w:div>
    <w:div w:id="866869780">
      <w:bodyDiv w:val="1"/>
      <w:marLeft w:val="0"/>
      <w:marRight w:val="0"/>
      <w:marTop w:val="0"/>
      <w:marBottom w:val="0"/>
      <w:divBdr>
        <w:top w:val="none" w:sz="0" w:space="0" w:color="auto"/>
        <w:left w:val="none" w:sz="0" w:space="0" w:color="auto"/>
        <w:bottom w:val="none" w:sz="0" w:space="0" w:color="auto"/>
        <w:right w:val="none" w:sz="0" w:space="0" w:color="auto"/>
      </w:divBdr>
    </w:div>
    <w:div w:id="907612642">
      <w:bodyDiv w:val="1"/>
      <w:marLeft w:val="0"/>
      <w:marRight w:val="0"/>
      <w:marTop w:val="0"/>
      <w:marBottom w:val="0"/>
      <w:divBdr>
        <w:top w:val="none" w:sz="0" w:space="0" w:color="auto"/>
        <w:left w:val="none" w:sz="0" w:space="0" w:color="auto"/>
        <w:bottom w:val="none" w:sz="0" w:space="0" w:color="auto"/>
        <w:right w:val="none" w:sz="0" w:space="0" w:color="auto"/>
      </w:divBdr>
    </w:div>
    <w:div w:id="908736304">
      <w:bodyDiv w:val="1"/>
      <w:marLeft w:val="0"/>
      <w:marRight w:val="0"/>
      <w:marTop w:val="0"/>
      <w:marBottom w:val="0"/>
      <w:divBdr>
        <w:top w:val="none" w:sz="0" w:space="0" w:color="auto"/>
        <w:left w:val="none" w:sz="0" w:space="0" w:color="auto"/>
        <w:bottom w:val="none" w:sz="0" w:space="0" w:color="auto"/>
        <w:right w:val="none" w:sz="0" w:space="0" w:color="auto"/>
      </w:divBdr>
    </w:div>
    <w:div w:id="917788852">
      <w:bodyDiv w:val="1"/>
      <w:marLeft w:val="0"/>
      <w:marRight w:val="0"/>
      <w:marTop w:val="0"/>
      <w:marBottom w:val="0"/>
      <w:divBdr>
        <w:top w:val="none" w:sz="0" w:space="0" w:color="auto"/>
        <w:left w:val="none" w:sz="0" w:space="0" w:color="auto"/>
        <w:bottom w:val="none" w:sz="0" w:space="0" w:color="auto"/>
        <w:right w:val="none" w:sz="0" w:space="0" w:color="auto"/>
      </w:divBdr>
      <w:divsChild>
        <w:div w:id="1262373618">
          <w:marLeft w:val="0"/>
          <w:marRight w:val="0"/>
          <w:marTop w:val="0"/>
          <w:marBottom w:val="0"/>
          <w:divBdr>
            <w:top w:val="none" w:sz="0" w:space="0" w:color="auto"/>
            <w:left w:val="none" w:sz="0" w:space="0" w:color="auto"/>
            <w:bottom w:val="none" w:sz="0" w:space="0" w:color="auto"/>
            <w:right w:val="none" w:sz="0" w:space="0" w:color="auto"/>
          </w:divBdr>
          <w:divsChild>
            <w:div w:id="288897927">
              <w:marLeft w:val="0"/>
              <w:marRight w:val="0"/>
              <w:marTop w:val="0"/>
              <w:marBottom w:val="0"/>
              <w:divBdr>
                <w:top w:val="none" w:sz="0" w:space="0" w:color="auto"/>
                <w:left w:val="none" w:sz="0" w:space="0" w:color="auto"/>
                <w:bottom w:val="none" w:sz="0" w:space="0" w:color="auto"/>
                <w:right w:val="none" w:sz="0" w:space="0" w:color="auto"/>
              </w:divBdr>
              <w:divsChild>
                <w:div w:id="1635254502">
                  <w:marLeft w:val="0"/>
                  <w:marRight w:val="0"/>
                  <w:marTop w:val="0"/>
                  <w:marBottom w:val="0"/>
                  <w:divBdr>
                    <w:top w:val="none" w:sz="0" w:space="0" w:color="auto"/>
                    <w:left w:val="none" w:sz="0" w:space="0" w:color="auto"/>
                    <w:bottom w:val="none" w:sz="0" w:space="0" w:color="auto"/>
                    <w:right w:val="none" w:sz="0" w:space="0" w:color="auto"/>
                  </w:divBdr>
                  <w:divsChild>
                    <w:div w:id="610666115">
                      <w:marLeft w:val="0"/>
                      <w:marRight w:val="0"/>
                      <w:marTop w:val="0"/>
                      <w:marBottom w:val="0"/>
                      <w:divBdr>
                        <w:top w:val="none" w:sz="0" w:space="0" w:color="auto"/>
                        <w:left w:val="none" w:sz="0" w:space="0" w:color="auto"/>
                        <w:bottom w:val="none" w:sz="0" w:space="0" w:color="auto"/>
                        <w:right w:val="none" w:sz="0" w:space="0" w:color="auto"/>
                      </w:divBdr>
                      <w:divsChild>
                        <w:div w:id="284124365">
                          <w:marLeft w:val="0"/>
                          <w:marRight w:val="0"/>
                          <w:marTop w:val="0"/>
                          <w:marBottom w:val="0"/>
                          <w:divBdr>
                            <w:top w:val="none" w:sz="0" w:space="0" w:color="auto"/>
                            <w:left w:val="none" w:sz="0" w:space="0" w:color="auto"/>
                            <w:bottom w:val="none" w:sz="0" w:space="0" w:color="auto"/>
                            <w:right w:val="none" w:sz="0" w:space="0" w:color="auto"/>
                          </w:divBdr>
                          <w:divsChild>
                            <w:div w:id="675032434">
                              <w:marLeft w:val="0"/>
                              <w:marRight w:val="0"/>
                              <w:marTop w:val="0"/>
                              <w:marBottom w:val="0"/>
                              <w:divBdr>
                                <w:top w:val="none" w:sz="0" w:space="0" w:color="auto"/>
                                <w:left w:val="none" w:sz="0" w:space="0" w:color="auto"/>
                                <w:bottom w:val="none" w:sz="0" w:space="0" w:color="auto"/>
                                <w:right w:val="none" w:sz="0" w:space="0" w:color="auto"/>
                              </w:divBdr>
                              <w:divsChild>
                                <w:div w:id="18572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008440">
      <w:bodyDiv w:val="1"/>
      <w:marLeft w:val="0"/>
      <w:marRight w:val="0"/>
      <w:marTop w:val="0"/>
      <w:marBottom w:val="0"/>
      <w:divBdr>
        <w:top w:val="none" w:sz="0" w:space="0" w:color="auto"/>
        <w:left w:val="none" w:sz="0" w:space="0" w:color="auto"/>
        <w:bottom w:val="none" w:sz="0" w:space="0" w:color="auto"/>
        <w:right w:val="none" w:sz="0" w:space="0" w:color="auto"/>
      </w:divBdr>
      <w:divsChild>
        <w:div w:id="1421482244">
          <w:marLeft w:val="0"/>
          <w:marRight w:val="0"/>
          <w:marTop w:val="0"/>
          <w:marBottom w:val="0"/>
          <w:divBdr>
            <w:top w:val="none" w:sz="0" w:space="0" w:color="auto"/>
            <w:left w:val="none" w:sz="0" w:space="0" w:color="auto"/>
            <w:bottom w:val="none" w:sz="0" w:space="0" w:color="auto"/>
            <w:right w:val="none" w:sz="0" w:space="0" w:color="auto"/>
          </w:divBdr>
          <w:divsChild>
            <w:div w:id="1698971534">
              <w:marLeft w:val="0"/>
              <w:marRight w:val="0"/>
              <w:marTop w:val="0"/>
              <w:marBottom w:val="0"/>
              <w:divBdr>
                <w:top w:val="none" w:sz="0" w:space="0" w:color="auto"/>
                <w:left w:val="none" w:sz="0" w:space="0" w:color="auto"/>
                <w:bottom w:val="none" w:sz="0" w:space="0" w:color="auto"/>
                <w:right w:val="none" w:sz="0" w:space="0" w:color="auto"/>
              </w:divBdr>
              <w:divsChild>
                <w:div w:id="1127503384">
                  <w:marLeft w:val="0"/>
                  <w:marRight w:val="0"/>
                  <w:marTop w:val="0"/>
                  <w:marBottom w:val="0"/>
                  <w:divBdr>
                    <w:top w:val="none" w:sz="0" w:space="0" w:color="auto"/>
                    <w:left w:val="none" w:sz="0" w:space="0" w:color="auto"/>
                    <w:bottom w:val="none" w:sz="0" w:space="0" w:color="auto"/>
                    <w:right w:val="none" w:sz="0" w:space="0" w:color="auto"/>
                  </w:divBdr>
                  <w:divsChild>
                    <w:div w:id="148791314">
                      <w:marLeft w:val="0"/>
                      <w:marRight w:val="0"/>
                      <w:marTop w:val="0"/>
                      <w:marBottom w:val="0"/>
                      <w:divBdr>
                        <w:top w:val="none" w:sz="0" w:space="0" w:color="auto"/>
                        <w:left w:val="none" w:sz="0" w:space="0" w:color="auto"/>
                        <w:bottom w:val="none" w:sz="0" w:space="0" w:color="auto"/>
                        <w:right w:val="none" w:sz="0" w:space="0" w:color="auto"/>
                      </w:divBdr>
                      <w:divsChild>
                        <w:div w:id="1543512934">
                          <w:marLeft w:val="0"/>
                          <w:marRight w:val="0"/>
                          <w:marTop w:val="0"/>
                          <w:marBottom w:val="0"/>
                          <w:divBdr>
                            <w:top w:val="none" w:sz="0" w:space="0" w:color="auto"/>
                            <w:left w:val="none" w:sz="0" w:space="0" w:color="auto"/>
                            <w:bottom w:val="none" w:sz="0" w:space="0" w:color="auto"/>
                            <w:right w:val="none" w:sz="0" w:space="0" w:color="auto"/>
                          </w:divBdr>
                          <w:divsChild>
                            <w:div w:id="19285873">
                              <w:marLeft w:val="0"/>
                              <w:marRight w:val="0"/>
                              <w:marTop w:val="0"/>
                              <w:marBottom w:val="0"/>
                              <w:divBdr>
                                <w:top w:val="none" w:sz="0" w:space="0" w:color="auto"/>
                                <w:left w:val="none" w:sz="0" w:space="0" w:color="auto"/>
                                <w:bottom w:val="none" w:sz="0" w:space="0" w:color="auto"/>
                                <w:right w:val="none" w:sz="0" w:space="0" w:color="auto"/>
                              </w:divBdr>
                              <w:divsChild>
                                <w:div w:id="21170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196953">
      <w:bodyDiv w:val="1"/>
      <w:marLeft w:val="0"/>
      <w:marRight w:val="0"/>
      <w:marTop w:val="0"/>
      <w:marBottom w:val="0"/>
      <w:divBdr>
        <w:top w:val="none" w:sz="0" w:space="0" w:color="auto"/>
        <w:left w:val="none" w:sz="0" w:space="0" w:color="auto"/>
        <w:bottom w:val="none" w:sz="0" w:space="0" w:color="auto"/>
        <w:right w:val="none" w:sz="0" w:space="0" w:color="auto"/>
      </w:divBdr>
      <w:divsChild>
        <w:div w:id="1334379094">
          <w:marLeft w:val="0"/>
          <w:marRight w:val="0"/>
          <w:marTop w:val="0"/>
          <w:marBottom w:val="0"/>
          <w:divBdr>
            <w:top w:val="none" w:sz="0" w:space="0" w:color="auto"/>
            <w:left w:val="none" w:sz="0" w:space="0" w:color="auto"/>
            <w:bottom w:val="none" w:sz="0" w:space="0" w:color="auto"/>
            <w:right w:val="none" w:sz="0" w:space="0" w:color="auto"/>
          </w:divBdr>
          <w:divsChild>
            <w:div w:id="896282623">
              <w:marLeft w:val="0"/>
              <w:marRight w:val="0"/>
              <w:marTop w:val="0"/>
              <w:marBottom w:val="0"/>
              <w:divBdr>
                <w:top w:val="none" w:sz="0" w:space="0" w:color="auto"/>
                <w:left w:val="none" w:sz="0" w:space="0" w:color="auto"/>
                <w:bottom w:val="none" w:sz="0" w:space="0" w:color="auto"/>
                <w:right w:val="none" w:sz="0" w:space="0" w:color="auto"/>
              </w:divBdr>
              <w:divsChild>
                <w:div w:id="979532099">
                  <w:marLeft w:val="0"/>
                  <w:marRight w:val="0"/>
                  <w:marTop w:val="0"/>
                  <w:marBottom w:val="0"/>
                  <w:divBdr>
                    <w:top w:val="none" w:sz="0" w:space="0" w:color="auto"/>
                    <w:left w:val="none" w:sz="0" w:space="0" w:color="auto"/>
                    <w:bottom w:val="none" w:sz="0" w:space="0" w:color="auto"/>
                    <w:right w:val="none" w:sz="0" w:space="0" w:color="auto"/>
                  </w:divBdr>
                  <w:divsChild>
                    <w:div w:id="1670913311">
                      <w:marLeft w:val="0"/>
                      <w:marRight w:val="0"/>
                      <w:marTop w:val="0"/>
                      <w:marBottom w:val="0"/>
                      <w:divBdr>
                        <w:top w:val="none" w:sz="0" w:space="0" w:color="auto"/>
                        <w:left w:val="none" w:sz="0" w:space="0" w:color="auto"/>
                        <w:bottom w:val="none" w:sz="0" w:space="0" w:color="auto"/>
                        <w:right w:val="none" w:sz="0" w:space="0" w:color="auto"/>
                      </w:divBdr>
                      <w:divsChild>
                        <w:div w:id="888221535">
                          <w:marLeft w:val="0"/>
                          <w:marRight w:val="0"/>
                          <w:marTop w:val="0"/>
                          <w:marBottom w:val="0"/>
                          <w:divBdr>
                            <w:top w:val="none" w:sz="0" w:space="0" w:color="auto"/>
                            <w:left w:val="none" w:sz="0" w:space="0" w:color="auto"/>
                            <w:bottom w:val="none" w:sz="0" w:space="0" w:color="auto"/>
                            <w:right w:val="none" w:sz="0" w:space="0" w:color="auto"/>
                          </w:divBdr>
                          <w:divsChild>
                            <w:div w:id="334963546">
                              <w:marLeft w:val="0"/>
                              <w:marRight w:val="0"/>
                              <w:marTop w:val="0"/>
                              <w:marBottom w:val="0"/>
                              <w:divBdr>
                                <w:top w:val="none" w:sz="0" w:space="0" w:color="auto"/>
                                <w:left w:val="none" w:sz="0" w:space="0" w:color="auto"/>
                                <w:bottom w:val="none" w:sz="0" w:space="0" w:color="auto"/>
                                <w:right w:val="none" w:sz="0" w:space="0" w:color="auto"/>
                              </w:divBdr>
                              <w:divsChild>
                                <w:div w:id="15787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003757">
      <w:bodyDiv w:val="1"/>
      <w:marLeft w:val="0"/>
      <w:marRight w:val="0"/>
      <w:marTop w:val="0"/>
      <w:marBottom w:val="0"/>
      <w:divBdr>
        <w:top w:val="none" w:sz="0" w:space="0" w:color="auto"/>
        <w:left w:val="none" w:sz="0" w:space="0" w:color="auto"/>
        <w:bottom w:val="none" w:sz="0" w:space="0" w:color="auto"/>
        <w:right w:val="none" w:sz="0" w:space="0" w:color="auto"/>
      </w:divBdr>
    </w:div>
    <w:div w:id="989749871">
      <w:bodyDiv w:val="1"/>
      <w:marLeft w:val="0"/>
      <w:marRight w:val="0"/>
      <w:marTop w:val="0"/>
      <w:marBottom w:val="0"/>
      <w:divBdr>
        <w:top w:val="none" w:sz="0" w:space="0" w:color="auto"/>
        <w:left w:val="none" w:sz="0" w:space="0" w:color="auto"/>
        <w:bottom w:val="none" w:sz="0" w:space="0" w:color="auto"/>
        <w:right w:val="none" w:sz="0" w:space="0" w:color="auto"/>
      </w:divBdr>
    </w:div>
    <w:div w:id="992829547">
      <w:bodyDiv w:val="1"/>
      <w:marLeft w:val="0"/>
      <w:marRight w:val="0"/>
      <w:marTop w:val="0"/>
      <w:marBottom w:val="0"/>
      <w:divBdr>
        <w:top w:val="none" w:sz="0" w:space="0" w:color="auto"/>
        <w:left w:val="none" w:sz="0" w:space="0" w:color="auto"/>
        <w:bottom w:val="none" w:sz="0" w:space="0" w:color="auto"/>
        <w:right w:val="none" w:sz="0" w:space="0" w:color="auto"/>
      </w:divBdr>
    </w:div>
    <w:div w:id="1003123581">
      <w:bodyDiv w:val="1"/>
      <w:marLeft w:val="0"/>
      <w:marRight w:val="0"/>
      <w:marTop w:val="0"/>
      <w:marBottom w:val="0"/>
      <w:divBdr>
        <w:top w:val="none" w:sz="0" w:space="0" w:color="auto"/>
        <w:left w:val="none" w:sz="0" w:space="0" w:color="auto"/>
        <w:bottom w:val="none" w:sz="0" w:space="0" w:color="auto"/>
        <w:right w:val="none" w:sz="0" w:space="0" w:color="auto"/>
      </w:divBdr>
    </w:div>
    <w:div w:id="1043596411">
      <w:bodyDiv w:val="1"/>
      <w:marLeft w:val="0"/>
      <w:marRight w:val="0"/>
      <w:marTop w:val="0"/>
      <w:marBottom w:val="0"/>
      <w:divBdr>
        <w:top w:val="none" w:sz="0" w:space="0" w:color="auto"/>
        <w:left w:val="none" w:sz="0" w:space="0" w:color="auto"/>
        <w:bottom w:val="none" w:sz="0" w:space="0" w:color="auto"/>
        <w:right w:val="none" w:sz="0" w:space="0" w:color="auto"/>
      </w:divBdr>
      <w:divsChild>
        <w:div w:id="15467765">
          <w:marLeft w:val="0"/>
          <w:marRight w:val="0"/>
          <w:marTop w:val="0"/>
          <w:marBottom w:val="0"/>
          <w:divBdr>
            <w:top w:val="none" w:sz="0" w:space="0" w:color="auto"/>
            <w:left w:val="none" w:sz="0" w:space="0" w:color="auto"/>
            <w:bottom w:val="none" w:sz="0" w:space="0" w:color="auto"/>
            <w:right w:val="none" w:sz="0" w:space="0" w:color="auto"/>
          </w:divBdr>
          <w:divsChild>
            <w:div w:id="617954041">
              <w:marLeft w:val="0"/>
              <w:marRight w:val="0"/>
              <w:marTop w:val="0"/>
              <w:marBottom w:val="0"/>
              <w:divBdr>
                <w:top w:val="none" w:sz="0" w:space="0" w:color="auto"/>
                <w:left w:val="none" w:sz="0" w:space="0" w:color="auto"/>
                <w:bottom w:val="none" w:sz="0" w:space="0" w:color="auto"/>
                <w:right w:val="none" w:sz="0" w:space="0" w:color="auto"/>
              </w:divBdr>
              <w:divsChild>
                <w:div w:id="1837188949">
                  <w:marLeft w:val="0"/>
                  <w:marRight w:val="0"/>
                  <w:marTop w:val="0"/>
                  <w:marBottom w:val="0"/>
                  <w:divBdr>
                    <w:top w:val="none" w:sz="0" w:space="0" w:color="auto"/>
                    <w:left w:val="none" w:sz="0" w:space="0" w:color="auto"/>
                    <w:bottom w:val="none" w:sz="0" w:space="0" w:color="auto"/>
                    <w:right w:val="none" w:sz="0" w:space="0" w:color="auto"/>
                  </w:divBdr>
                  <w:divsChild>
                    <w:div w:id="382565838">
                      <w:marLeft w:val="0"/>
                      <w:marRight w:val="0"/>
                      <w:marTop w:val="0"/>
                      <w:marBottom w:val="0"/>
                      <w:divBdr>
                        <w:top w:val="none" w:sz="0" w:space="0" w:color="auto"/>
                        <w:left w:val="none" w:sz="0" w:space="0" w:color="auto"/>
                        <w:bottom w:val="none" w:sz="0" w:space="0" w:color="auto"/>
                        <w:right w:val="none" w:sz="0" w:space="0" w:color="auto"/>
                      </w:divBdr>
                      <w:divsChild>
                        <w:div w:id="109784882">
                          <w:marLeft w:val="0"/>
                          <w:marRight w:val="0"/>
                          <w:marTop w:val="0"/>
                          <w:marBottom w:val="0"/>
                          <w:divBdr>
                            <w:top w:val="none" w:sz="0" w:space="0" w:color="auto"/>
                            <w:left w:val="none" w:sz="0" w:space="0" w:color="auto"/>
                            <w:bottom w:val="none" w:sz="0" w:space="0" w:color="auto"/>
                            <w:right w:val="none" w:sz="0" w:space="0" w:color="auto"/>
                          </w:divBdr>
                          <w:divsChild>
                            <w:div w:id="1997103494">
                              <w:marLeft w:val="0"/>
                              <w:marRight w:val="0"/>
                              <w:marTop w:val="0"/>
                              <w:marBottom w:val="0"/>
                              <w:divBdr>
                                <w:top w:val="none" w:sz="0" w:space="0" w:color="auto"/>
                                <w:left w:val="none" w:sz="0" w:space="0" w:color="auto"/>
                                <w:bottom w:val="none" w:sz="0" w:space="0" w:color="auto"/>
                                <w:right w:val="none" w:sz="0" w:space="0" w:color="auto"/>
                              </w:divBdr>
                              <w:divsChild>
                                <w:div w:id="2789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428937">
      <w:bodyDiv w:val="1"/>
      <w:marLeft w:val="0"/>
      <w:marRight w:val="0"/>
      <w:marTop w:val="0"/>
      <w:marBottom w:val="0"/>
      <w:divBdr>
        <w:top w:val="none" w:sz="0" w:space="0" w:color="auto"/>
        <w:left w:val="none" w:sz="0" w:space="0" w:color="auto"/>
        <w:bottom w:val="none" w:sz="0" w:space="0" w:color="auto"/>
        <w:right w:val="none" w:sz="0" w:space="0" w:color="auto"/>
      </w:divBdr>
    </w:div>
    <w:div w:id="1059862300">
      <w:bodyDiv w:val="1"/>
      <w:marLeft w:val="0"/>
      <w:marRight w:val="0"/>
      <w:marTop w:val="0"/>
      <w:marBottom w:val="0"/>
      <w:divBdr>
        <w:top w:val="none" w:sz="0" w:space="0" w:color="auto"/>
        <w:left w:val="none" w:sz="0" w:space="0" w:color="auto"/>
        <w:bottom w:val="none" w:sz="0" w:space="0" w:color="auto"/>
        <w:right w:val="none" w:sz="0" w:space="0" w:color="auto"/>
      </w:divBdr>
    </w:div>
    <w:div w:id="1062212197">
      <w:bodyDiv w:val="1"/>
      <w:marLeft w:val="0"/>
      <w:marRight w:val="0"/>
      <w:marTop w:val="0"/>
      <w:marBottom w:val="0"/>
      <w:divBdr>
        <w:top w:val="none" w:sz="0" w:space="0" w:color="auto"/>
        <w:left w:val="none" w:sz="0" w:space="0" w:color="auto"/>
        <w:bottom w:val="none" w:sz="0" w:space="0" w:color="auto"/>
        <w:right w:val="none" w:sz="0" w:space="0" w:color="auto"/>
      </w:divBdr>
    </w:div>
    <w:div w:id="1072705122">
      <w:bodyDiv w:val="1"/>
      <w:marLeft w:val="0"/>
      <w:marRight w:val="0"/>
      <w:marTop w:val="0"/>
      <w:marBottom w:val="0"/>
      <w:divBdr>
        <w:top w:val="none" w:sz="0" w:space="0" w:color="auto"/>
        <w:left w:val="none" w:sz="0" w:space="0" w:color="auto"/>
        <w:bottom w:val="none" w:sz="0" w:space="0" w:color="auto"/>
        <w:right w:val="none" w:sz="0" w:space="0" w:color="auto"/>
      </w:divBdr>
    </w:div>
    <w:div w:id="1074745877">
      <w:bodyDiv w:val="1"/>
      <w:marLeft w:val="0"/>
      <w:marRight w:val="0"/>
      <w:marTop w:val="0"/>
      <w:marBottom w:val="0"/>
      <w:divBdr>
        <w:top w:val="none" w:sz="0" w:space="0" w:color="auto"/>
        <w:left w:val="none" w:sz="0" w:space="0" w:color="auto"/>
        <w:bottom w:val="none" w:sz="0" w:space="0" w:color="auto"/>
        <w:right w:val="none" w:sz="0" w:space="0" w:color="auto"/>
      </w:divBdr>
    </w:div>
    <w:div w:id="1095902202">
      <w:bodyDiv w:val="1"/>
      <w:marLeft w:val="0"/>
      <w:marRight w:val="0"/>
      <w:marTop w:val="0"/>
      <w:marBottom w:val="0"/>
      <w:divBdr>
        <w:top w:val="none" w:sz="0" w:space="0" w:color="auto"/>
        <w:left w:val="none" w:sz="0" w:space="0" w:color="auto"/>
        <w:bottom w:val="none" w:sz="0" w:space="0" w:color="auto"/>
        <w:right w:val="none" w:sz="0" w:space="0" w:color="auto"/>
      </w:divBdr>
    </w:div>
    <w:div w:id="1126656722">
      <w:bodyDiv w:val="1"/>
      <w:marLeft w:val="0"/>
      <w:marRight w:val="0"/>
      <w:marTop w:val="0"/>
      <w:marBottom w:val="0"/>
      <w:divBdr>
        <w:top w:val="none" w:sz="0" w:space="0" w:color="auto"/>
        <w:left w:val="none" w:sz="0" w:space="0" w:color="auto"/>
        <w:bottom w:val="none" w:sz="0" w:space="0" w:color="auto"/>
        <w:right w:val="none" w:sz="0" w:space="0" w:color="auto"/>
      </w:divBdr>
    </w:div>
    <w:div w:id="1132864207">
      <w:bodyDiv w:val="1"/>
      <w:marLeft w:val="0"/>
      <w:marRight w:val="0"/>
      <w:marTop w:val="0"/>
      <w:marBottom w:val="0"/>
      <w:divBdr>
        <w:top w:val="none" w:sz="0" w:space="0" w:color="auto"/>
        <w:left w:val="none" w:sz="0" w:space="0" w:color="auto"/>
        <w:bottom w:val="none" w:sz="0" w:space="0" w:color="auto"/>
        <w:right w:val="none" w:sz="0" w:space="0" w:color="auto"/>
      </w:divBdr>
    </w:div>
    <w:div w:id="1136793993">
      <w:bodyDiv w:val="1"/>
      <w:marLeft w:val="0"/>
      <w:marRight w:val="0"/>
      <w:marTop w:val="0"/>
      <w:marBottom w:val="0"/>
      <w:divBdr>
        <w:top w:val="none" w:sz="0" w:space="0" w:color="auto"/>
        <w:left w:val="none" w:sz="0" w:space="0" w:color="auto"/>
        <w:bottom w:val="none" w:sz="0" w:space="0" w:color="auto"/>
        <w:right w:val="none" w:sz="0" w:space="0" w:color="auto"/>
      </w:divBdr>
    </w:div>
    <w:div w:id="1152065429">
      <w:bodyDiv w:val="1"/>
      <w:marLeft w:val="0"/>
      <w:marRight w:val="0"/>
      <w:marTop w:val="0"/>
      <w:marBottom w:val="0"/>
      <w:divBdr>
        <w:top w:val="none" w:sz="0" w:space="0" w:color="auto"/>
        <w:left w:val="none" w:sz="0" w:space="0" w:color="auto"/>
        <w:bottom w:val="none" w:sz="0" w:space="0" w:color="auto"/>
        <w:right w:val="none" w:sz="0" w:space="0" w:color="auto"/>
      </w:divBdr>
    </w:div>
    <w:div w:id="1180392367">
      <w:bodyDiv w:val="1"/>
      <w:marLeft w:val="0"/>
      <w:marRight w:val="0"/>
      <w:marTop w:val="0"/>
      <w:marBottom w:val="0"/>
      <w:divBdr>
        <w:top w:val="none" w:sz="0" w:space="0" w:color="auto"/>
        <w:left w:val="none" w:sz="0" w:space="0" w:color="auto"/>
        <w:bottom w:val="none" w:sz="0" w:space="0" w:color="auto"/>
        <w:right w:val="none" w:sz="0" w:space="0" w:color="auto"/>
      </w:divBdr>
    </w:div>
    <w:div w:id="1192646763">
      <w:bodyDiv w:val="1"/>
      <w:marLeft w:val="0"/>
      <w:marRight w:val="0"/>
      <w:marTop w:val="0"/>
      <w:marBottom w:val="0"/>
      <w:divBdr>
        <w:top w:val="none" w:sz="0" w:space="0" w:color="auto"/>
        <w:left w:val="none" w:sz="0" w:space="0" w:color="auto"/>
        <w:bottom w:val="none" w:sz="0" w:space="0" w:color="auto"/>
        <w:right w:val="none" w:sz="0" w:space="0" w:color="auto"/>
      </w:divBdr>
      <w:divsChild>
        <w:div w:id="776220240">
          <w:marLeft w:val="0"/>
          <w:marRight w:val="0"/>
          <w:marTop w:val="0"/>
          <w:marBottom w:val="0"/>
          <w:divBdr>
            <w:top w:val="none" w:sz="0" w:space="0" w:color="auto"/>
            <w:left w:val="none" w:sz="0" w:space="0" w:color="auto"/>
            <w:bottom w:val="none" w:sz="0" w:space="0" w:color="auto"/>
            <w:right w:val="none" w:sz="0" w:space="0" w:color="auto"/>
          </w:divBdr>
          <w:divsChild>
            <w:div w:id="1408190690">
              <w:marLeft w:val="0"/>
              <w:marRight w:val="0"/>
              <w:marTop w:val="0"/>
              <w:marBottom w:val="0"/>
              <w:divBdr>
                <w:top w:val="none" w:sz="0" w:space="0" w:color="auto"/>
                <w:left w:val="none" w:sz="0" w:space="0" w:color="auto"/>
                <w:bottom w:val="none" w:sz="0" w:space="0" w:color="auto"/>
                <w:right w:val="none" w:sz="0" w:space="0" w:color="auto"/>
              </w:divBdr>
              <w:divsChild>
                <w:div w:id="659239154">
                  <w:marLeft w:val="0"/>
                  <w:marRight w:val="0"/>
                  <w:marTop w:val="0"/>
                  <w:marBottom w:val="0"/>
                  <w:divBdr>
                    <w:top w:val="none" w:sz="0" w:space="0" w:color="auto"/>
                    <w:left w:val="none" w:sz="0" w:space="0" w:color="auto"/>
                    <w:bottom w:val="none" w:sz="0" w:space="0" w:color="auto"/>
                    <w:right w:val="none" w:sz="0" w:space="0" w:color="auto"/>
                  </w:divBdr>
                  <w:divsChild>
                    <w:div w:id="628322783">
                      <w:marLeft w:val="0"/>
                      <w:marRight w:val="0"/>
                      <w:marTop w:val="0"/>
                      <w:marBottom w:val="0"/>
                      <w:divBdr>
                        <w:top w:val="none" w:sz="0" w:space="0" w:color="auto"/>
                        <w:left w:val="none" w:sz="0" w:space="0" w:color="auto"/>
                        <w:bottom w:val="none" w:sz="0" w:space="0" w:color="auto"/>
                        <w:right w:val="none" w:sz="0" w:space="0" w:color="auto"/>
                      </w:divBdr>
                      <w:divsChild>
                        <w:div w:id="707216703">
                          <w:marLeft w:val="0"/>
                          <w:marRight w:val="0"/>
                          <w:marTop w:val="0"/>
                          <w:marBottom w:val="0"/>
                          <w:divBdr>
                            <w:top w:val="none" w:sz="0" w:space="0" w:color="auto"/>
                            <w:left w:val="none" w:sz="0" w:space="0" w:color="auto"/>
                            <w:bottom w:val="none" w:sz="0" w:space="0" w:color="auto"/>
                            <w:right w:val="none" w:sz="0" w:space="0" w:color="auto"/>
                          </w:divBdr>
                          <w:divsChild>
                            <w:div w:id="18142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767788">
      <w:bodyDiv w:val="1"/>
      <w:marLeft w:val="0"/>
      <w:marRight w:val="0"/>
      <w:marTop w:val="0"/>
      <w:marBottom w:val="0"/>
      <w:divBdr>
        <w:top w:val="none" w:sz="0" w:space="0" w:color="auto"/>
        <w:left w:val="none" w:sz="0" w:space="0" w:color="auto"/>
        <w:bottom w:val="none" w:sz="0" w:space="0" w:color="auto"/>
        <w:right w:val="none" w:sz="0" w:space="0" w:color="auto"/>
      </w:divBdr>
    </w:div>
    <w:div w:id="1203984271">
      <w:bodyDiv w:val="1"/>
      <w:marLeft w:val="0"/>
      <w:marRight w:val="0"/>
      <w:marTop w:val="0"/>
      <w:marBottom w:val="0"/>
      <w:divBdr>
        <w:top w:val="none" w:sz="0" w:space="0" w:color="auto"/>
        <w:left w:val="none" w:sz="0" w:space="0" w:color="auto"/>
        <w:bottom w:val="none" w:sz="0" w:space="0" w:color="auto"/>
        <w:right w:val="none" w:sz="0" w:space="0" w:color="auto"/>
      </w:divBdr>
      <w:divsChild>
        <w:div w:id="459538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771243">
      <w:bodyDiv w:val="1"/>
      <w:marLeft w:val="0"/>
      <w:marRight w:val="0"/>
      <w:marTop w:val="0"/>
      <w:marBottom w:val="0"/>
      <w:divBdr>
        <w:top w:val="none" w:sz="0" w:space="0" w:color="auto"/>
        <w:left w:val="none" w:sz="0" w:space="0" w:color="auto"/>
        <w:bottom w:val="none" w:sz="0" w:space="0" w:color="auto"/>
        <w:right w:val="none" w:sz="0" w:space="0" w:color="auto"/>
      </w:divBdr>
    </w:div>
    <w:div w:id="1252079561">
      <w:bodyDiv w:val="1"/>
      <w:marLeft w:val="0"/>
      <w:marRight w:val="0"/>
      <w:marTop w:val="0"/>
      <w:marBottom w:val="0"/>
      <w:divBdr>
        <w:top w:val="none" w:sz="0" w:space="0" w:color="auto"/>
        <w:left w:val="none" w:sz="0" w:space="0" w:color="auto"/>
        <w:bottom w:val="none" w:sz="0" w:space="0" w:color="auto"/>
        <w:right w:val="none" w:sz="0" w:space="0" w:color="auto"/>
      </w:divBdr>
    </w:div>
    <w:div w:id="1272474659">
      <w:bodyDiv w:val="1"/>
      <w:marLeft w:val="0"/>
      <w:marRight w:val="0"/>
      <w:marTop w:val="0"/>
      <w:marBottom w:val="0"/>
      <w:divBdr>
        <w:top w:val="none" w:sz="0" w:space="0" w:color="auto"/>
        <w:left w:val="none" w:sz="0" w:space="0" w:color="auto"/>
        <w:bottom w:val="none" w:sz="0" w:space="0" w:color="auto"/>
        <w:right w:val="none" w:sz="0" w:space="0" w:color="auto"/>
      </w:divBdr>
      <w:divsChild>
        <w:div w:id="725223033">
          <w:marLeft w:val="0"/>
          <w:marRight w:val="0"/>
          <w:marTop w:val="0"/>
          <w:marBottom w:val="0"/>
          <w:divBdr>
            <w:top w:val="none" w:sz="0" w:space="0" w:color="auto"/>
            <w:left w:val="none" w:sz="0" w:space="0" w:color="auto"/>
            <w:bottom w:val="none" w:sz="0" w:space="0" w:color="auto"/>
            <w:right w:val="none" w:sz="0" w:space="0" w:color="auto"/>
          </w:divBdr>
          <w:divsChild>
            <w:div w:id="1287463699">
              <w:marLeft w:val="0"/>
              <w:marRight w:val="0"/>
              <w:marTop w:val="0"/>
              <w:marBottom w:val="0"/>
              <w:divBdr>
                <w:top w:val="none" w:sz="0" w:space="0" w:color="auto"/>
                <w:left w:val="none" w:sz="0" w:space="0" w:color="auto"/>
                <w:bottom w:val="none" w:sz="0" w:space="0" w:color="auto"/>
                <w:right w:val="none" w:sz="0" w:space="0" w:color="auto"/>
              </w:divBdr>
              <w:divsChild>
                <w:div w:id="58210326">
                  <w:marLeft w:val="0"/>
                  <w:marRight w:val="0"/>
                  <w:marTop w:val="0"/>
                  <w:marBottom w:val="0"/>
                  <w:divBdr>
                    <w:top w:val="none" w:sz="0" w:space="0" w:color="auto"/>
                    <w:left w:val="none" w:sz="0" w:space="0" w:color="auto"/>
                    <w:bottom w:val="none" w:sz="0" w:space="0" w:color="auto"/>
                    <w:right w:val="none" w:sz="0" w:space="0" w:color="auto"/>
                  </w:divBdr>
                  <w:divsChild>
                    <w:div w:id="1618757340">
                      <w:marLeft w:val="0"/>
                      <w:marRight w:val="0"/>
                      <w:marTop w:val="0"/>
                      <w:marBottom w:val="0"/>
                      <w:divBdr>
                        <w:top w:val="none" w:sz="0" w:space="0" w:color="auto"/>
                        <w:left w:val="none" w:sz="0" w:space="0" w:color="auto"/>
                        <w:bottom w:val="none" w:sz="0" w:space="0" w:color="auto"/>
                        <w:right w:val="none" w:sz="0" w:space="0" w:color="auto"/>
                      </w:divBdr>
                      <w:divsChild>
                        <w:div w:id="1028415430">
                          <w:marLeft w:val="0"/>
                          <w:marRight w:val="0"/>
                          <w:marTop w:val="0"/>
                          <w:marBottom w:val="0"/>
                          <w:divBdr>
                            <w:top w:val="none" w:sz="0" w:space="0" w:color="auto"/>
                            <w:left w:val="none" w:sz="0" w:space="0" w:color="auto"/>
                            <w:bottom w:val="none" w:sz="0" w:space="0" w:color="auto"/>
                            <w:right w:val="none" w:sz="0" w:space="0" w:color="auto"/>
                          </w:divBdr>
                          <w:divsChild>
                            <w:div w:id="15693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632409">
      <w:bodyDiv w:val="1"/>
      <w:marLeft w:val="0"/>
      <w:marRight w:val="0"/>
      <w:marTop w:val="0"/>
      <w:marBottom w:val="0"/>
      <w:divBdr>
        <w:top w:val="none" w:sz="0" w:space="0" w:color="auto"/>
        <w:left w:val="none" w:sz="0" w:space="0" w:color="auto"/>
        <w:bottom w:val="none" w:sz="0" w:space="0" w:color="auto"/>
        <w:right w:val="none" w:sz="0" w:space="0" w:color="auto"/>
      </w:divBdr>
    </w:div>
    <w:div w:id="1277442711">
      <w:bodyDiv w:val="1"/>
      <w:marLeft w:val="0"/>
      <w:marRight w:val="0"/>
      <w:marTop w:val="0"/>
      <w:marBottom w:val="0"/>
      <w:divBdr>
        <w:top w:val="none" w:sz="0" w:space="0" w:color="auto"/>
        <w:left w:val="none" w:sz="0" w:space="0" w:color="auto"/>
        <w:bottom w:val="none" w:sz="0" w:space="0" w:color="auto"/>
        <w:right w:val="none" w:sz="0" w:space="0" w:color="auto"/>
      </w:divBdr>
    </w:div>
    <w:div w:id="1287270198">
      <w:bodyDiv w:val="1"/>
      <w:marLeft w:val="0"/>
      <w:marRight w:val="0"/>
      <w:marTop w:val="0"/>
      <w:marBottom w:val="0"/>
      <w:divBdr>
        <w:top w:val="none" w:sz="0" w:space="0" w:color="auto"/>
        <w:left w:val="none" w:sz="0" w:space="0" w:color="auto"/>
        <w:bottom w:val="none" w:sz="0" w:space="0" w:color="auto"/>
        <w:right w:val="none" w:sz="0" w:space="0" w:color="auto"/>
      </w:divBdr>
    </w:div>
    <w:div w:id="1289122445">
      <w:bodyDiv w:val="1"/>
      <w:marLeft w:val="0"/>
      <w:marRight w:val="0"/>
      <w:marTop w:val="0"/>
      <w:marBottom w:val="0"/>
      <w:divBdr>
        <w:top w:val="none" w:sz="0" w:space="0" w:color="auto"/>
        <w:left w:val="none" w:sz="0" w:space="0" w:color="auto"/>
        <w:bottom w:val="none" w:sz="0" w:space="0" w:color="auto"/>
        <w:right w:val="none" w:sz="0" w:space="0" w:color="auto"/>
      </w:divBdr>
    </w:div>
    <w:div w:id="1299143057">
      <w:bodyDiv w:val="1"/>
      <w:marLeft w:val="0"/>
      <w:marRight w:val="0"/>
      <w:marTop w:val="0"/>
      <w:marBottom w:val="0"/>
      <w:divBdr>
        <w:top w:val="none" w:sz="0" w:space="0" w:color="auto"/>
        <w:left w:val="none" w:sz="0" w:space="0" w:color="auto"/>
        <w:bottom w:val="none" w:sz="0" w:space="0" w:color="auto"/>
        <w:right w:val="none" w:sz="0" w:space="0" w:color="auto"/>
      </w:divBdr>
    </w:div>
    <w:div w:id="1332489180">
      <w:bodyDiv w:val="1"/>
      <w:marLeft w:val="0"/>
      <w:marRight w:val="0"/>
      <w:marTop w:val="0"/>
      <w:marBottom w:val="0"/>
      <w:divBdr>
        <w:top w:val="none" w:sz="0" w:space="0" w:color="auto"/>
        <w:left w:val="none" w:sz="0" w:space="0" w:color="auto"/>
        <w:bottom w:val="none" w:sz="0" w:space="0" w:color="auto"/>
        <w:right w:val="none" w:sz="0" w:space="0" w:color="auto"/>
      </w:divBdr>
    </w:div>
    <w:div w:id="1341619869">
      <w:bodyDiv w:val="1"/>
      <w:marLeft w:val="0"/>
      <w:marRight w:val="0"/>
      <w:marTop w:val="0"/>
      <w:marBottom w:val="0"/>
      <w:divBdr>
        <w:top w:val="none" w:sz="0" w:space="0" w:color="auto"/>
        <w:left w:val="none" w:sz="0" w:space="0" w:color="auto"/>
        <w:bottom w:val="none" w:sz="0" w:space="0" w:color="auto"/>
        <w:right w:val="none" w:sz="0" w:space="0" w:color="auto"/>
      </w:divBdr>
    </w:div>
    <w:div w:id="1377924626">
      <w:bodyDiv w:val="1"/>
      <w:marLeft w:val="0"/>
      <w:marRight w:val="0"/>
      <w:marTop w:val="0"/>
      <w:marBottom w:val="0"/>
      <w:divBdr>
        <w:top w:val="none" w:sz="0" w:space="0" w:color="auto"/>
        <w:left w:val="none" w:sz="0" w:space="0" w:color="auto"/>
        <w:bottom w:val="none" w:sz="0" w:space="0" w:color="auto"/>
        <w:right w:val="none" w:sz="0" w:space="0" w:color="auto"/>
      </w:divBdr>
    </w:div>
    <w:div w:id="1383627162">
      <w:bodyDiv w:val="1"/>
      <w:marLeft w:val="0"/>
      <w:marRight w:val="0"/>
      <w:marTop w:val="0"/>
      <w:marBottom w:val="0"/>
      <w:divBdr>
        <w:top w:val="none" w:sz="0" w:space="0" w:color="auto"/>
        <w:left w:val="none" w:sz="0" w:space="0" w:color="auto"/>
        <w:bottom w:val="none" w:sz="0" w:space="0" w:color="auto"/>
        <w:right w:val="none" w:sz="0" w:space="0" w:color="auto"/>
      </w:divBdr>
    </w:div>
    <w:div w:id="1402022698">
      <w:bodyDiv w:val="1"/>
      <w:marLeft w:val="0"/>
      <w:marRight w:val="0"/>
      <w:marTop w:val="0"/>
      <w:marBottom w:val="0"/>
      <w:divBdr>
        <w:top w:val="none" w:sz="0" w:space="0" w:color="auto"/>
        <w:left w:val="none" w:sz="0" w:space="0" w:color="auto"/>
        <w:bottom w:val="none" w:sz="0" w:space="0" w:color="auto"/>
        <w:right w:val="none" w:sz="0" w:space="0" w:color="auto"/>
      </w:divBdr>
    </w:div>
    <w:div w:id="1446387050">
      <w:bodyDiv w:val="1"/>
      <w:marLeft w:val="0"/>
      <w:marRight w:val="0"/>
      <w:marTop w:val="0"/>
      <w:marBottom w:val="0"/>
      <w:divBdr>
        <w:top w:val="none" w:sz="0" w:space="0" w:color="auto"/>
        <w:left w:val="none" w:sz="0" w:space="0" w:color="auto"/>
        <w:bottom w:val="none" w:sz="0" w:space="0" w:color="auto"/>
        <w:right w:val="none" w:sz="0" w:space="0" w:color="auto"/>
      </w:divBdr>
    </w:div>
    <w:div w:id="1490902066">
      <w:bodyDiv w:val="1"/>
      <w:marLeft w:val="0"/>
      <w:marRight w:val="0"/>
      <w:marTop w:val="0"/>
      <w:marBottom w:val="0"/>
      <w:divBdr>
        <w:top w:val="none" w:sz="0" w:space="0" w:color="auto"/>
        <w:left w:val="none" w:sz="0" w:space="0" w:color="auto"/>
        <w:bottom w:val="none" w:sz="0" w:space="0" w:color="auto"/>
        <w:right w:val="none" w:sz="0" w:space="0" w:color="auto"/>
      </w:divBdr>
    </w:div>
    <w:div w:id="1513449091">
      <w:bodyDiv w:val="1"/>
      <w:marLeft w:val="0"/>
      <w:marRight w:val="0"/>
      <w:marTop w:val="0"/>
      <w:marBottom w:val="0"/>
      <w:divBdr>
        <w:top w:val="none" w:sz="0" w:space="0" w:color="auto"/>
        <w:left w:val="none" w:sz="0" w:space="0" w:color="auto"/>
        <w:bottom w:val="none" w:sz="0" w:space="0" w:color="auto"/>
        <w:right w:val="none" w:sz="0" w:space="0" w:color="auto"/>
      </w:divBdr>
    </w:div>
    <w:div w:id="1531920793">
      <w:bodyDiv w:val="1"/>
      <w:marLeft w:val="0"/>
      <w:marRight w:val="0"/>
      <w:marTop w:val="0"/>
      <w:marBottom w:val="0"/>
      <w:divBdr>
        <w:top w:val="none" w:sz="0" w:space="0" w:color="auto"/>
        <w:left w:val="none" w:sz="0" w:space="0" w:color="auto"/>
        <w:bottom w:val="none" w:sz="0" w:space="0" w:color="auto"/>
        <w:right w:val="none" w:sz="0" w:space="0" w:color="auto"/>
      </w:divBdr>
    </w:div>
    <w:div w:id="1536116620">
      <w:bodyDiv w:val="1"/>
      <w:marLeft w:val="0"/>
      <w:marRight w:val="0"/>
      <w:marTop w:val="0"/>
      <w:marBottom w:val="0"/>
      <w:divBdr>
        <w:top w:val="none" w:sz="0" w:space="0" w:color="auto"/>
        <w:left w:val="none" w:sz="0" w:space="0" w:color="auto"/>
        <w:bottom w:val="none" w:sz="0" w:space="0" w:color="auto"/>
        <w:right w:val="none" w:sz="0" w:space="0" w:color="auto"/>
      </w:divBdr>
    </w:div>
    <w:div w:id="1544364260">
      <w:bodyDiv w:val="1"/>
      <w:marLeft w:val="0"/>
      <w:marRight w:val="0"/>
      <w:marTop w:val="0"/>
      <w:marBottom w:val="0"/>
      <w:divBdr>
        <w:top w:val="none" w:sz="0" w:space="0" w:color="auto"/>
        <w:left w:val="none" w:sz="0" w:space="0" w:color="auto"/>
        <w:bottom w:val="none" w:sz="0" w:space="0" w:color="auto"/>
        <w:right w:val="none" w:sz="0" w:space="0" w:color="auto"/>
      </w:divBdr>
    </w:div>
    <w:div w:id="1551917289">
      <w:bodyDiv w:val="1"/>
      <w:marLeft w:val="0"/>
      <w:marRight w:val="0"/>
      <w:marTop w:val="0"/>
      <w:marBottom w:val="0"/>
      <w:divBdr>
        <w:top w:val="none" w:sz="0" w:space="0" w:color="auto"/>
        <w:left w:val="none" w:sz="0" w:space="0" w:color="auto"/>
        <w:bottom w:val="none" w:sz="0" w:space="0" w:color="auto"/>
        <w:right w:val="none" w:sz="0" w:space="0" w:color="auto"/>
      </w:divBdr>
    </w:div>
    <w:div w:id="1553886839">
      <w:bodyDiv w:val="1"/>
      <w:marLeft w:val="0"/>
      <w:marRight w:val="0"/>
      <w:marTop w:val="0"/>
      <w:marBottom w:val="0"/>
      <w:divBdr>
        <w:top w:val="none" w:sz="0" w:space="0" w:color="auto"/>
        <w:left w:val="none" w:sz="0" w:space="0" w:color="auto"/>
        <w:bottom w:val="none" w:sz="0" w:space="0" w:color="auto"/>
        <w:right w:val="none" w:sz="0" w:space="0" w:color="auto"/>
      </w:divBdr>
      <w:divsChild>
        <w:div w:id="559633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8564915">
      <w:bodyDiv w:val="1"/>
      <w:marLeft w:val="0"/>
      <w:marRight w:val="0"/>
      <w:marTop w:val="0"/>
      <w:marBottom w:val="0"/>
      <w:divBdr>
        <w:top w:val="none" w:sz="0" w:space="0" w:color="auto"/>
        <w:left w:val="none" w:sz="0" w:space="0" w:color="auto"/>
        <w:bottom w:val="none" w:sz="0" w:space="0" w:color="auto"/>
        <w:right w:val="none" w:sz="0" w:space="0" w:color="auto"/>
      </w:divBdr>
    </w:div>
    <w:div w:id="1622956320">
      <w:bodyDiv w:val="1"/>
      <w:marLeft w:val="0"/>
      <w:marRight w:val="0"/>
      <w:marTop w:val="0"/>
      <w:marBottom w:val="0"/>
      <w:divBdr>
        <w:top w:val="none" w:sz="0" w:space="0" w:color="auto"/>
        <w:left w:val="none" w:sz="0" w:space="0" w:color="auto"/>
        <w:bottom w:val="none" w:sz="0" w:space="0" w:color="auto"/>
        <w:right w:val="none" w:sz="0" w:space="0" w:color="auto"/>
      </w:divBdr>
    </w:div>
    <w:div w:id="1626932608">
      <w:bodyDiv w:val="1"/>
      <w:marLeft w:val="0"/>
      <w:marRight w:val="0"/>
      <w:marTop w:val="0"/>
      <w:marBottom w:val="0"/>
      <w:divBdr>
        <w:top w:val="none" w:sz="0" w:space="0" w:color="auto"/>
        <w:left w:val="none" w:sz="0" w:space="0" w:color="auto"/>
        <w:bottom w:val="none" w:sz="0" w:space="0" w:color="auto"/>
        <w:right w:val="none" w:sz="0" w:space="0" w:color="auto"/>
      </w:divBdr>
    </w:div>
    <w:div w:id="1629161026">
      <w:bodyDiv w:val="1"/>
      <w:marLeft w:val="0"/>
      <w:marRight w:val="0"/>
      <w:marTop w:val="0"/>
      <w:marBottom w:val="0"/>
      <w:divBdr>
        <w:top w:val="none" w:sz="0" w:space="0" w:color="auto"/>
        <w:left w:val="none" w:sz="0" w:space="0" w:color="auto"/>
        <w:bottom w:val="none" w:sz="0" w:space="0" w:color="auto"/>
        <w:right w:val="none" w:sz="0" w:space="0" w:color="auto"/>
      </w:divBdr>
    </w:div>
    <w:div w:id="1642926565">
      <w:bodyDiv w:val="1"/>
      <w:marLeft w:val="0"/>
      <w:marRight w:val="0"/>
      <w:marTop w:val="0"/>
      <w:marBottom w:val="0"/>
      <w:divBdr>
        <w:top w:val="none" w:sz="0" w:space="0" w:color="auto"/>
        <w:left w:val="none" w:sz="0" w:space="0" w:color="auto"/>
        <w:bottom w:val="none" w:sz="0" w:space="0" w:color="auto"/>
        <w:right w:val="none" w:sz="0" w:space="0" w:color="auto"/>
      </w:divBdr>
    </w:div>
    <w:div w:id="1647322581">
      <w:bodyDiv w:val="1"/>
      <w:marLeft w:val="0"/>
      <w:marRight w:val="0"/>
      <w:marTop w:val="0"/>
      <w:marBottom w:val="0"/>
      <w:divBdr>
        <w:top w:val="none" w:sz="0" w:space="0" w:color="auto"/>
        <w:left w:val="none" w:sz="0" w:space="0" w:color="auto"/>
        <w:bottom w:val="none" w:sz="0" w:space="0" w:color="auto"/>
        <w:right w:val="none" w:sz="0" w:space="0" w:color="auto"/>
      </w:divBdr>
    </w:div>
    <w:div w:id="1656565817">
      <w:bodyDiv w:val="1"/>
      <w:marLeft w:val="0"/>
      <w:marRight w:val="0"/>
      <w:marTop w:val="0"/>
      <w:marBottom w:val="0"/>
      <w:divBdr>
        <w:top w:val="none" w:sz="0" w:space="0" w:color="auto"/>
        <w:left w:val="none" w:sz="0" w:space="0" w:color="auto"/>
        <w:bottom w:val="none" w:sz="0" w:space="0" w:color="auto"/>
        <w:right w:val="none" w:sz="0" w:space="0" w:color="auto"/>
      </w:divBdr>
    </w:div>
    <w:div w:id="1675721518">
      <w:bodyDiv w:val="1"/>
      <w:marLeft w:val="0"/>
      <w:marRight w:val="0"/>
      <w:marTop w:val="0"/>
      <w:marBottom w:val="0"/>
      <w:divBdr>
        <w:top w:val="none" w:sz="0" w:space="0" w:color="auto"/>
        <w:left w:val="none" w:sz="0" w:space="0" w:color="auto"/>
        <w:bottom w:val="none" w:sz="0" w:space="0" w:color="auto"/>
        <w:right w:val="none" w:sz="0" w:space="0" w:color="auto"/>
      </w:divBdr>
    </w:div>
    <w:div w:id="1679036958">
      <w:bodyDiv w:val="1"/>
      <w:marLeft w:val="0"/>
      <w:marRight w:val="0"/>
      <w:marTop w:val="0"/>
      <w:marBottom w:val="0"/>
      <w:divBdr>
        <w:top w:val="none" w:sz="0" w:space="0" w:color="auto"/>
        <w:left w:val="none" w:sz="0" w:space="0" w:color="auto"/>
        <w:bottom w:val="none" w:sz="0" w:space="0" w:color="auto"/>
        <w:right w:val="none" w:sz="0" w:space="0" w:color="auto"/>
      </w:divBdr>
    </w:div>
    <w:div w:id="1703701840">
      <w:bodyDiv w:val="1"/>
      <w:marLeft w:val="0"/>
      <w:marRight w:val="0"/>
      <w:marTop w:val="0"/>
      <w:marBottom w:val="0"/>
      <w:divBdr>
        <w:top w:val="none" w:sz="0" w:space="0" w:color="auto"/>
        <w:left w:val="none" w:sz="0" w:space="0" w:color="auto"/>
        <w:bottom w:val="none" w:sz="0" w:space="0" w:color="auto"/>
        <w:right w:val="none" w:sz="0" w:space="0" w:color="auto"/>
      </w:divBdr>
    </w:div>
    <w:div w:id="1747649740">
      <w:bodyDiv w:val="1"/>
      <w:marLeft w:val="0"/>
      <w:marRight w:val="0"/>
      <w:marTop w:val="0"/>
      <w:marBottom w:val="0"/>
      <w:divBdr>
        <w:top w:val="none" w:sz="0" w:space="0" w:color="auto"/>
        <w:left w:val="none" w:sz="0" w:space="0" w:color="auto"/>
        <w:bottom w:val="none" w:sz="0" w:space="0" w:color="auto"/>
        <w:right w:val="none" w:sz="0" w:space="0" w:color="auto"/>
      </w:divBdr>
    </w:div>
    <w:div w:id="1751269867">
      <w:bodyDiv w:val="1"/>
      <w:marLeft w:val="0"/>
      <w:marRight w:val="0"/>
      <w:marTop w:val="0"/>
      <w:marBottom w:val="0"/>
      <w:divBdr>
        <w:top w:val="none" w:sz="0" w:space="0" w:color="auto"/>
        <w:left w:val="none" w:sz="0" w:space="0" w:color="auto"/>
        <w:bottom w:val="none" w:sz="0" w:space="0" w:color="auto"/>
        <w:right w:val="none" w:sz="0" w:space="0" w:color="auto"/>
      </w:divBdr>
    </w:div>
    <w:div w:id="1758675809">
      <w:bodyDiv w:val="1"/>
      <w:marLeft w:val="0"/>
      <w:marRight w:val="0"/>
      <w:marTop w:val="0"/>
      <w:marBottom w:val="0"/>
      <w:divBdr>
        <w:top w:val="none" w:sz="0" w:space="0" w:color="auto"/>
        <w:left w:val="none" w:sz="0" w:space="0" w:color="auto"/>
        <w:bottom w:val="none" w:sz="0" w:space="0" w:color="auto"/>
        <w:right w:val="none" w:sz="0" w:space="0" w:color="auto"/>
      </w:divBdr>
    </w:div>
    <w:div w:id="1764178856">
      <w:bodyDiv w:val="1"/>
      <w:marLeft w:val="0"/>
      <w:marRight w:val="0"/>
      <w:marTop w:val="0"/>
      <w:marBottom w:val="0"/>
      <w:divBdr>
        <w:top w:val="none" w:sz="0" w:space="0" w:color="auto"/>
        <w:left w:val="none" w:sz="0" w:space="0" w:color="auto"/>
        <w:bottom w:val="none" w:sz="0" w:space="0" w:color="auto"/>
        <w:right w:val="none" w:sz="0" w:space="0" w:color="auto"/>
      </w:divBdr>
    </w:div>
    <w:div w:id="1773239141">
      <w:bodyDiv w:val="1"/>
      <w:marLeft w:val="0"/>
      <w:marRight w:val="0"/>
      <w:marTop w:val="0"/>
      <w:marBottom w:val="0"/>
      <w:divBdr>
        <w:top w:val="none" w:sz="0" w:space="0" w:color="auto"/>
        <w:left w:val="none" w:sz="0" w:space="0" w:color="auto"/>
        <w:bottom w:val="none" w:sz="0" w:space="0" w:color="auto"/>
        <w:right w:val="none" w:sz="0" w:space="0" w:color="auto"/>
      </w:divBdr>
    </w:div>
    <w:div w:id="1775708012">
      <w:bodyDiv w:val="1"/>
      <w:marLeft w:val="0"/>
      <w:marRight w:val="0"/>
      <w:marTop w:val="0"/>
      <w:marBottom w:val="0"/>
      <w:divBdr>
        <w:top w:val="none" w:sz="0" w:space="0" w:color="auto"/>
        <w:left w:val="none" w:sz="0" w:space="0" w:color="auto"/>
        <w:bottom w:val="none" w:sz="0" w:space="0" w:color="auto"/>
        <w:right w:val="none" w:sz="0" w:space="0" w:color="auto"/>
      </w:divBdr>
    </w:div>
    <w:div w:id="1804302892">
      <w:bodyDiv w:val="1"/>
      <w:marLeft w:val="0"/>
      <w:marRight w:val="0"/>
      <w:marTop w:val="0"/>
      <w:marBottom w:val="0"/>
      <w:divBdr>
        <w:top w:val="none" w:sz="0" w:space="0" w:color="auto"/>
        <w:left w:val="none" w:sz="0" w:space="0" w:color="auto"/>
        <w:bottom w:val="none" w:sz="0" w:space="0" w:color="auto"/>
        <w:right w:val="none" w:sz="0" w:space="0" w:color="auto"/>
      </w:divBdr>
    </w:div>
    <w:div w:id="1805925489">
      <w:bodyDiv w:val="1"/>
      <w:marLeft w:val="0"/>
      <w:marRight w:val="0"/>
      <w:marTop w:val="0"/>
      <w:marBottom w:val="0"/>
      <w:divBdr>
        <w:top w:val="none" w:sz="0" w:space="0" w:color="auto"/>
        <w:left w:val="none" w:sz="0" w:space="0" w:color="auto"/>
        <w:bottom w:val="none" w:sz="0" w:space="0" w:color="auto"/>
        <w:right w:val="none" w:sz="0" w:space="0" w:color="auto"/>
      </w:divBdr>
    </w:div>
    <w:div w:id="1822187829">
      <w:bodyDiv w:val="1"/>
      <w:marLeft w:val="0"/>
      <w:marRight w:val="0"/>
      <w:marTop w:val="0"/>
      <w:marBottom w:val="0"/>
      <w:divBdr>
        <w:top w:val="none" w:sz="0" w:space="0" w:color="auto"/>
        <w:left w:val="none" w:sz="0" w:space="0" w:color="auto"/>
        <w:bottom w:val="none" w:sz="0" w:space="0" w:color="auto"/>
        <w:right w:val="none" w:sz="0" w:space="0" w:color="auto"/>
      </w:divBdr>
    </w:div>
    <w:div w:id="1822847849">
      <w:bodyDiv w:val="1"/>
      <w:marLeft w:val="0"/>
      <w:marRight w:val="0"/>
      <w:marTop w:val="0"/>
      <w:marBottom w:val="0"/>
      <w:divBdr>
        <w:top w:val="none" w:sz="0" w:space="0" w:color="auto"/>
        <w:left w:val="none" w:sz="0" w:space="0" w:color="auto"/>
        <w:bottom w:val="none" w:sz="0" w:space="0" w:color="auto"/>
        <w:right w:val="none" w:sz="0" w:space="0" w:color="auto"/>
      </w:divBdr>
    </w:div>
    <w:div w:id="1831557815">
      <w:bodyDiv w:val="1"/>
      <w:marLeft w:val="0"/>
      <w:marRight w:val="0"/>
      <w:marTop w:val="0"/>
      <w:marBottom w:val="0"/>
      <w:divBdr>
        <w:top w:val="none" w:sz="0" w:space="0" w:color="auto"/>
        <w:left w:val="none" w:sz="0" w:space="0" w:color="auto"/>
        <w:bottom w:val="none" w:sz="0" w:space="0" w:color="auto"/>
        <w:right w:val="none" w:sz="0" w:space="0" w:color="auto"/>
      </w:divBdr>
      <w:divsChild>
        <w:div w:id="1906211396">
          <w:blockQuote w:val="1"/>
          <w:marLeft w:val="720"/>
          <w:marRight w:val="720"/>
          <w:marTop w:val="100"/>
          <w:marBottom w:val="100"/>
          <w:divBdr>
            <w:top w:val="none" w:sz="0" w:space="0" w:color="auto"/>
            <w:left w:val="none" w:sz="0" w:space="0" w:color="auto"/>
            <w:bottom w:val="none" w:sz="0" w:space="0" w:color="auto"/>
            <w:right w:val="none" w:sz="0" w:space="0" w:color="auto"/>
          </w:divBdr>
        </w:div>
        <w:div w:id="7341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876385">
      <w:bodyDiv w:val="1"/>
      <w:marLeft w:val="0"/>
      <w:marRight w:val="0"/>
      <w:marTop w:val="0"/>
      <w:marBottom w:val="0"/>
      <w:divBdr>
        <w:top w:val="none" w:sz="0" w:space="0" w:color="auto"/>
        <w:left w:val="none" w:sz="0" w:space="0" w:color="auto"/>
        <w:bottom w:val="none" w:sz="0" w:space="0" w:color="auto"/>
        <w:right w:val="none" w:sz="0" w:space="0" w:color="auto"/>
      </w:divBdr>
    </w:div>
    <w:div w:id="1880972386">
      <w:bodyDiv w:val="1"/>
      <w:marLeft w:val="0"/>
      <w:marRight w:val="0"/>
      <w:marTop w:val="0"/>
      <w:marBottom w:val="0"/>
      <w:divBdr>
        <w:top w:val="none" w:sz="0" w:space="0" w:color="auto"/>
        <w:left w:val="none" w:sz="0" w:space="0" w:color="auto"/>
        <w:bottom w:val="none" w:sz="0" w:space="0" w:color="auto"/>
        <w:right w:val="none" w:sz="0" w:space="0" w:color="auto"/>
      </w:divBdr>
    </w:div>
    <w:div w:id="1882984574">
      <w:bodyDiv w:val="1"/>
      <w:marLeft w:val="0"/>
      <w:marRight w:val="0"/>
      <w:marTop w:val="0"/>
      <w:marBottom w:val="0"/>
      <w:divBdr>
        <w:top w:val="none" w:sz="0" w:space="0" w:color="auto"/>
        <w:left w:val="none" w:sz="0" w:space="0" w:color="auto"/>
        <w:bottom w:val="none" w:sz="0" w:space="0" w:color="auto"/>
        <w:right w:val="none" w:sz="0" w:space="0" w:color="auto"/>
      </w:divBdr>
    </w:div>
    <w:div w:id="1916620171">
      <w:bodyDiv w:val="1"/>
      <w:marLeft w:val="0"/>
      <w:marRight w:val="0"/>
      <w:marTop w:val="0"/>
      <w:marBottom w:val="0"/>
      <w:divBdr>
        <w:top w:val="none" w:sz="0" w:space="0" w:color="auto"/>
        <w:left w:val="none" w:sz="0" w:space="0" w:color="auto"/>
        <w:bottom w:val="none" w:sz="0" w:space="0" w:color="auto"/>
        <w:right w:val="none" w:sz="0" w:space="0" w:color="auto"/>
      </w:divBdr>
    </w:div>
    <w:div w:id="1936477267">
      <w:bodyDiv w:val="1"/>
      <w:marLeft w:val="0"/>
      <w:marRight w:val="0"/>
      <w:marTop w:val="0"/>
      <w:marBottom w:val="0"/>
      <w:divBdr>
        <w:top w:val="none" w:sz="0" w:space="0" w:color="auto"/>
        <w:left w:val="none" w:sz="0" w:space="0" w:color="auto"/>
        <w:bottom w:val="none" w:sz="0" w:space="0" w:color="auto"/>
        <w:right w:val="none" w:sz="0" w:space="0" w:color="auto"/>
      </w:divBdr>
    </w:div>
    <w:div w:id="1941644126">
      <w:bodyDiv w:val="1"/>
      <w:marLeft w:val="0"/>
      <w:marRight w:val="0"/>
      <w:marTop w:val="0"/>
      <w:marBottom w:val="0"/>
      <w:divBdr>
        <w:top w:val="none" w:sz="0" w:space="0" w:color="auto"/>
        <w:left w:val="none" w:sz="0" w:space="0" w:color="auto"/>
        <w:bottom w:val="none" w:sz="0" w:space="0" w:color="auto"/>
        <w:right w:val="none" w:sz="0" w:space="0" w:color="auto"/>
      </w:divBdr>
    </w:div>
    <w:div w:id="1953513612">
      <w:bodyDiv w:val="1"/>
      <w:marLeft w:val="0"/>
      <w:marRight w:val="0"/>
      <w:marTop w:val="0"/>
      <w:marBottom w:val="0"/>
      <w:divBdr>
        <w:top w:val="none" w:sz="0" w:space="0" w:color="auto"/>
        <w:left w:val="none" w:sz="0" w:space="0" w:color="auto"/>
        <w:bottom w:val="none" w:sz="0" w:space="0" w:color="auto"/>
        <w:right w:val="none" w:sz="0" w:space="0" w:color="auto"/>
      </w:divBdr>
    </w:div>
    <w:div w:id="1956058140">
      <w:bodyDiv w:val="1"/>
      <w:marLeft w:val="0"/>
      <w:marRight w:val="0"/>
      <w:marTop w:val="0"/>
      <w:marBottom w:val="0"/>
      <w:divBdr>
        <w:top w:val="none" w:sz="0" w:space="0" w:color="auto"/>
        <w:left w:val="none" w:sz="0" w:space="0" w:color="auto"/>
        <w:bottom w:val="none" w:sz="0" w:space="0" w:color="auto"/>
        <w:right w:val="none" w:sz="0" w:space="0" w:color="auto"/>
      </w:divBdr>
    </w:div>
    <w:div w:id="1956062116">
      <w:bodyDiv w:val="1"/>
      <w:marLeft w:val="0"/>
      <w:marRight w:val="0"/>
      <w:marTop w:val="0"/>
      <w:marBottom w:val="0"/>
      <w:divBdr>
        <w:top w:val="none" w:sz="0" w:space="0" w:color="auto"/>
        <w:left w:val="none" w:sz="0" w:space="0" w:color="auto"/>
        <w:bottom w:val="none" w:sz="0" w:space="0" w:color="auto"/>
        <w:right w:val="none" w:sz="0" w:space="0" w:color="auto"/>
      </w:divBdr>
    </w:div>
    <w:div w:id="1961915099">
      <w:bodyDiv w:val="1"/>
      <w:marLeft w:val="0"/>
      <w:marRight w:val="0"/>
      <w:marTop w:val="0"/>
      <w:marBottom w:val="0"/>
      <w:divBdr>
        <w:top w:val="none" w:sz="0" w:space="0" w:color="auto"/>
        <w:left w:val="none" w:sz="0" w:space="0" w:color="auto"/>
        <w:bottom w:val="none" w:sz="0" w:space="0" w:color="auto"/>
        <w:right w:val="none" w:sz="0" w:space="0" w:color="auto"/>
      </w:divBdr>
    </w:div>
    <w:div w:id="1967226834">
      <w:bodyDiv w:val="1"/>
      <w:marLeft w:val="0"/>
      <w:marRight w:val="0"/>
      <w:marTop w:val="0"/>
      <w:marBottom w:val="0"/>
      <w:divBdr>
        <w:top w:val="none" w:sz="0" w:space="0" w:color="auto"/>
        <w:left w:val="none" w:sz="0" w:space="0" w:color="auto"/>
        <w:bottom w:val="none" w:sz="0" w:space="0" w:color="auto"/>
        <w:right w:val="none" w:sz="0" w:space="0" w:color="auto"/>
      </w:divBdr>
    </w:div>
    <w:div w:id="1979063684">
      <w:bodyDiv w:val="1"/>
      <w:marLeft w:val="0"/>
      <w:marRight w:val="0"/>
      <w:marTop w:val="0"/>
      <w:marBottom w:val="0"/>
      <w:divBdr>
        <w:top w:val="none" w:sz="0" w:space="0" w:color="auto"/>
        <w:left w:val="none" w:sz="0" w:space="0" w:color="auto"/>
        <w:bottom w:val="none" w:sz="0" w:space="0" w:color="auto"/>
        <w:right w:val="none" w:sz="0" w:space="0" w:color="auto"/>
      </w:divBdr>
    </w:div>
    <w:div w:id="1992058036">
      <w:bodyDiv w:val="1"/>
      <w:marLeft w:val="0"/>
      <w:marRight w:val="0"/>
      <w:marTop w:val="0"/>
      <w:marBottom w:val="0"/>
      <w:divBdr>
        <w:top w:val="none" w:sz="0" w:space="0" w:color="auto"/>
        <w:left w:val="none" w:sz="0" w:space="0" w:color="auto"/>
        <w:bottom w:val="none" w:sz="0" w:space="0" w:color="auto"/>
        <w:right w:val="none" w:sz="0" w:space="0" w:color="auto"/>
      </w:divBdr>
    </w:div>
    <w:div w:id="2009940207">
      <w:bodyDiv w:val="1"/>
      <w:marLeft w:val="0"/>
      <w:marRight w:val="0"/>
      <w:marTop w:val="0"/>
      <w:marBottom w:val="0"/>
      <w:divBdr>
        <w:top w:val="none" w:sz="0" w:space="0" w:color="auto"/>
        <w:left w:val="none" w:sz="0" w:space="0" w:color="auto"/>
        <w:bottom w:val="none" w:sz="0" w:space="0" w:color="auto"/>
        <w:right w:val="none" w:sz="0" w:space="0" w:color="auto"/>
      </w:divBdr>
    </w:div>
    <w:div w:id="2036341486">
      <w:bodyDiv w:val="1"/>
      <w:marLeft w:val="0"/>
      <w:marRight w:val="0"/>
      <w:marTop w:val="0"/>
      <w:marBottom w:val="0"/>
      <w:divBdr>
        <w:top w:val="none" w:sz="0" w:space="0" w:color="auto"/>
        <w:left w:val="none" w:sz="0" w:space="0" w:color="auto"/>
        <w:bottom w:val="none" w:sz="0" w:space="0" w:color="auto"/>
        <w:right w:val="none" w:sz="0" w:space="0" w:color="auto"/>
      </w:divBdr>
    </w:div>
    <w:div w:id="2046254004">
      <w:bodyDiv w:val="1"/>
      <w:marLeft w:val="0"/>
      <w:marRight w:val="0"/>
      <w:marTop w:val="0"/>
      <w:marBottom w:val="0"/>
      <w:divBdr>
        <w:top w:val="none" w:sz="0" w:space="0" w:color="auto"/>
        <w:left w:val="none" w:sz="0" w:space="0" w:color="auto"/>
        <w:bottom w:val="none" w:sz="0" w:space="0" w:color="auto"/>
        <w:right w:val="none" w:sz="0" w:space="0" w:color="auto"/>
      </w:divBdr>
    </w:div>
    <w:div w:id="2052072175">
      <w:bodyDiv w:val="1"/>
      <w:marLeft w:val="0"/>
      <w:marRight w:val="0"/>
      <w:marTop w:val="0"/>
      <w:marBottom w:val="0"/>
      <w:divBdr>
        <w:top w:val="none" w:sz="0" w:space="0" w:color="auto"/>
        <w:left w:val="none" w:sz="0" w:space="0" w:color="auto"/>
        <w:bottom w:val="none" w:sz="0" w:space="0" w:color="auto"/>
        <w:right w:val="none" w:sz="0" w:space="0" w:color="auto"/>
      </w:divBdr>
    </w:div>
    <w:div w:id="2069692853">
      <w:bodyDiv w:val="1"/>
      <w:marLeft w:val="0"/>
      <w:marRight w:val="0"/>
      <w:marTop w:val="0"/>
      <w:marBottom w:val="0"/>
      <w:divBdr>
        <w:top w:val="none" w:sz="0" w:space="0" w:color="auto"/>
        <w:left w:val="none" w:sz="0" w:space="0" w:color="auto"/>
        <w:bottom w:val="none" w:sz="0" w:space="0" w:color="auto"/>
        <w:right w:val="none" w:sz="0" w:space="0" w:color="auto"/>
      </w:divBdr>
    </w:div>
    <w:div w:id="2117015051">
      <w:bodyDiv w:val="1"/>
      <w:marLeft w:val="0"/>
      <w:marRight w:val="0"/>
      <w:marTop w:val="0"/>
      <w:marBottom w:val="0"/>
      <w:divBdr>
        <w:top w:val="none" w:sz="0" w:space="0" w:color="auto"/>
        <w:left w:val="none" w:sz="0" w:space="0" w:color="auto"/>
        <w:bottom w:val="none" w:sz="0" w:space="0" w:color="auto"/>
        <w:right w:val="none" w:sz="0" w:space="0" w:color="auto"/>
      </w:divBdr>
    </w:div>
    <w:div w:id="2118407115">
      <w:bodyDiv w:val="1"/>
      <w:marLeft w:val="0"/>
      <w:marRight w:val="0"/>
      <w:marTop w:val="0"/>
      <w:marBottom w:val="0"/>
      <w:divBdr>
        <w:top w:val="none" w:sz="0" w:space="0" w:color="auto"/>
        <w:left w:val="none" w:sz="0" w:space="0" w:color="auto"/>
        <w:bottom w:val="none" w:sz="0" w:space="0" w:color="auto"/>
        <w:right w:val="none" w:sz="0" w:space="0" w:color="auto"/>
      </w:divBdr>
    </w:div>
    <w:div w:id="2123306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695487507dcb4155" Type="http://schemas.microsoft.com/office/2020/10/relationships/intelligence" Target="intelligence2.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yperlink" Target="https://itiedu-my.sharepoint.com/:f:/g/personal/juan_calvachi_iti_edu_ec/IgAtBwkib1WUQIjeXLA9GLFhAUCfI07DQnQ3PrXlsX7_QLI?e=9Y5VZ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yperlink" Target="https://itiedu-my.sharepoint.com/:f:/g/personal/juan_calvachi_iti_edu_ec/IgBwL1kcfaVGQ5T7v9O0rmoPATBNXawA1x8xdrbl6qYGm-s?e=iRsHR5" TargetMode="Externa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hyperlink" Target="https://itiedu-my.sharepoint.com/:f:/g/personal/juan_calvachi_iti_edu_ec/IgCyZOxb4sFkTKX3v9ItNb9cASB8ne0qcIlTCWRAnkuw9o4?e=GaBuxc" TargetMode="Externa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0D4EF-67D8-4EE9-BC1C-CD7A31B6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Pages>135</Pages>
  <Words>34500</Words>
  <Characters>189751</Characters>
  <Application>Microsoft Office Word</Application>
  <DocSecurity>0</DocSecurity>
  <Lines>1581</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 Alexandra Basantes Carrillo</dc:creator>
  <cp:lastModifiedBy>juan andrés calvachi</cp:lastModifiedBy>
  <cp:revision>4</cp:revision>
  <cp:lastPrinted>2026-07-15T22:46:00Z</cp:lastPrinted>
  <dcterms:created xsi:type="dcterms:W3CDTF">2026-07-07T02:38:00Z</dcterms:created>
  <dcterms:modified xsi:type="dcterms:W3CDTF">2026-07-15T22:46:00Z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id="2Py6dlu4"/&gt;&lt;style id="http://www.zotero.org/styles/apa" locale="es-ES" hasBibliography="1" bibliographyStyleHasBeenSet="1"/&gt;&lt;prefs&gt;&lt;pref name="fieldType" value="Field"/&gt;&lt;/prefs&gt;&lt;/data&gt;</vt:lpwstr>
  </property>
</Properties>
</file>